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Pr="002928BF" w:rsidRDefault="00B5389B" w:rsidP="00574517">
      <w:pPr>
        <w:pStyle w:val="Georgia11spacing0after"/>
        <w:rPr>
          <w:rFonts w:ascii="Times New Roman" w:hAnsi="Times New Roman"/>
        </w:rPr>
      </w:pPr>
      <w:r w:rsidRPr="002928BF">
        <w:rPr>
          <w:rFonts w:ascii="Times New Roman" w:hAnsi="Times New Roman"/>
        </w:rPr>
        <w:t>Fra avdelingsdirektør, Avdeling for fagstøtte</w:t>
      </w:r>
    </w:p>
    <w:p w:rsidR="00170244" w:rsidRPr="002928BF" w:rsidRDefault="00170244" w:rsidP="008766DC">
      <w:pPr>
        <w:pStyle w:val="Georgia11spacing0after"/>
        <w:rPr>
          <w:rFonts w:ascii="Times New Roman" w:hAnsi="Times New Roman"/>
        </w:rPr>
      </w:pPr>
    </w:p>
    <w:p w:rsidR="000919BC" w:rsidRPr="002928BF" w:rsidRDefault="0013586B" w:rsidP="008766DC">
      <w:pPr>
        <w:pStyle w:val="Georgia11spacing0after"/>
        <w:rPr>
          <w:rFonts w:ascii="Times New Roman" w:hAnsi="Times New Roman"/>
          <w:sz w:val="18"/>
          <w:szCs w:val="18"/>
        </w:rPr>
      </w:pP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t xml:space="preserve">Sakstype: </w:t>
      </w:r>
      <w:r w:rsidRPr="002928BF">
        <w:rPr>
          <w:rFonts w:ascii="Times New Roman" w:hAnsi="Times New Roman"/>
          <w:sz w:val="18"/>
          <w:szCs w:val="18"/>
        </w:rPr>
        <w:tab/>
      </w:r>
      <w:r w:rsidR="000919BC" w:rsidRPr="002928BF">
        <w:rPr>
          <w:rFonts w:ascii="Times New Roman" w:hAnsi="Times New Roman"/>
          <w:sz w:val="18"/>
          <w:szCs w:val="18"/>
        </w:rPr>
        <w:t>Diskusjons</w:t>
      </w:r>
      <w:r w:rsidRPr="002928BF">
        <w:rPr>
          <w:rFonts w:ascii="Times New Roman" w:hAnsi="Times New Roman"/>
          <w:sz w:val="18"/>
          <w:szCs w:val="18"/>
        </w:rPr>
        <w:t>sak</w:t>
      </w:r>
    </w:p>
    <w:p w:rsidR="000919BC" w:rsidRPr="002928BF" w:rsidRDefault="000919BC" w:rsidP="008766DC">
      <w:pPr>
        <w:pStyle w:val="Georgia11spacing0after"/>
        <w:rPr>
          <w:rFonts w:ascii="Times New Roman" w:hAnsi="Times New Roman"/>
          <w:sz w:val="18"/>
          <w:szCs w:val="18"/>
          <w:lang w:val="nn-NO"/>
        </w:rPr>
      </w:pP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rPr>
        <w:tab/>
      </w:r>
      <w:r w:rsidRPr="002928BF">
        <w:rPr>
          <w:rFonts w:ascii="Times New Roman" w:hAnsi="Times New Roman"/>
          <w:sz w:val="18"/>
          <w:szCs w:val="18"/>
          <w:lang w:val="nn-NO"/>
        </w:rPr>
        <w:t>Saksnr.:</w:t>
      </w:r>
      <w:r w:rsidRPr="002928BF">
        <w:rPr>
          <w:rFonts w:ascii="Times New Roman" w:hAnsi="Times New Roman"/>
          <w:sz w:val="18"/>
          <w:szCs w:val="18"/>
          <w:lang w:val="nn-NO"/>
        </w:rPr>
        <w:tab/>
      </w:r>
      <w:r w:rsidRPr="002928BF">
        <w:rPr>
          <w:rFonts w:ascii="Times New Roman" w:hAnsi="Times New Roman"/>
          <w:sz w:val="18"/>
          <w:szCs w:val="18"/>
          <w:lang w:val="nn-NO"/>
        </w:rPr>
        <w:tab/>
      </w:r>
      <w:r w:rsidR="00202875" w:rsidRPr="002928BF">
        <w:rPr>
          <w:rFonts w:ascii="Times New Roman" w:hAnsi="Times New Roman"/>
          <w:sz w:val="18"/>
          <w:szCs w:val="18"/>
          <w:lang w:val="nn-NO"/>
        </w:rPr>
        <w:t>9</w:t>
      </w:r>
    </w:p>
    <w:p w:rsidR="000919BC" w:rsidRPr="002928BF" w:rsidRDefault="000919BC" w:rsidP="008766DC">
      <w:pPr>
        <w:pStyle w:val="Georgia11spacing0after"/>
        <w:rPr>
          <w:rFonts w:ascii="Times New Roman" w:hAnsi="Times New Roman"/>
          <w:sz w:val="18"/>
          <w:szCs w:val="18"/>
          <w:lang w:val="nn-NO"/>
        </w:rPr>
      </w:pP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t>Møte nr.:</w:t>
      </w:r>
      <w:r w:rsidRPr="002928BF">
        <w:rPr>
          <w:rFonts w:ascii="Times New Roman" w:hAnsi="Times New Roman"/>
          <w:sz w:val="18"/>
          <w:szCs w:val="18"/>
          <w:lang w:val="nn-NO"/>
        </w:rPr>
        <w:tab/>
      </w:r>
      <w:r w:rsidR="0013586B" w:rsidRPr="002928BF">
        <w:rPr>
          <w:rFonts w:ascii="Times New Roman" w:hAnsi="Times New Roman"/>
          <w:sz w:val="18"/>
          <w:szCs w:val="18"/>
          <w:lang w:val="nn-NO"/>
        </w:rPr>
        <w:tab/>
        <w:t>2/2016</w:t>
      </w:r>
    </w:p>
    <w:p w:rsidR="000919BC" w:rsidRPr="002928BF" w:rsidRDefault="000919BC" w:rsidP="008766DC">
      <w:pPr>
        <w:pStyle w:val="Georgia11spacing0after"/>
        <w:rPr>
          <w:rFonts w:ascii="Times New Roman" w:hAnsi="Times New Roman"/>
          <w:sz w:val="18"/>
          <w:szCs w:val="18"/>
          <w:lang w:val="nn-NO"/>
        </w:rPr>
      </w:pP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r>
      <w:r w:rsidRPr="002928BF">
        <w:rPr>
          <w:rFonts w:ascii="Times New Roman" w:hAnsi="Times New Roman"/>
          <w:sz w:val="18"/>
          <w:szCs w:val="18"/>
          <w:lang w:val="nn-NO"/>
        </w:rPr>
        <w:tab/>
        <w:t>Møtedato:</w:t>
      </w:r>
      <w:r w:rsidRPr="002928BF">
        <w:rPr>
          <w:rFonts w:ascii="Times New Roman" w:hAnsi="Times New Roman"/>
          <w:sz w:val="18"/>
          <w:szCs w:val="18"/>
          <w:lang w:val="nn-NO"/>
        </w:rPr>
        <w:tab/>
      </w:r>
      <w:r w:rsidR="0013586B" w:rsidRPr="002928BF">
        <w:rPr>
          <w:rFonts w:ascii="Times New Roman" w:hAnsi="Times New Roman"/>
          <w:sz w:val="18"/>
          <w:szCs w:val="18"/>
          <w:lang w:val="nn-NO"/>
        </w:rPr>
        <w:t>15.32016</w:t>
      </w:r>
    </w:p>
    <w:p w:rsidR="000919BC" w:rsidRPr="00282A4E" w:rsidRDefault="000919BC" w:rsidP="0013586B">
      <w:pPr>
        <w:pStyle w:val="Georgia11spacing0after"/>
        <w:ind w:left="5672" w:firstLine="709"/>
        <w:rPr>
          <w:rFonts w:ascii="Times New Roman" w:hAnsi="Times New Roman"/>
          <w:sz w:val="18"/>
          <w:szCs w:val="18"/>
          <w:lang w:val="nn-NO"/>
        </w:rPr>
      </w:pPr>
      <w:r w:rsidRPr="002928BF">
        <w:rPr>
          <w:rFonts w:ascii="Times New Roman" w:hAnsi="Times New Roman"/>
          <w:sz w:val="18"/>
          <w:szCs w:val="18"/>
          <w:lang w:val="nn-NO"/>
        </w:rPr>
        <w:t>Notatdato:</w:t>
      </w:r>
      <w:r w:rsidR="0013586B" w:rsidRPr="002928BF">
        <w:rPr>
          <w:rFonts w:ascii="Times New Roman" w:hAnsi="Times New Roman"/>
          <w:sz w:val="18"/>
          <w:szCs w:val="18"/>
          <w:lang w:val="nn-NO"/>
        </w:rPr>
        <w:tab/>
      </w:r>
      <w:r w:rsidR="00AB2DDE">
        <w:rPr>
          <w:rFonts w:ascii="Times New Roman" w:hAnsi="Times New Roman"/>
          <w:sz w:val="18"/>
          <w:szCs w:val="18"/>
          <w:lang w:val="nn-NO"/>
        </w:rPr>
        <w:t>9</w:t>
      </w:r>
      <w:r w:rsidR="007859F4" w:rsidRPr="002928BF">
        <w:rPr>
          <w:rFonts w:ascii="Times New Roman" w:hAnsi="Times New Roman"/>
          <w:sz w:val="18"/>
          <w:szCs w:val="18"/>
          <w:lang w:val="nn-NO"/>
        </w:rPr>
        <w:t>.</w:t>
      </w:r>
      <w:r w:rsidR="00692AC2" w:rsidRPr="002928BF">
        <w:rPr>
          <w:rFonts w:ascii="Times New Roman" w:hAnsi="Times New Roman"/>
          <w:sz w:val="18"/>
          <w:szCs w:val="18"/>
          <w:lang w:val="nn-NO"/>
        </w:rPr>
        <w:t>3</w:t>
      </w:r>
      <w:r w:rsidR="007B3861" w:rsidRPr="002928BF">
        <w:rPr>
          <w:rFonts w:ascii="Times New Roman" w:hAnsi="Times New Roman"/>
          <w:sz w:val="18"/>
          <w:szCs w:val="18"/>
          <w:lang w:val="nn-NO"/>
        </w:rPr>
        <w:t>.</w:t>
      </w:r>
      <w:r w:rsidR="0013586B" w:rsidRPr="002928BF">
        <w:rPr>
          <w:rFonts w:ascii="Times New Roman" w:hAnsi="Times New Roman"/>
          <w:sz w:val="18"/>
          <w:szCs w:val="18"/>
          <w:lang w:val="nn-NO"/>
        </w:rPr>
        <w:t>2016</w:t>
      </w:r>
    </w:p>
    <w:p w:rsidR="000919BC" w:rsidRPr="002928BF" w:rsidRDefault="000919BC" w:rsidP="008766DC">
      <w:pPr>
        <w:pStyle w:val="Georgia11spacing0after"/>
        <w:rPr>
          <w:rFonts w:ascii="Times New Roman" w:hAnsi="Times New Roman"/>
          <w:sz w:val="18"/>
          <w:szCs w:val="18"/>
        </w:rPr>
      </w:pP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82A4E">
        <w:rPr>
          <w:rFonts w:ascii="Times New Roman" w:hAnsi="Times New Roman"/>
          <w:sz w:val="18"/>
          <w:szCs w:val="18"/>
          <w:lang w:val="nn-NO"/>
        </w:rPr>
        <w:tab/>
      </w:r>
      <w:r w:rsidRPr="002928BF">
        <w:rPr>
          <w:rFonts w:ascii="Times New Roman" w:hAnsi="Times New Roman"/>
          <w:sz w:val="18"/>
          <w:szCs w:val="18"/>
        </w:rPr>
        <w:t xml:space="preserve">Arkivsaksnr.: </w:t>
      </w:r>
      <w:r w:rsidRPr="002928BF">
        <w:rPr>
          <w:rFonts w:ascii="Times New Roman" w:hAnsi="Times New Roman"/>
          <w:sz w:val="18"/>
          <w:szCs w:val="18"/>
        </w:rPr>
        <w:tab/>
      </w:r>
      <w:r w:rsidR="00692AC2" w:rsidRPr="002928BF">
        <w:rPr>
          <w:rFonts w:ascii="Times New Roman" w:hAnsi="Times New Roman"/>
          <w:sz w:val="18"/>
          <w:szCs w:val="18"/>
        </w:rPr>
        <w:t>2016/9</w:t>
      </w:r>
      <w:r w:rsidR="007859F4" w:rsidRPr="002928BF">
        <w:rPr>
          <w:rFonts w:ascii="Times New Roman" w:hAnsi="Times New Roman"/>
          <w:sz w:val="18"/>
          <w:szCs w:val="18"/>
        </w:rPr>
        <w:t>5</w:t>
      </w:r>
      <w:r w:rsidR="00692AC2" w:rsidRPr="002928BF">
        <w:rPr>
          <w:rFonts w:ascii="Times New Roman" w:hAnsi="Times New Roman"/>
          <w:sz w:val="18"/>
          <w:szCs w:val="18"/>
        </w:rPr>
        <w:t>1</w:t>
      </w:r>
    </w:p>
    <w:p w:rsidR="000919BC" w:rsidRPr="002928BF" w:rsidRDefault="000919BC" w:rsidP="0013586B">
      <w:pPr>
        <w:pStyle w:val="Georgia11spacing0after"/>
        <w:ind w:left="7799" w:hanging="1424"/>
        <w:rPr>
          <w:rFonts w:ascii="Times New Roman" w:hAnsi="Times New Roman"/>
          <w:sz w:val="18"/>
          <w:szCs w:val="18"/>
        </w:rPr>
      </w:pPr>
      <w:r w:rsidRPr="002928BF">
        <w:rPr>
          <w:rFonts w:ascii="Times New Roman" w:hAnsi="Times New Roman"/>
          <w:sz w:val="18"/>
          <w:szCs w:val="18"/>
        </w:rPr>
        <w:t>Saksbehandler:</w:t>
      </w:r>
      <w:r w:rsidRPr="002928BF">
        <w:rPr>
          <w:rFonts w:ascii="Times New Roman" w:hAnsi="Times New Roman"/>
          <w:sz w:val="18"/>
          <w:szCs w:val="18"/>
        </w:rPr>
        <w:tab/>
      </w:r>
      <w:r w:rsidR="0013586B" w:rsidRPr="002928BF">
        <w:rPr>
          <w:rFonts w:ascii="Times New Roman" w:hAnsi="Times New Roman"/>
          <w:sz w:val="18"/>
          <w:szCs w:val="18"/>
        </w:rPr>
        <w:t>Kirsti Margrethe Mortensen</w:t>
      </w:r>
    </w:p>
    <w:p w:rsidR="00170244" w:rsidRPr="002928BF" w:rsidRDefault="00170244" w:rsidP="00556ECF">
      <w:pPr>
        <w:pStyle w:val="Georgia11spacing0after"/>
        <w:rPr>
          <w:rFonts w:ascii="Times New Roman" w:hAnsi="Times New Roman"/>
        </w:rPr>
      </w:pPr>
    </w:p>
    <w:p w:rsidR="00FD3D9D" w:rsidRPr="002928BF" w:rsidRDefault="000919BC" w:rsidP="000919BC">
      <w:pPr>
        <w:pStyle w:val="Georgia11spacing10after"/>
        <w:jc w:val="center"/>
        <w:rPr>
          <w:rFonts w:ascii="Times New Roman" w:hAnsi="Times New Roman"/>
        </w:rPr>
      </w:pPr>
      <w:r w:rsidRPr="002928BF">
        <w:rPr>
          <w:rFonts w:ascii="Times New Roman" w:hAnsi="Times New Roman"/>
        </w:rPr>
        <w:t>NOTAT</w:t>
      </w:r>
    </w:p>
    <w:p w:rsidR="000919BC" w:rsidRPr="002928BF" w:rsidRDefault="000919BC" w:rsidP="000919BC">
      <w:pPr>
        <w:pStyle w:val="Georgia11spacing10after"/>
        <w:jc w:val="center"/>
        <w:rPr>
          <w:rFonts w:ascii="Times New Roman" w:hAnsi="Times New Roman"/>
        </w:rPr>
      </w:pPr>
      <w:r w:rsidRPr="002928BF">
        <w:rPr>
          <w:rFonts w:ascii="Times New Roman" w:hAnsi="Times New Roman"/>
        </w:rPr>
        <w:t>TIL</w:t>
      </w:r>
    </w:p>
    <w:p w:rsidR="00FD3D9D" w:rsidRPr="002928BF" w:rsidRDefault="0094553E" w:rsidP="0094553E">
      <w:pPr>
        <w:pStyle w:val="Georgia11spacing10after"/>
        <w:jc w:val="center"/>
        <w:rPr>
          <w:rFonts w:ascii="Times New Roman" w:hAnsi="Times New Roman"/>
        </w:rPr>
      </w:pPr>
      <w:r w:rsidRPr="002928BF">
        <w:rPr>
          <w:rFonts w:ascii="Times New Roman" w:hAnsi="Times New Roman"/>
        </w:rPr>
        <w:t xml:space="preserve">UNIVERSITETETS </w:t>
      </w:r>
      <w:r w:rsidR="00DE1F4B">
        <w:rPr>
          <w:rFonts w:ascii="Times New Roman" w:hAnsi="Times New Roman"/>
        </w:rPr>
        <w:t>UTDANNINGSKOMITÉ</w:t>
      </w:r>
    </w:p>
    <w:p w:rsidR="000919BC" w:rsidRPr="002928BF" w:rsidRDefault="008E5FD3" w:rsidP="00827CD2">
      <w:pPr>
        <w:pStyle w:val="Georgia11spacing0after"/>
        <w:rPr>
          <w:rFonts w:ascii="Times New Roman" w:hAnsi="Times New Roman"/>
          <w:b/>
          <w:sz w:val="26"/>
          <w:szCs w:val="26"/>
        </w:rPr>
      </w:pPr>
      <w:r w:rsidRPr="002928BF">
        <w:rPr>
          <w:rFonts w:ascii="Times New Roman" w:hAnsi="Times New Roman"/>
          <w:b/>
          <w:sz w:val="26"/>
          <w:szCs w:val="26"/>
        </w:rPr>
        <w:t>Høring</w:t>
      </w:r>
      <w:r w:rsidR="00BE775B" w:rsidRPr="002928BF">
        <w:rPr>
          <w:rFonts w:ascii="Times New Roman" w:hAnsi="Times New Roman"/>
          <w:b/>
          <w:sz w:val="26"/>
          <w:szCs w:val="26"/>
        </w:rPr>
        <w:t xml:space="preserve"> - retningslinj</w:t>
      </w:r>
      <w:r w:rsidR="00692AC2" w:rsidRPr="002928BF">
        <w:rPr>
          <w:rFonts w:ascii="Times New Roman" w:hAnsi="Times New Roman"/>
          <w:b/>
          <w:sz w:val="26"/>
          <w:szCs w:val="26"/>
        </w:rPr>
        <w:t>er for bestått/ikke bestått</w:t>
      </w:r>
    </w:p>
    <w:p w:rsidR="000919BC" w:rsidRPr="002928BF" w:rsidRDefault="00695EA2" w:rsidP="00827CD2">
      <w:pPr>
        <w:pStyle w:val="Georgia11spacing0after"/>
        <w:rPr>
          <w:rFonts w:ascii="Times New Roman" w:hAnsi="Times New Roman"/>
          <w:b/>
          <w:sz w:val="24"/>
          <w:szCs w:val="24"/>
        </w:rPr>
      </w:pPr>
      <w:r w:rsidRPr="002928BF">
        <w:rPr>
          <w:rFonts w:ascii="Times New Roman" w:hAnsi="Times New Roman"/>
          <w:b/>
          <w:sz w:val="24"/>
          <w:szCs w:val="24"/>
        </w:rPr>
        <w:t xml:space="preserve">1 </w:t>
      </w:r>
      <w:r w:rsidR="000919BC" w:rsidRPr="002928BF">
        <w:rPr>
          <w:rFonts w:ascii="Times New Roman" w:hAnsi="Times New Roman"/>
          <w:b/>
          <w:sz w:val="24"/>
          <w:szCs w:val="24"/>
        </w:rPr>
        <w:t>Bakgrunn</w:t>
      </w:r>
    </w:p>
    <w:p w:rsidR="00BE775B" w:rsidRPr="002928BF" w:rsidRDefault="005D63E8" w:rsidP="00BE775B">
      <w:pPr>
        <w:autoSpaceDE w:val="0"/>
        <w:autoSpaceDN w:val="0"/>
        <w:adjustRightInd w:val="0"/>
        <w:spacing w:after="0"/>
        <w:rPr>
          <w:rFonts w:ascii="Times New Roman" w:hAnsi="Times New Roman"/>
          <w:sz w:val="24"/>
          <w:szCs w:val="24"/>
          <w:lang w:eastAsia="zh-CN"/>
        </w:rPr>
      </w:pPr>
      <w:r w:rsidRPr="002928BF">
        <w:rPr>
          <w:rFonts w:ascii="Times New Roman" w:hAnsi="Times New Roman"/>
          <w:bCs/>
          <w:sz w:val="24"/>
          <w:szCs w:val="24"/>
        </w:rPr>
        <w:t xml:space="preserve">Det norske karaktersystemet består etter innføringen av Kvalitetsreformen av to karakterskalaer, en gradert bokstavkarakterskala fra A-F og en dikotom karakterskala med verdiene bestått/ikke bestått. </w:t>
      </w:r>
      <w:r w:rsidR="00BE775B" w:rsidRPr="002928BF">
        <w:rPr>
          <w:rFonts w:ascii="Times New Roman" w:hAnsi="Times New Roman"/>
          <w:sz w:val="24"/>
          <w:szCs w:val="24"/>
          <w:lang w:eastAsia="zh-CN"/>
        </w:rPr>
        <w:t xml:space="preserve">Etter innføringen av Kvalitetsreformen har </w:t>
      </w:r>
      <w:r w:rsidR="00D42C20">
        <w:rPr>
          <w:rFonts w:ascii="Times New Roman" w:hAnsi="Times New Roman"/>
          <w:sz w:val="24"/>
          <w:szCs w:val="24"/>
          <w:lang w:eastAsia="zh-CN"/>
        </w:rPr>
        <w:t>Universitets- og høgskolerådet (</w:t>
      </w:r>
      <w:r w:rsidR="00BE775B" w:rsidRPr="002928BF">
        <w:rPr>
          <w:rFonts w:ascii="Times New Roman" w:hAnsi="Times New Roman"/>
          <w:sz w:val="24"/>
          <w:szCs w:val="24"/>
          <w:lang w:eastAsia="zh-CN"/>
        </w:rPr>
        <w:t>UHR</w:t>
      </w:r>
      <w:r w:rsidR="00D42C20">
        <w:rPr>
          <w:rFonts w:ascii="Times New Roman" w:hAnsi="Times New Roman"/>
          <w:sz w:val="24"/>
          <w:szCs w:val="24"/>
          <w:lang w:eastAsia="zh-CN"/>
        </w:rPr>
        <w:t>)</w:t>
      </w:r>
      <w:r w:rsidR="00BE775B" w:rsidRPr="002928BF">
        <w:rPr>
          <w:rFonts w:ascii="Times New Roman" w:hAnsi="Times New Roman"/>
          <w:sz w:val="24"/>
          <w:szCs w:val="24"/>
          <w:lang w:eastAsia="zh-CN"/>
        </w:rPr>
        <w:t xml:space="preserve"> i samarbeid med institusjonene og det nasjonale rådssystemet arbeidet med å koordinere og overvåke bruken av karakterskalaene. UHR har op</w:t>
      </w:r>
      <w:r w:rsidRPr="002928BF">
        <w:rPr>
          <w:rFonts w:ascii="Times New Roman" w:hAnsi="Times New Roman"/>
          <w:sz w:val="24"/>
          <w:szCs w:val="24"/>
          <w:lang w:eastAsia="zh-CN"/>
        </w:rPr>
        <w:t>prettet en egen arbeidsgruppe (A</w:t>
      </w:r>
      <w:r w:rsidR="00BE775B" w:rsidRPr="002928BF">
        <w:rPr>
          <w:rFonts w:ascii="Times New Roman" w:hAnsi="Times New Roman"/>
          <w:sz w:val="24"/>
          <w:szCs w:val="24"/>
          <w:lang w:eastAsia="zh-CN"/>
        </w:rPr>
        <w:t xml:space="preserve">nalysegruppen) som </w:t>
      </w:r>
      <w:r w:rsidR="00D42C20">
        <w:rPr>
          <w:rFonts w:ascii="Times New Roman" w:hAnsi="Times New Roman"/>
          <w:sz w:val="24"/>
          <w:szCs w:val="24"/>
          <w:lang w:eastAsia="zh-CN"/>
        </w:rPr>
        <w:t>utarbeider</w:t>
      </w:r>
      <w:r w:rsidRPr="002928BF">
        <w:rPr>
          <w:rFonts w:ascii="Times New Roman" w:hAnsi="Times New Roman"/>
          <w:sz w:val="24"/>
          <w:szCs w:val="24"/>
          <w:lang w:eastAsia="zh-CN"/>
        </w:rPr>
        <w:t xml:space="preserve"> årlige karakter</w:t>
      </w:r>
      <w:r w:rsidR="00BE775B" w:rsidRPr="002928BF">
        <w:rPr>
          <w:rFonts w:ascii="Times New Roman" w:hAnsi="Times New Roman"/>
          <w:sz w:val="24"/>
          <w:szCs w:val="24"/>
          <w:lang w:eastAsia="zh-CN"/>
        </w:rPr>
        <w:t xml:space="preserve">rapporter </w:t>
      </w:r>
      <w:r w:rsidRPr="002928BF">
        <w:rPr>
          <w:rFonts w:ascii="Times New Roman" w:hAnsi="Times New Roman"/>
          <w:sz w:val="24"/>
          <w:szCs w:val="24"/>
          <w:lang w:eastAsia="zh-CN"/>
        </w:rPr>
        <w:t xml:space="preserve">og arrangerer årlige karakterkonferanser. </w:t>
      </w:r>
    </w:p>
    <w:p w:rsidR="00BE775B" w:rsidRPr="002928BF" w:rsidRDefault="00BE775B" w:rsidP="00BE775B">
      <w:pPr>
        <w:pStyle w:val="Default"/>
        <w:spacing w:line="276" w:lineRule="auto"/>
      </w:pPr>
    </w:p>
    <w:p w:rsidR="003A6D15" w:rsidRPr="002928BF" w:rsidRDefault="00F87BEA" w:rsidP="003A6D15">
      <w:pPr>
        <w:pStyle w:val="Default"/>
        <w:spacing w:line="276" w:lineRule="auto"/>
      </w:pPr>
      <w:r w:rsidRPr="002928BF">
        <w:t xml:space="preserve">Utdanningsutvalget i </w:t>
      </w:r>
      <w:r w:rsidR="00BE775B" w:rsidRPr="002928BF">
        <w:t>UHR</w:t>
      </w:r>
      <w:r w:rsidRPr="002928BF">
        <w:t xml:space="preserve"> vedtok</w:t>
      </w:r>
      <w:r w:rsidR="0019371E">
        <w:t xml:space="preserve"> </w:t>
      </w:r>
      <w:r w:rsidR="0019371E" w:rsidRPr="002928BF">
        <w:t>25. februar 2015</w:t>
      </w:r>
      <w:r w:rsidR="007E7C25" w:rsidRPr="002928BF">
        <w:t>, på bakgrunn av en anbefaling fra Analysegruppa,</w:t>
      </w:r>
      <w:r w:rsidRPr="002928BF">
        <w:t xml:space="preserve"> å oppnevne en arbeidsgruppe som skulle undersøke bruken av karakterskalaen bestått/ikke bestått i norsk høyere utdanning, og vurdere behov for retningslinjer for bruk av karakterskalaen. </w:t>
      </w:r>
      <w:r w:rsidR="001F7245" w:rsidRPr="002928BF">
        <w:t xml:space="preserve">Arbeidsgruppa så selv oppdraget som et ledd i arbeidet med å få en felles forståelse og felles praksis når det gjelder bruken av karaktersystemet. </w:t>
      </w:r>
      <w:r w:rsidRPr="002928BF">
        <w:t>Arbeidsgruppa leverte sin rapport i november 2015, og den ble behandlet av Utdanningsutvalgets 18. november 2015. Utdanningsutvalget besluttet å sende rapporten på høring til institusjonene og UHRs fagstrategiske enheter, jf</w:t>
      </w:r>
      <w:r w:rsidR="004D7039" w:rsidRPr="002928BF">
        <w:t xml:space="preserve"> vedlagte høringsbrev om retningslinjer for karakterskalaen bestått</w:t>
      </w:r>
      <w:r w:rsidR="00D42C20">
        <w:t>/</w:t>
      </w:r>
      <w:r w:rsidR="004D7039" w:rsidRPr="002928BF">
        <w:t>ikke bestått av 15. januar 2016 fra</w:t>
      </w:r>
      <w:r w:rsidRPr="002928BF">
        <w:t xml:space="preserve"> </w:t>
      </w:r>
      <w:r w:rsidR="00D42C20">
        <w:t>UHR</w:t>
      </w:r>
      <w:r w:rsidR="004D7039" w:rsidRPr="002928BF">
        <w:t xml:space="preserve">. </w:t>
      </w:r>
      <w:r w:rsidR="004D7039" w:rsidRPr="002928BF">
        <w:rPr>
          <w:bCs/>
        </w:rPr>
        <w:br/>
      </w:r>
    </w:p>
    <w:p w:rsidR="0061108A" w:rsidRPr="002928BF" w:rsidRDefault="003A6D15" w:rsidP="0061108A">
      <w:pPr>
        <w:pStyle w:val="Default"/>
        <w:spacing w:line="276" w:lineRule="auto"/>
        <w:rPr>
          <w:bCs/>
        </w:rPr>
      </w:pPr>
      <w:r w:rsidRPr="002928BF">
        <w:t xml:space="preserve">UHR kan komme med anbefalinger ovenfor institusjonene om tiltak som bør iverksettes for å kvalitetssikre sensuren, men så lenge tiltakene ikke kommer i lovs form er det opp til den enkelte institusjon å implementere tiltakene i eget regelverk. </w:t>
      </w:r>
      <w:r w:rsidRPr="002928BF">
        <w:rPr>
          <w:bCs/>
        </w:rPr>
        <w:t xml:space="preserve">For bokstavkarakterskalaen har UHR utarbeidet generelle karakterbeskrivelser, som også er tatt inn i UiOs studieforskrift, og det er ventet at UHR skal komme med en høring med forslag til revidering av disse i løpet av 2016. For </w:t>
      </w:r>
      <w:r w:rsidRPr="002928BF">
        <w:rPr>
          <w:bCs/>
        </w:rPr>
        <w:lastRenderedPageBreak/>
        <w:t xml:space="preserve">karakterskalaen bestått/ikke bestått har det ikke eksistert noen lignende </w:t>
      </w:r>
      <w:r w:rsidR="00D42C20">
        <w:rPr>
          <w:bCs/>
        </w:rPr>
        <w:t xml:space="preserve">generell </w:t>
      </w:r>
      <w:r w:rsidRPr="002928BF">
        <w:rPr>
          <w:bCs/>
        </w:rPr>
        <w:t xml:space="preserve">karakterbeskrivelse før den nå foreliggende høringen kom fra </w:t>
      </w:r>
      <w:r w:rsidR="00D42C20">
        <w:rPr>
          <w:bCs/>
        </w:rPr>
        <w:t>UHR</w:t>
      </w:r>
      <w:r w:rsidRPr="002928BF">
        <w:rPr>
          <w:bCs/>
        </w:rPr>
        <w:t xml:space="preserve">. </w:t>
      </w:r>
      <w:r w:rsidR="0061108A" w:rsidRPr="002928BF">
        <w:rPr>
          <w:bCs/>
        </w:rPr>
        <w:t>Dersom styret i UHR i en eller annen form vedtar Retningslinjer for karakterskalaen bestått/ikke bestått</w:t>
      </w:r>
      <w:r w:rsidR="000B5971">
        <w:rPr>
          <w:bCs/>
        </w:rPr>
        <w:t>,</w:t>
      </w:r>
      <w:r w:rsidR="0061108A" w:rsidRPr="002928BF">
        <w:rPr>
          <w:bCs/>
        </w:rPr>
        <w:t xml:space="preserve"> vil det være opp til Universitetsstyret ved UiO å fatte vedtak om hvorvidt de skal innlemmes i vår Studieforskrift, og dernest opp til enhetene å iverksette endringen på det enkelte emne. </w:t>
      </w:r>
    </w:p>
    <w:p w:rsidR="003A6D15" w:rsidRPr="002928BF" w:rsidRDefault="003A6D15" w:rsidP="00621F1B">
      <w:pPr>
        <w:pStyle w:val="Default"/>
        <w:spacing w:line="276" w:lineRule="auto"/>
        <w:rPr>
          <w:bCs/>
        </w:rPr>
      </w:pPr>
    </w:p>
    <w:p w:rsidR="004D7039" w:rsidRPr="002928BF" w:rsidRDefault="004D7039" w:rsidP="00621F1B">
      <w:pPr>
        <w:pStyle w:val="Default"/>
        <w:spacing w:line="276" w:lineRule="auto"/>
        <w:rPr>
          <w:bCs/>
        </w:rPr>
      </w:pPr>
      <w:r w:rsidRPr="002928BF">
        <w:rPr>
          <w:bCs/>
        </w:rPr>
        <w:t xml:space="preserve">En felles forståelse og ensartet praksis når det gjelder bruken av de to karakterskalaene er viktig både innad på hver enkelt institusjon og mellom institusjonene. Felles retningslinjer og samordning blir således viktige redskap for å skape tillit til den sertifiseringen </w:t>
      </w:r>
      <w:r w:rsidR="0059432A" w:rsidRPr="002928BF">
        <w:rPr>
          <w:bCs/>
        </w:rPr>
        <w:t>UiO</w:t>
      </w:r>
      <w:r w:rsidRPr="002928BF">
        <w:rPr>
          <w:bCs/>
        </w:rPr>
        <w:t xml:space="preserve"> gjør av våre eksamenskandidater, slik at </w:t>
      </w:r>
      <w:r w:rsidR="00D42C20">
        <w:rPr>
          <w:bCs/>
        </w:rPr>
        <w:t>eksamenskandidatene</w:t>
      </w:r>
      <w:r w:rsidRPr="002928BF">
        <w:rPr>
          <w:bCs/>
        </w:rPr>
        <w:t xml:space="preserve"> og samfunnet for øvrig skal kjenne seg trygge på at karakterene gis på en rettmessig, kriteriebasert og likeverdig måte. Dette arbeidet er således med på å styrke utdanningskvaliteten ved UiO. </w:t>
      </w:r>
    </w:p>
    <w:p w:rsidR="00695EA2" w:rsidRPr="002928BF" w:rsidRDefault="00695EA2" w:rsidP="00621F1B">
      <w:pPr>
        <w:pStyle w:val="Default"/>
        <w:spacing w:line="276" w:lineRule="auto"/>
        <w:rPr>
          <w:bCs/>
        </w:rPr>
      </w:pPr>
    </w:p>
    <w:p w:rsidR="00695EA2" w:rsidRPr="002928BF" w:rsidRDefault="00695EA2" w:rsidP="00AE2ED0">
      <w:pPr>
        <w:pStyle w:val="Topptekst"/>
        <w:tabs>
          <w:tab w:val="right" w:pos="0"/>
        </w:tabs>
        <w:spacing w:before="40" w:line="276" w:lineRule="auto"/>
        <w:rPr>
          <w:rFonts w:ascii="Times New Roman" w:hAnsi="Times New Roman"/>
          <w:b/>
          <w:bCs/>
          <w:sz w:val="24"/>
          <w:szCs w:val="24"/>
        </w:rPr>
      </w:pPr>
      <w:r w:rsidRPr="002928BF">
        <w:rPr>
          <w:rFonts w:ascii="Times New Roman" w:hAnsi="Times New Roman"/>
          <w:bCs/>
          <w:sz w:val="24"/>
          <w:szCs w:val="24"/>
        </w:rPr>
        <w:t>Høringssvar oversendes UHR innen fristen 1. april</w:t>
      </w:r>
      <w:r w:rsidR="000B5971">
        <w:rPr>
          <w:rFonts w:ascii="Times New Roman" w:hAnsi="Times New Roman"/>
          <w:bCs/>
          <w:sz w:val="24"/>
          <w:szCs w:val="24"/>
        </w:rPr>
        <w:t xml:space="preserve"> 2016.</w:t>
      </w:r>
    </w:p>
    <w:p w:rsidR="00695EA2" w:rsidRPr="002928BF" w:rsidRDefault="00695EA2" w:rsidP="00621F1B">
      <w:pPr>
        <w:pStyle w:val="Default"/>
        <w:spacing w:line="276" w:lineRule="auto"/>
      </w:pPr>
    </w:p>
    <w:p w:rsidR="004D7039" w:rsidRPr="002928BF" w:rsidRDefault="004D7039" w:rsidP="004D7039">
      <w:pPr>
        <w:pStyle w:val="Georgia11spacing10after"/>
        <w:rPr>
          <w:rFonts w:ascii="Times New Roman" w:hAnsi="Times New Roman"/>
          <w:sz w:val="24"/>
          <w:szCs w:val="24"/>
        </w:rPr>
      </w:pPr>
    </w:p>
    <w:p w:rsidR="004D7039" w:rsidRPr="002928BF" w:rsidRDefault="00695EA2" w:rsidP="004D7039">
      <w:pPr>
        <w:pStyle w:val="Topptekst"/>
        <w:tabs>
          <w:tab w:val="left" w:pos="708"/>
        </w:tabs>
        <w:spacing w:before="40" w:line="276" w:lineRule="auto"/>
        <w:rPr>
          <w:rFonts w:ascii="Times New Roman" w:hAnsi="Times New Roman"/>
          <w:b/>
          <w:bCs/>
          <w:sz w:val="24"/>
          <w:szCs w:val="24"/>
        </w:rPr>
      </w:pPr>
      <w:r w:rsidRPr="002928BF">
        <w:rPr>
          <w:rFonts w:ascii="Times New Roman" w:hAnsi="Times New Roman"/>
          <w:b/>
          <w:bCs/>
          <w:sz w:val="24"/>
          <w:szCs w:val="24"/>
        </w:rPr>
        <w:t xml:space="preserve">2. </w:t>
      </w:r>
      <w:r w:rsidR="004D7039" w:rsidRPr="002928BF">
        <w:rPr>
          <w:rFonts w:ascii="Times New Roman" w:hAnsi="Times New Roman"/>
          <w:b/>
          <w:bCs/>
          <w:sz w:val="24"/>
          <w:szCs w:val="24"/>
        </w:rPr>
        <w:t>Forslaget fra UHR</w:t>
      </w:r>
    </w:p>
    <w:p w:rsidR="004D7039" w:rsidRPr="002928BF" w:rsidRDefault="004D7039" w:rsidP="004D7039">
      <w:pPr>
        <w:pStyle w:val="Topptekst"/>
        <w:spacing w:before="40" w:line="276" w:lineRule="auto"/>
        <w:rPr>
          <w:rFonts w:ascii="Times New Roman" w:hAnsi="Times New Roman"/>
          <w:bCs/>
          <w:i/>
          <w:sz w:val="24"/>
          <w:szCs w:val="24"/>
        </w:rPr>
      </w:pPr>
      <w:r w:rsidRPr="002928BF">
        <w:rPr>
          <w:rFonts w:ascii="Times New Roman" w:hAnsi="Times New Roman"/>
          <w:bCs/>
          <w:sz w:val="24"/>
          <w:szCs w:val="24"/>
        </w:rPr>
        <w:t xml:space="preserve">UHR foreslår at kravet til bestått karakter skal lyde som følger: </w:t>
      </w:r>
    </w:p>
    <w:p w:rsidR="004D7039" w:rsidRPr="002928BF" w:rsidRDefault="004D7039" w:rsidP="004D7039">
      <w:pPr>
        <w:pStyle w:val="Topptekst"/>
        <w:spacing w:before="40" w:line="276" w:lineRule="auto"/>
        <w:ind w:left="709"/>
        <w:rPr>
          <w:rFonts w:ascii="Times New Roman" w:hAnsi="Times New Roman"/>
          <w:bCs/>
          <w:i/>
          <w:sz w:val="24"/>
          <w:szCs w:val="24"/>
        </w:rPr>
      </w:pPr>
    </w:p>
    <w:p w:rsidR="004D7039" w:rsidRPr="002928BF" w:rsidRDefault="004D7039" w:rsidP="004D7039">
      <w:pPr>
        <w:pStyle w:val="Topptekst"/>
        <w:spacing w:before="40" w:line="276" w:lineRule="auto"/>
        <w:ind w:left="709"/>
        <w:rPr>
          <w:rFonts w:ascii="Times New Roman" w:hAnsi="Times New Roman"/>
          <w:bCs/>
          <w:sz w:val="24"/>
          <w:szCs w:val="24"/>
        </w:rPr>
      </w:pPr>
      <w:r w:rsidRPr="002928BF">
        <w:rPr>
          <w:rFonts w:ascii="Times New Roman" w:hAnsi="Times New Roman"/>
          <w:bCs/>
          <w:i/>
          <w:sz w:val="24"/>
          <w:szCs w:val="24"/>
        </w:rPr>
        <w:t>«Kandidaten har oppnådd kravene til læringsutbytte og viser nødvendige kunnskaper, ferdigheter og kompetanse».</w:t>
      </w:r>
      <w:r w:rsidRPr="002928BF">
        <w:rPr>
          <w:rFonts w:ascii="Times New Roman" w:hAnsi="Times New Roman"/>
          <w:bCs/>
          <w:sz w:val="24"/>
          <w:szCs w:val="24"/>
        </w:rPr>
        <w:t xml:space="preserve"> </w:t>
      </w:r>
    </w:p>
    <w:p w:rsidR="004D7039" w:rsidRPr="002928BF" w:rsidRDefault="004D7039" w:rsidP="004D7039">
      <w:pPr>
        <w:pStyle w:val="Topptekst"/>
        <w:spacing w:before="40" w:line="276" w:lineRule="auto"/>
        <w:ind w:left="709"/>
        <w:rPr>
          <w:rFonts w:ascii="Times New Roman" w:hAnsi="Times New Roman"/>
          <w:bCs/>
          <w:sz w:val="24"/>
          <w:szCs w:val="24"/>
        </w:rPr>
      </w:pPr>
    </w:p>
    <w:p w:rsidR="004D7039" w:rsidRPr="002928BF" w:rsidRDefault="004D7039" w:rsidP="004D7039">
      <w:pPr>
        <w:pStyle w:val="Topptekst"/>
        <w:spacing w:before="40" w:line="276" w:lineRule="auto"/>
        <w:rPr>
          <w:rFonts w:ascii="Times New Roman" w:hAnsi="Times New Roman"/>
          <w:bCs/>
          <w:sz w:val="24"/>
          <w:szCs w:val="24"/>
        </w:rPr>
      </w:pPr>
      <w:r w:rsidRPr="002928BF">
        <w:rPr>
          <w:rFonts w:ascii="Times New Roman" w:hAnsi="Times New Roman"/>
          <w:bCs/>
          <w:sz w:val="24"/>
          <w:szCs w:val="24"/>
        </w:rPr>
        <w:t xml:space="preserve">I beskrivelsen av emner som vurderes etter skalaen bestått/ikke bestått bør følgende omtales: </w:t>
      </w:r>
    </w:p>
    <w:p w:rsidR="004D7039" w:rsidRPr="002928BF" w:rsidRDefault="004D7039" w:rsidP="004D7039">
      <w:pPr>
        <w:pStyle w:val="Topptekst"/>
        <w:spacing w:before="40" w:line="276" w:lineRule="auto"/>
        <w:rPr>
          <w:rFonts w:ascii="Times New Roman" w:hAnsi="Times New Roman"/>
          <w:bCs/>
          <w:sz w:val="24"/>
          <w:szCs w:val="24"/>
        </w:rPr>
      </w:pPr>
    </w:p>
    <w:p w:rsidR="00351869" w:rsidRPr="002928BF" w:rsidRDefault="004D7039" w:rsidP="00351869">
      <w:pPr>
        <w:pStyle w:val="Topptekst"/>
        <w:numPr>
          <w:ilvl w:val="0"/>
          <w:numId w:val="5"/>
        </w:numPr>
        <w:tabs>
          <w:tab w:val="clear" w:pos="4536"/>
          <w:tab w:val="right" w:pos="0"/>
        </w:tabs>
        <w:spacing w:before="40" w:line="276" w:lineRule="auto"/>
        <w:rPr>
          <w:rFonts w:ascii="Times New Roman" w:hAnsi="Times New Roman"/>
          <w:bCs/>
          <w:sz w:val="24"/>
          <w:szCs w:val="24"/>
        </w:rPr>
      </w:pPr>
      <w:r w:rsidRPr="002928BF">
        <w:rPr>
          <w:rFonts w:ascii="Times New Roman" w:hAnsi="Times New Roman"/>
          <w:bCs/>
          <w:sz w:val="24"/>
          <w:szCs w:val="24"/>
        </w:rPr>
        <w:t>Læringsutbyttet med utgangspunkt i kvalifikasjonsrammeverket og tilpasset det aktuelle emnet</w:t>
      </w:r>
    </w:p>
    <w:p w:rsidR="00351869" w:rsidRPr="002928BF" w:rsidRDefault="004D7039" w:rsidP="00351869">
      <w:pPr>
        <w:pStyle w:val="Topptekst"/>
        <w:numPr>
          <w:ilvl w:val="0"/>
          <w:numId w:val="5"/>
        </w:numPr>
        <w:tabs>
          <w:tab w:val="clear" w:pos="4536"/>
          <w:tab w:val="right" w:pos="0"/>
        </w:tabs>
        <w:spacing w:before="40" w:line="276" w:lineRule="auto"/>
        <w:rPr>
          <w:rFonts w:ascii="Times New Roman" w:hAnsi="Times New Roman"/>
          <w:bCs/>
          <w:sz w:val="24"/>
          <w:szCs w:val="24"/>
        </w:rPr>
      </w:pPr>
      <w:r w:rsidRPr="002928BF">
        <w:rPr>
          <w:rFonts w:ascii="Times New Roman" w:hAnsi="Times New Roman"/>
          <w:bCs/>
          <w:sz w:val="24"/>
          <w:szCs w:val="24"/>
        </w:rPr>
        <w:t>Obligatoriske arbeidskrav</w:t>
      </w:r>
    </w:p>
    <w:p w:rsidR="00351869" w:rsidRPr="002928BF" w:rsidRDefault="004D7039" w:rsidP="00351869">
      <w:pPr>
        <w:pStyle w:val="Topptekst"/>
        <w:numPr>
          <w:ilvl w:val="0"/>
          <w:numId w:val="5"/>
        </w:numPr>
        <w:tabs>
          <w:tab w:val="clear" w:pos="4536"/>
          <w:tab w:val="right" w:pos="0"/>
        </w:tabs>
        <w:spacing w:before="40" w:line="276" w:lineRule="auto"/>
        <w:rPr>
          <w:rFonts w:ascii="Times New Roman" w:hAnsi="Times New Roman"/>
          <w:bCs/>
          <w:sz w:val="24"/>
          <w:szCs w:val="24"/>
        </w:rPr>
      </w:pPr>
      <w:r w:rsidRPr="002928BF">
        <w:rPr>
          <w:rFonts w:ascii="Times New Roman" w:hAnsi="Times New Roman"/>
          <w:bCs/>
          <w:sz w:val="24"/>
          <w:szCs w:val="24"/>
        </w:rPr>
        <w:t>Kravet til bestått karakter</w:t>
      </w:r>
    </w:p>
    <w:p w:rsidR="004D7039" w:rsidRPr="002928BF" w:rsidRDefault="004D7039" w:rsidP="00351869">
      <w:pPr>
        <w:pStyle w:val="Topptekst"/>
        <w:numPr>
          <w:ilvl w:val="0"/>
          <w:numId w:val="5"/>
        </w:numPr>
        <w:tabs>
          <w:tab w:val="clear" w:pos="4536"/>
          <w:tab w:val="right" w:pos="0"/>
        </w:tabs>
        <w:spacing w:before="40" w:line="276" w:lineRule="auto"/>
        <w:rPr>
          <w:rFonts w:ascii="Times New Roman" w:hAnsi="Times New Roman"/>
          <w:bCs/>
          <w:sz w:val="24"/>
          <w:szCs w:val="24"/>
        </w:rPr>
      </w:pPr>
      <w:r w:rsidRPr="002928BF">
        <w:rPr>
          <w:rFonts w:ascii="Times New Roman" w:hAnsi="Times New Roman"/>
          <w:bCs/>
          <w:sz w:val="24"/>
          <w:szCs w:val="24"/>
        </w:rPr>
        <w:t>Hjelpemidler som brukes ved vurderingen (vurderingsdokumenter).</w:t>
      </w:r>
    </w:p>
    <w:p w:rsidR="004D7039" w:rsidRPr="002928BF" w:rsidRDefault="004D7039" w:rsidP="004D7039">
      <w:pPr>
        <w:pStyle w:val="Topptekst"/>
        <w:tabs>
          <w:tab w:val="right" w:pos="0"/>
        </w:tabs>
        <w:spacing w:before="40" w:line="276" w:lineRule="auto"/>
        <w:rPr>
          <w:rFonts w:ascii="Times New Roman" w:hAnsi="Times New Roman"/>
          <w:bCs/>
          <w:sz w:val="24"/>
          <w:szCs w:val="24"/>
        </w:rPr>
      </w:pPr>
    </w:p>
    <w:p w:rsidR="00D42C20" w:rsidRDefault="00D42C20" w:rsidP="0094553E">
      <w:pPr>
        <w:pStyle w:val="Rentekst"/>
        <w:rPr>
          <w:rFonts w:ascii="Times New Roman" w:hAnsi="Times New Roman"/>
          <w:b/>
          <w:sz w:val="24"/>
          <w:szCs w:val="24"/>
        </w:rPr>
      </w:pPr>
    </w:p>
    <w:p w:rsidR="00692AC2" w:rsidRPr="002928BF" w:rsidRDefault="00000788" w:rsidP="0094553E">
      <w:pPr>
        <w:pStyle w:val="Rentekst"/>
        <w:rPr>
          <w:rFonts w:ascii="Times New Roman" w:hAnsi="Times New Roman"/>
          <w:b/>
          <w:sz w:val="24"/>
          <w:szCs w:val="24"/>
        </w:rPr>
      </w:pPr>
      <w:r w:rsidRPr="002928BF">
        <w:rPr>
          <w:rFonts w:ascii="Times New Roman" w:hAnsi="Times New Roman"/>
          <w:b/>
          <w:sz w:val="24"/>
          <w:szCs w:val="24"/>
        </w:rPr>
        <w:t xml:space="preserve">3. </w:t>
      </w:r>
      <w:r w:rsidR="00692AC2" w:rsidRPr="002928BF">
        <w:rPr>
          <w:rFonts w:ascii="Times New Roman" w:hAnsi="Times New Roman"/>
          <w:b/>
          <w:sz w:val="24"/>
          <w:szCs w:val="24"/>
        </w:rPr>
        <w:t>Fakultetenes høringssvar</w:t>
      </w:r>
    </w:p>
    <w:p w:rsidR="00351869" w:rsidRPr="002928BF" w:rsidRDefault="00351869" w:rsidP="00827CD2">
      <w:pPr>
        <w:pStyle w:val="Topptekst"/>
        <w:spacing w:before="40" w:line="276" w:lineRule="auto"/>
        <w:rPr>
          <w:rFonts w:ascii="Times New Roman" w:hAnsi="Times New Roman"/>
          <w:sz w:val="24"/>
          <w:szCs w:val="24"/>
        </w:rPr>
      </w:pPr>
      <w:r w:rsidRPr="002928BF">
        <w:rPr>
          <w:rFonts w:ascii="Times New Roman" w:hAnsi="Times New Roman"/>
          <w:sz w:val="24"/>
          <w:szCs w:val="24"/>
        </w:rPr>
        <w:t xml:space="preserve">Det er kommet inn høringssvar fra Det medisinske fakultet, Det humanistiske fakultet, Det matematisk-naturvitenskapelige fakultet, Det odontologiske fakultet, Det samfunnsvitenskapelige fakultet og Det utdanningsvitenskapelige fakultet. </w:t>
      </w:r>
    </w:p>
    <w:p w:rsidR="00351869" w:rsidRPr="002928BF" w:rsidRDefault="00351869" w:rsidP="00827CD2">
      <w:pPr>
        <w:pStyle w:val="Topptekst"/>
        <w:spacing w:before="40" w:line="276" w:lineRule="auto"/>
        <w:rPr>
          <w:rFonts w:ascii="Times New Roman" w:hAnsi="Times New Roman"/>
          <w:sz w:val="24"/>
          <w:szCs w:val="24"/>
        </w:rPr>
      </w:pPr>
    </w:p>
    <w:p w:rsidR="000D00C5" w:rsidRPr="002928BF" w:rsidRDefault="00623A3F" w:rsidP="00827CD2">
      <w:pPr>
        <w:pStyle w:val="Topptekst"/>
        <w:spacing w:before="40" w:line="276" w:lineRule="auto"/>
        <w:rPr>
          <w:rFonts w:ascii="Times New Roman" w:hAnsi="Times New Roman"/>
          <w:sz w:val="24"/>
          <w:szCs w:val="24"/>
        </w:rPr>
      </w:pPr>
      <w:r w:rsidRPr="002928BF">
        <w:rPr>
          <w:rFonts w:ascii="Times New Roman" w:hAnsi="Times New Roman"/>
          <w:sz w:val="24"/>
          <w:szCs w:val="24"/>
        </w:rPr>
        <w:t>Fakultetene er</w:t>
      </w:r>
      <w:r w:rsidR="000D00C5" w:rsidRPr="002928BF">
        <w:rPr>
          <w:rFonts w:ascii="Times New Roman" w:hAnsi="Times New Roman"/>
          <w:sz w:val="24"/>
          <w:szCs w:val="24"/>
        </w:rPr>
        <w:t xml:space="preserve"> i stor grad enig i forslaget til retningslinjer for bestått/ikke bestått. Flere av fakultetene hadde mindre endringsforslag, og de er forsøkt innarbeidet i følgende utkast til </w:t>
      </w:r>
      <w:r w:rsidR="0098324F" w:rsidRPr="002928BF">
        <w:rPr>
          <w:rFonts w:ascii="Times New Roman" w:hAnsi="Times New Roman"/>
          <w:sz w:val="24"/>
          <w:szCs w:val="24"/>
        </w:rPr>
        <w:t>endringsforslag</w:t>
      </w:r>
      <w:r w:rsidR="000D00C5" w:rsidRPr="002928BF">
        <w:rPr>
          <w:rFonts w:ascii="Times New Roman" w:hAnsi="Times New Roman"/>
          <w:sz w:val="24"/>
          <w:szCs w:val="24"/>
        </w:rPr>
        <w:t xml:space="preserve"> fra UiO: </w:t>
      </w:r>
    </w:p>
    <w:p w:rsidR="000D00C5" w:rsidRPr="002928BF" w:rsidRDefault="000D00C5" w:rsidP="00827CD2">
      <w:pPr>
        <w:pStyle w:val="Topptekst"/>
        <w:spacing w:before="40" w:line="276" w:lineRule="auto"/>
        <w:rPr>
          <w:rFonts w:ascii="Times New Roman" w:hAnsi="Times New Roman"/>
          <w:sz w:val="24"/>
          <w:szCs w:val="24"/>
        </w:rPr>
      </w:pPr>
    </w:p>
    <w:p w:rsidR="000D00C5" w:rsidRPr="002928BF" w:rsidRDefault="000D00C5" w:rsidP="000D00C5">
      <w:pPr>
        <w:ind w:left="709"/>
        <w:rPr>
          <w:rFonts w:ascii="Times New Roman" w:hAnsi="Times New Roman"/>
          <w:sz w:val="24"/>
          <w:szCs w:val="24"/>
        </w:rPr>
      </w:pPr>
      <w:r w:rsidRPr="002928BF">
        <w:rPr>
          <w:rFonts w:ascii="Times New Roman" w:hAnsi="Times New Roman"/>
          <w:sz w:val="24"/>
          <w:szCs w:val="24"/>
        </w:rPr>
        <w:t>Kandidaten har oppfylt kravene til læringsutbytte</w:t>
      </w:r>
      <w:r w:rsidR="00854C53">
        <w:rPr>
          <w:rFonts w:ascii="Times New Roman" w:hAnsi="Times New Roman"/>
          <w:sz w:val="24"/>
          <w:szCs w:val="24"/>
        </w:rPr>
        <w:t xml:space="preserve"> </w:t>
      </w:r>
      <w:r w:rsidR="00854C53" w:rsidRPr="00854C53">
        <w:rPr>
          <w:rFonts w:ascii="Times New Roman" w:hAnsi="Times New Roman"/>
          <w:b/>
          <w:sz w:val="24"/>
          <w:szCs w:val="24"/>
        </w:rPr>
        <w:t>slik det fremgår av emnebeskrivelsen</w:t>
      </w:r>
      <w:r w:rsidRPr="002928BF">
        <w:rPr>
          <w:rFonts w:ascii="Times New Roman" w:hAnsi="Times New Roman"/>
          <w:sz w:val="24"/>
          <w:szCs w:val="24"/>
        </w:rPr>
        <w:t xml:space="preserve"> og </w:t>
      </w:r>
      <w:r w:rsidRPr="002928BF">
        <w:rPr>
          <w:rFonts w:ascii="Times New Roman" w:hAnsi="Times New Roman"/>
          <w:b/>
          <w:sz w:val="24"/>
          <w:szCs w:val="24"/>
        </w:rPr>
        <w:t>har tilfredsstillende</w:t>
      </w:r>
      <w:r w:rsidRPr="002928BF">
        <w:rPr>
          <w:rFonts w:ascii="Times New Roman" w:hAnsi="Times New Roman"/>
          <w:sz w:val="24"/>
          <w:szCs w:val="24"/>
        </w:rPr>
        <w:t xml:space="preserve"> kunnskaper, ferdigheter, </w:t>
      </w:r>
      <w:r w:rsidRPr="002928BF">
        <w:rPr>
          <w:rFonts w:ascii="Times New Roman" w:hAnsi="Times New Roman"/>
          <w:b/>
          <w:sz w:val="24"/>
          <w:szCs w:val="24"/>
        </w:rPr>
        <w:t>generell</w:t>
      </w:r>
      <w:r w:rsidRPr="002928BF">
        <w:rPr>
          <w:rFonts w:ascii="Times New Roman" w:hAnsi="Times New Roman"/>
          <w:sz w:val="24"/>
          <w:szCs w:val="24"/>
        </w:rPr>
        <w:t xml:space="preserve"> kompetanse</w:t>
      </w:r>
      <w:r w:rsidRPr="002928BF">
        <w:rPr>
          <w:rFonts w:ascii="Times New Roman" w:hAnsi="Times New Roman"/>
          <w:b/>
          <w:sz w:val="24"/>
          <w:szCs w:val="24"/>
        </w:rPr>
        <w:t xml:space="preserve"> og holdninger</w:t>
      </w:r>
      <w:r w:rsidRPr="002928BF">
        <w:rPr>
          <w:rFonts w:ascii="Times New Roman" w:hAnsi="Times New Roman"/>
          <w:sz w:val="24"/>
          <w:szCs w:val="24"/>
        </w:rPr>
        <w:t>.</w:t>
      </w:r>
    </w:p>
    <w:p w:rsidR="0028690B" w:rsidRDefault="00854C53" w:rsidP="000D00C5">
      <w:pPr>
        <w:rPr>
          <w:rFonts w:ascii="Times New Roman" w:hAnsi="Times New Roman"/>
          <w:sz w:val="24"/>
          <w:szCs w:val="24"/>
        </w:rPr>
      </w:pPr>
      <w:r>
        <w:rPr>
          <w:rFonts w:ascii="Times New Roman" w:hAnsi="Times New Roman"/>
          <w:sz w:val="24"/>
          <w:szCs w:val="24"/>
        </w:rPr>
        <w:t xml:space="preserve">Det medisinske fakultet trekker i sitt høringssvar frem at de er </w:t>
      </w:r>
      <w:r w:rsidRPr="00854C53">
        <w:rPr>
          <w:rFonts w:ascii="Times New Roman" w:hAnsi="Times New Roman"/>
          <w:sz w:val="24"/>
          <w:szCs w:val="24"/>
        </w:rPr>
        <w:t>enig i at en eksamen må knyttes opp til et uttrykt kvalitativt mål uansett hvilken karakterskala som brukes, men stiller seg ikke bak «å koble beståttgrensen til et minimumskrav av læringsutbytte slik rapporten fra UHR legger opp til».</w:t>
      </w:r>
      <w:r>
        <w:rPr>
          <w:rFonts w:ascii="Times New Roman" w:hAnsi="Times New Roman"/>
          <w:sz w:val="24"/>
          <w:szCs w:val="24"/>
        </w:rPr>
        <w:t xml:space="preserve"> </w:t>
      </w:r>
    </w:p>
    <w:p w:rsidR="000D00C5" w:rsidRPr="002928BF" w:rsidRDefault="000D00C5" w:rsidP="000D00C5">
      <w:pPr>
        <w:rPr>
          <w:rFonts w:ascii="Times New Roman" w:hAnsi="Times New Roman"/>
          <w:sz w:val="24"/>
          <w:szCs w:val="24"/>
        </w:rPr>
      </w:pPr>
      <w:bookmarkStart w:id="0" w:name="_GoBack"/>
      <w:bookmarkEnd w:id="0"/>
      <w:r w:rsidRPr="002928BF">
        <w:rPr>
          <w:rFonts w:ascii="Times New Roman" w:hAnsi="Times New Roman"/>
          <w:sz w:val="24"/>
          <w:szCs w:val="24"/>
        </w:rPr>
        <w:t>De fakultetene som uttalt</w:t>
      </w:r>
      <w:r w:rsidR="00282A4E">
        <w:rPr>
          <w:rFonts w:ascii="Times New Roman" w:hAnsi="Times New Roman"/>
          <w:sz w:val="24"/>
          <w:szCs w:val="24"/>
        </w:rPr>
        <w:t>e</w:t>
      </w:r>
      <w:r w:rsidRPr="002928BF">
        <w:rPr>
          <w:rFonts w:ascii="Times New Roman" w:hAnsi="Times New Roman"/>
          <w:sz w:val="24"/>
          <w:szCs w:val="24"/>
        </w:rPr>
        <w:t xml:space="preserve"> seg </w:t>
      </w:r>
      <w:r w:rsidR="00282A4E">
        <w:rPr>
          <w:rFonts w:ascii="Times New Roman" w:hAnsi="Times New Roman"/>
          <w:sz w:val="24"/>
          <w:szCs w:val="24"/>
        </w:rPr>
        <w:t>støtter</w:t>
      </w:r>
      <w:r w:rsidRPr="002928BF">
        <w:rPr>
          <w:rFonts w:ascii="Times New Roman" w:hAnsi="Times New Roman"/>
          <w:sz w:val="24"/>
          <w:szCs w:val="24"/>
        </w:rPr>
        <w:t xml:space="preserve"> </w:t>
      </w:r>
      <w:r w:rsidR="00282A4E">
        <w:rPr>
          <w:rFonts w:ascii="Times New Roman" w:hAnsi="Times New Roman"/>
          <w:sz w:val="24"/>
          <w:szCs w:val="24"/>
        </w:rPr>
        <w:t>forslagene til krav</w:t>
      </w:r>
      <w:r w:rsidRPr="002928BF">
        <w:rPr>
          <w:rFonts w:ascii="Times New Roman" w:hAnsi="Times New Roman"/>
          <w:sz w:val="24"/>
          <w:szCs w:val="24"/>
        </w:rPr>
        <w:t xml:space="preserve"> til innhold i emnebeskrivelsene som fremkom</w:t>
      </w:r>
      <w:r w:rsidR="00282A4E">
        <w:rPr>
          <w:rFonts w:ascii="Times New Roman" w:hAnsi="Times New Roman"/>
          <w:sz w:val="24"/>
          <w:szCs w:val="24"/>
        </w:rPr>
        <w:t xml:space="preserve"> av høringsutkastet fra UHR,</w:t>
      </w:r>
      <w:r w:rsidRPr="002928BF">
        <w:rPr>
          <w:rFonts w:ascii="Times New Roman" w:hAnsi="Times New Roman"/>
          <w:sz w:val="24"/>
          <w:szCs w:val="24"/>
        </w:rPr>
        <w:t xml:space="preserve"> de ønsker ikke et ekstra trinn i karakterskalaen bestått/ikke bestått og de er enige i at bestått karakter ikke knyttes til noe trinn i bokstavkarakterskalaen. </w:t>
      </w:r>
    </w:p>
    <w:p w:rsidR="0059432A" w:rsidRDefault="0059432A" w:rsidP="00827CD2">
      <w:pPr>
        <w:pStyle w:val="Topptekst"/>
        <w:spacing w:before="40" w:line="276" w:lineRule="auto"/>
        <w:rPr>
          <w:rFonts w:ascii="Times New Roman" w:hAnsi="Times New Roman"/>
          <w:sz w:val="24"/>
          <w:szCs w:val="24"/>
        </w:rPr>
      </w:pPr>
      <w:r w:rsidRPr="002928BF">
        <w:rPr>
          <w:rFonts w:ascii="Times New Roman" w:hAnsi="Times New Roman"/>
          <w:sz w:val="24"/>
          <w:szCs w:val="24"/>
        </w:rPr>
        <w:t xml:space="preserve">En forenklet oversikt over fakultetenes høringssvar fremgår av følgende tabell: </w:t>
      </w:r>
    </w:p>
    <w:p w:rsidR="00D42C20" w:rsidRDefault="00D42C20" w:rsidP="00827CD2">
      <w:pPr>
        <w:pStyle w:val="Topptekst"/>
        <w:spacing w:before="40" w:line="276" w:lineRule="auto"/>
        <w:rPr>
          <w:rFonts w:ascii="Times New Roman" w:hAnsi="Times New Roman"/>
          <w:sz w:val="24"/>
          <w:szCs w:val="24"/>
        </w:rPr>
        <w:sectPr w:rsidR="00D42C20" w:rsidSect="00D42C20">
          <w:headerReference w:type="default" r:id="rId9"/>
          <w:footerReference w:type="default" r:id="rId10"/>
          <w:headerReference w:type="first" r:id="rId11"/>
          <w:footerReference w:type="first" r:id="rId12"/>
          <w:pgSz w:w="11906" w:h="16838" w:code="9"/>
          <w:pgMar w:top="2552" w:right="1134" w:bottom="2268" w:left="1134" w:header="624" w:footer="284" w:gutter="0"/>
          <w:cols w:space="708"/>
          <w:titlePg/>
          <w:docGrid w:linePitch="360"/>
        </w:sectPr>
      </w:pPr>
    </w:p>
    <w:p w:rsidR="002928BF" w:rsidRPr="00AB2DDE" w:rsidRDefault="00AB2DDE" w:rsidP="00827CD2">
      <w:pPr>
        <w:pStyle w:val="Topptekst"/>
        <w:spacing w:before="40" w:line="276" w:lineRule="auto"/>
        <w:rPr>
          <w:rFonts w:ascii="Times New Roman" w:hAnsi="Times New Roman"/>
          <w:b/>
          <w:sz w:val="24"/>
          <w:szCs w:val="24"/>
        </w:rPr>
      </w:pPr>
      <w:r w:rsidRPr="00AB2DDE">
        <w:rPr>
          <w:rFonts w:ascii="Times New Roman" w:hAnsi="Times New Roman"/>
          <w:b/>
          <w:sz w:val="24"/>
          <w:szCs w:val="24"/>
        </w:rPr>
        <w:lastRenderedPageBreak/>
        <w:t>Tabell 1 Kortversjon av fakultetenes høringssvar bestått/ikke bestått</w:t>
      </w:r>
    </w:p>
    <w:tbl>
      <w:tblPr>
        <w:tblStyle w:val="Tabellrutenett"/>
        <w:tblpPr w:leftFromText="141" w:rightFromText="141" w:vertAnchor="text" w:tblpY="1"/>
        <w:tblOverlap w:val="never"/>
        <w:tblW w:w="13575" w:type="dxa"/>
        <w:tblLayout w:type="fixed"/>
        <w:tblLook w:val="04A0" w:firstRow="1" w:lastRow="0" w:firstColumn="1" w:lastColumn="0" w:noHBand="0" w:noVBand="1"/>
      </w:tblPr>
      <w:tblGrid>
        <w:gridCol w:w="959"/>
        <w:gridCol w:w="4394"/>
        <w:gridCol w:w="1985"/>
        <w:gridCol w:w="2126"/>
        <w:gridCol w:w="1984"/>
        <w:gridCol w:w="2127"/>
      </w:tblGrid>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t>Enhet</w:t>
            </w:r>
          </w:p>
        </w:tc>
        <w:tc>
          <w:tcPr>
            <w:tcW w:w="4394" w:type="dxa"/>
          </w:tcPr>
          <w:p w:rsidR="0059432A" w:rsidRPr="002928BF" w:rsidRDefault="0059432A" w:rsidP="00DE47E5">
            <w:pPr>
              <w:rPr>
                <w:rFonts w:ascii="Times New Roman" w:hAnsi="Times New Roman"/>
                <w:b/>
              </w:rPr>
            </w:pPr>
            <w:r w:rsidRPr="002928BF">
              <w:rPr>
                <w:rFonts w:ascii="Times New Roman" w:hAnsi="Times New Roman"/>
                <w:b/>
              </w:rPr>
              <w:t>Kandidaten har oppfylt kravene til læringsutbytte og viser nødvendige kunnskaper, ferdigheter og kompetanse</w:t>
            </w:r>
          </w:p>
        </w:tc>
        <w:tc>
          <w:tcPr>
            <w:tcW w:w="1985" w:type="dxa"/>
          </w:tcPr>
          <w:p w:rsidR="0059432A" w:rsidRPr="002928BF" w:rsidRDefault="0059432A" w:rsidP="00DE47E5">
            <w:pPr>
              <w:rPr>
                <w:rFonts w:ascii="Times New Roman" w:hAnsi="Times New Roman"/>
                <w:b/>
              </w:rPr>
            </w:pPr>
            <w:r w:rsidRPr="002928BF">
              <w:rPr>
                <w:rFonts w:ascii="Times New Roman" w:hAnsi="Times New Roman"/>
                <w:b/>
              </w:rPr>
              <w:t>Krav til innhold i emnebeskrivelsene</w:t>
            </w:r>
          </w:p>
        </w:tc>
        <w:tc>
          <w:tcPr>
            <w:tcW w:w="2126" w:type="dxa"/>
          </w:tcPr>
          <w:p w:rsidR="0059432A" w:rsidRPr="002928BF" w:rsidRDefault="0059432A" w:rsidP="00DE47E5">
            <w:pPr>
              <w:rPr>
                <w:rFonts w:ascii="Times New Roman" w:hAnsi="Times New Roman"/>
                <w:b/>
              </w:rPr>
            </w:pPr>
            <w:r w:rsidRPr="002928BF">
              <w:rPr>
                <w:rFonts w:ascii="Times New Roman" w:hAnsi="Times New Roman"/>
                <w:b/>
              </w:rPr>
              <w:t>Bestått/ikke bestått vs godkjent/ikke godkjent</w:t>
            </w:r>
          </w:p>
        </w:tc>
        <w:tc>
          <w:tcPr>
            <w:tcW w:w="1984" w:type="dxa"/>
          </w:tcPr>
          <w:p w:rsidR="0059432A" w:rsidRPr="002928BF" w:rsidRDefault="0059432A" w:rsidP="00DE47E5">
            <w:pPr>
              <w:rPr>
                <w:rFonts w:ascii="Times New Roman" w:hAnsi="Times New Roman"/>
              </w:rPr>
            </w:pPr>
            <w:r w:rsidRPr="002928BF">
              <w:rPr>
                <w:rFonts w:ascii="Times New Roman" w:hAnsi="Times New Roman"/>
                <w:b/>
              </w:rPr>
              <w:t>Ekstra trinn i skalaen</w:t>
            </w:r>
          </w:p>
        </w:tc>
        <w:tc>
          <w:tcPr>
            <w:tcW w:w="2127" w:type="dxa"/>
          </w:tcPr>
          <w:p w:rsidR="0059432A" w:rsidRPr="002928BF" w:rsidRDefault="0059432A" w:rsidP="00DE47E5">
            <w:pPr>
              <w:rPr>
                <w:rFonts w:ascii="Times New Roman" w:hAnsi="Times New Roman"/>
                <w:b/>
              </w:rPr>
            </w:pPr>
            <w:r w:rsidRPr="002928BF">
              <w:rPr>
                <w:rFonts w:ascii="Times New Roman" w:hAnsi="Times New Roman"/>
                <w:b/>
              </w:rPr>
              <w:t>Vurdering av bruken av de to skalaene</w:t>
            </w:r>
          </w:p>
        </w:tc>
      </w:tr>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t>MED</w:t>
            </w:r>
          </w:p>
        </w:tc>
        <w:tc>
          <w:tcPr>
            <w:tcW w:w="4394" w:type="dxa"/>
          </w:tcPr>
          <w:p w:rsidR="0059432A" w:rsidRPr="002928BF" w:rsidRDefault="0059432A" w:rsidP="00DE47E5">
            <w:pPr>
              <w:rPr>
                <w:rFonts w:ascii="Times New Roman" w:hAnsi="Times New Roman"/>
              </w:rPr>
            </w:pPr>
            <w:r w:rsidRPr="002928BF">
              <w:rPr>
                <w:rFonts w:ascii="Times New Roman" w:hAnsi="Times New Roman"/>
              </w:rPr>
              <w:t xml:space="preserve">Det medisinske fakultet er enig i at en eksamen må knyttes opp til et uttrykt kvalitativt mål uansett hvilken karakterskala som brukes, men stiller seg ikke bak «å koble beståttgrensen til et minimumskrav av læringsutbytte slik rapporten fra UHR legger opp til». </w:t>
            </w:r>
          </w:p>
        </w:tc>
        <w:tc>
          <w:tcPr>
            <w:tcW w:w="1985" w:type="dxa"/>
          </w:tcPr>
          <w:p w:rsidR="0059432A" w:rsidRPr="002928BF" w:rsidRDefault="0059432A" w:rsidP="00DE47E5">
            <w:pPr>
              <w:rPr>
                <w:rFonts w:ascii="Times New Roman" w:hAnsi="Times New Roman"/>
              </w:rPr>
            </w:pPr>
          </w:p>
        </w:tc>
        <w:tc>
          <w:tcPr>
            <w:tcW w:w="2126" w:type="dxa"/>
          </w:tcPr>
          <w:p w:rsidR="0059432A" w:rsidRPr="002928BF" w:rsidRDefault="0059432A" w:rsidP="00DE47E5">
            <w:pPr>
              <w:rPr>
                <w:rFonts w:ascii="Times New Roman" w:hAnsi="Times New Roman"/>
              </w:rPr>
            </w:pPr>
          </w:p>
        </w:tc>
        <w:tc>
          <w:tcPr>
            <w:tcW w:w="1984" w:type="dxa"/>
          </w:tcPr>
          <w:p w:rsidR="0059432A" w:rsidRPr="002928BF" w:rsidRDefault="0059432A" w:rsidP="00DE47E5">
            <w:pPr>
              <w:rPr>
                <w:rFonts w:ascii="Times New Roman" w:hAnsi="Times New Roman"/>
              </w:rPr>
            </w:pPr>
          </w:p>
        </w:tc>
        <w:tc>
          <w:tcPr>
            <w:tcW w:w="2127" w:type="dxa"/>
          </w:tcPr>
          <w:p w:rsidR="0059432A" w:rsidRPr="002928BF" w:rsidRDefault="0059432A" w:rsidP="00DE47E5">
            <w:pPr>
              <w:rPr>
                <w:rFonts w:ascii="Times New Roman" w:hAnsi="Times New Roman"/>
              </w:rPr>
            </w:pPr>
          </w:p>
        </w:tc>
      </w:tr>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t>HF</w:t>
            </w:r>
          </w:p>
        </w:tc>
        <w:tc>
          <w:tcPr>
            <w:tcW w:w="4394" w:type="dxa"/>
          </w:tcPr>
          <w:p w:rsidR="0059432A" w:rsidRPr="002928BF" w:rsidRDefault="0059432A" w:rsidP="00DE47E5">
            <w:pPr>
              <w:rPr>
                <w:rFonts w:ascii="Times New Roman" w:hAnsi="Times New Roman"/>
              </w:rPr>
            </w:pPr>
            <w:r w:rsidRPr="002928BF">
              <w:rPr>
                <w:rFonts w:ascii="Times New Roman" w:hAnsi="Times New Roman"/>
              </w:rPr>
              <w:t xml:space="preserve">Forslag fra HF: </w:t>
            </w:r>
            <w:r w:rsidRPr="002928BF">
              <w:rPr>
                <w:rFonts w:ascii="Times New Roman" w:hAnsi="Times New Roman"/>
              </w:rPr>
              <w:br/>
              <w:t xml:space="preserve">Kandidaten har oppfylt kravene til læringsutbytte og </w:t>
            </w:r>
            <w:r w:rsidRPr="002928BF">
              <w:rPr>
                <w:rFonts w:ascii="Times New Roman" w:hAnsi="Times New Roman"/>
                <w:b/>
              </w:rPr>
              <w:t>har</w:t>
            </w:r>
            <w:r w:rsidRPr="002928BF">
              <w:rPr>
                <w:rFonts w:ascii="Times New Roman" w:hAnsi="Times New Roman"/>
              </w:rPr>
              <w:t xml:space="preserve"> </w:t>
            </w:r>
            <w:r w:rsidRPr="002928BF">
              <w:rPr>
                <w:rFonts w:ascii="Times New Roman" w:hAnsi="Times New Roman"/>
                <w:b/>
              </w:rPr>
              <w:t>tilfredsstillende</w:t>
            </w:r>
            <w:r w:rsidRPr="002928BF">
              <w:rPr>
                <w:rFonts w:ascii="Times New Roman" w:hAnsi="Times New Roman"/>
              </w:rPr>
              <w:t xml:space="preserve"> kunnskaper, ferdigheter og kompetanse.</w:t>
            </w:r>
          </w:p>
          <w:p w:rsidR="0059432A" w:rsidRPr="002928BF" w:rsidRDefault="0059432A" w:rsidP="00DE47E5">
            <w:pPr>
              <w:rPr>
                <w:rFonts w:ascii="Times New Roman" w:hAnsi="Times New Roman"/>
              </w:rPr>
            </w:pPr>
          </w:p>
        </w:tc>
        <w:tc>
          <w:tcPr>
            <w:tcW w:w="1985" w:type="dxa"/>
          </w:tcPr>
          <w:p w:rsidR="0059432A" w:rsidRPr="002928BF" w:rsidRDefault="0059432A" w:rsidP="00DE47E5">
            <w:pPr>
              <w:rPr>
                <w:rFonts w:ascii="Times New Roman" w:hAnsi="Times New Roman"/>
              </w:rPr>
            </w:pPr>
            <w:r w:rsidRPr="002928BF">
              <w:rPr>
                <w:rFonts w:ascii="Times New Roman" w:hAnsi="Times New Roman"/>
              </w:rPr>
              <w:t>Støttes</w:t>
            </w:r>
          </w:p>
        </w:tc>
        <w:tc>
          <w:tcPr>
            <w:tcW w:w="2126" w:type="dxa"/>
          </w:tcPr>
          <w:p w:rsidR="0059432A" w:rsidRPr="002928BF" w:rsidRDefault="0059432A" w:rsidP="00DE47E5">
            <w:pPr>
              <w:rPr>
                <w:rFonts w:ascii="Times New Roman" w:hAnsi="Times New Roman"/>
              </w:rPr>
            </w:pPr>
          </w:p>
        </w:tc>
        <w:tc>
          <w:tcPr>
            <w:tcW w:w="1984" w:type="dxa"/>
          </w:tcPr>
          <w:p w:rsidR="0059432A" w:rsidRPr="002928BF" w:rsidRDefault="0059432A" w:rsidP="00DE47E5">
            <w:pPr>
              <w:rPr>
                <w:rFonts w:ascii="Times New Roman" w:hAnsi="Times New Roman"/>
              </w:rPr>
            </w:pPr>
            <w:r w:rsidRPr="002928BF">
              <w:rPr>
                <w:rFonts w:ascii="Times New Roman" w:hAnsi="Times New Roman"/>
              </w:rPr>
              <w:t>Ønskes ikke</w:t>
            </w:r>
          </w:p>
        </w:tc>
        <w:tc>
          <w:tcPr>
            <w:tcW w:w="2127" w:type="dxa"/>
          </w:tcPr>
          <w:p w:rsidR="0059432A" w:rsidRPr="002928BF" w:rsidRDefault="0059432A" w:rsidP="00DE47E5">
            <w:pPr>
              <w:rPr>
                <w:rFonts w:ascii="Times New Roman" w:hAnsi="Times New Roman"/>
              </w:rPr>
            </w:pPr>
            <w:r w:rsidRPr="002928BF">
              <w:rPr>
                <w:rFonts w:ascii="Times New Roman" w:hAnsi="Times New Roman"/>
              </w:rPr>
              <w:t xml:space="preserve">Enig i at bestått karakter ikke knyttes til noe trinn i bokstavkarakterskalaen. </w:t>
            </w:r>
          </w:p>
        </w:tc>
      </w:tr>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t>MN</w:t>
            </w:r>
          </w:p>
        </w:tc>
        <w:tc>
          <w:tcPr>
            <w:tcW w:w="4394" w:type="dxa"/>
          </w:tcPr>
          <w:p w:rsidR="0059432A" w:rsidRPr="002928BF" w:rsidRDefault="0059432A" w:rsidP="00DE47E5">
            <w:pPr>
              <w:rPr>
                <w:rFonts w:ascii="Times New Roman" w:hAnsi="Times New Roman"/>
              </w:rPr>
            </w:pPr>
            <w:r w:rsidRPr="002928BF">
              <w:rPr>
                <w:rFonts w:ascii="Times New Roman" w:hAnsi="Times New Roman"/>
              </w:rPr>
              <w:t xml:space="preserve">Forslag fra MN: </w:t>
            </w:r>
            <w:r w:rsidRPr="002928BF">
              <w:rPr>
                <w:rFonts w:ascii="Times New Roman" w:hAnsi="Times New Roman"/>
              </w:rPr>
              <w:br/>
              <w:t xml:space="preserve">Kandidaten har oppfylt kravene til læringsutbytte og viser </w:t>
            </w:r>
            <w:r w:rsidRPr="002928BF">
              <w:rPr>
                <w:rFonts w:ascii="Times New Roman" w:hAnsi="Times New Roman"/>
                <w:b/>
              </w:rPr>
              <w:t>tilfredsstillende</w:t>
            </w:r>
            <w:r w:rsidRPr="002928BF">
              <w:rPr>
                <w:rFonts w:ascii="Times New Roman" w:hAnsi="Times New Roman"/>
              </w:rPr>
              <w:t xml:space="preserve"> kunnskaper, ferdigheter og kompetanse.</w:t>
            </w:r>
          </w:p>
          <w:p w:rsidR="0059432A" w:rsidRPr="002928BF" w:rsidRDefault="0059432A" w:rsidP="00DE47E5">
            <w:pPr>
              <w:rPr>
                <w:rFonts w:ascii="Times New Roman" w:hAnsi="Times New Roman"/>
              </w:rPr>
            </w:pPr>
          </w:p>
          <w:p w:rsidR="0059432A" w:rsidRPr="002928BF" w:rsidRDefault="0059432A" w:rsidP="00DE47E5">
            <w:pPr>
              <w:rPr>
                <w:rFonts w:ascii="Times New Roman" w:hAnsi="Times New Roman"/>
              </w:rPr>
            </w:pPr>
            <w:r w:rsidRPr="002928BF">
              <w:rPr>
                <w:rFonts w:ascii="Times New Roman" w:hAnsi="Times New Roman"/>
              </w:rPr>
              <w:t xml:space="preserve">MN har for øvrig vedtatt sin egen karakterbeskrivelse for bestått som er langt mer spesifikk enn forslaget fra UHR, samt en beskrivelse av ikke bestått. </w:t>
            </w:r>
          </w:p>
        </w:tc>
        <w:tc>
          <w:tcPr>
            <w:tcW w:w="1985" w:type="dxa"/>
          </w:tcPr>
          <w:p w:rsidR="0059432A" w:rsidRPr="002928BF" w:rsidRDefault="0059432A" w:rsidP="00DE47E5">
            <w:pPr>
              <w:rPr>
                <w:rFonts w:ascii="Times New Roman" w:hAnsi="Times New Roman"/>
              </w:rPr>
            </w:pPr>
            <w:r w:rsidRPr="002928BF">
              <w:rPr>
                <w:rFonts w:ascii="Times New Roman" w:hAnsi="Times New Roman"/>
              </w:rPr>
              <w:t xml:space="preserve">Støttes. </w:t>
            </w:r>
          </w:p>
          <w:p w:rsidR="0059432A" w:rsidRPr="002928BF" w:rsidRDefault="0059432A" w:rsidP="00DE47E5">
            <w:pPr>
              <w:rPr>
                <w:rFonts w:ascii="Times New Roman" w:hAnsi="Times New Roman"/>
              </w:rPr>
            </w:pPr>
          </w:p>
          <w:p w:rsidR="0059432A" w:rsidRPr="002928BF" w:rsidRDefault="0059432A" w:rsidP="00DE47E5">
            <w:pPr>
              <w:rPr>
                <w:rFonts w:ascii="Times New Roman" w:hAnsi="Times New Roman"/>
              </w:rPr>
            </w:pPr>
            <w:r w:rsidRPr="002928BF">
              <w:rPr>
                <w:rFonts w:ascii="Times New Roman" w:hAnsi="Times New Roman"/>
              </w:rPr>
              <w:t>MN er i gang med å utarbeide LUB`er for alle sine emnebeskrivelser hvor de faglige kravene vil fremgå.</w:t>
            </w:r>
          </w:p>
        </w:tc>
        <w:tc>
          <w:tcPr>
            <w:tcW w:w="2126" w:type="dxa"/>
          </w:tcPr>
          <w:p w:rsidR="0059432A" w:rsidRPr="002928BF" w:rsidRDefault="0059432A" w:rsidP="00DE47E5">
            <w:pPr>
              <w:rPr>
                <w:rFonts w:ascii="Times New Roman" w:hAnsi="Times New Roman"/>
              </w:rPr>
            </w:pPr>
            <w:r w:rsidRPr="002928BF">
              <w:rPr>
                <w:rFonts w:ascii="Times New Roman" w:hAnsi="Times New Roman"/>
              </w:rPr>
              <w:t xml:space="preserve">Støttes. </w:t>
            </w:r>
          </w:p>
        </w:tc>
        <w:tc>
          <w:tcPr>
            <w:tcW w:w="1984" w:type="dxa"/>
          </w:tcPr>
          <w:p w:rsidR="0059432A" w:rsidRPr="002928BF" w:rsidRDefault="0059432A" w:rsidP="00DE47E5">
            <w:pPr>
              <w:rPr>
                <w:rFonts w:ascii="Times New Roman" w:hAnsi="Times New Roman"/>
              </w:rPr>
            </w:pPr>
            <w:r w:rsidRPr="002928BF">
              <w:rPr>
                <w:rFonts w:ascii="Times New Roman" w:hAnsi="Times New Roman"/>
              </w:rPr>
              <w:t>Ønskes ikke</w:t>
            </w:r>
          </w:p>
        </w:tc>
        <w:tc>
          <w:tcPr>
            <w:tcW w:w="2127" w:type="dxa"/>
          </w:tcPr>
          <w:p w:rsidR="0059432A" w:rsidRPr="002928BF" w:rsidRDefault="0059432A" w:rsidP="00DE47E5">
            <w:pPr>
              <w:rPr>
                <w:rFonts w:ascii="Times New Roman" w:hAnsi="Times New Roman"/>
              </w:rPr>
            </w:pPr>
          </w:p>
        </w:tc>
      </w:tr>
    </w:tbl>
    <w:p w:rsidR="00AB2DDE" w:rsidRDefault="00AB2DDE">
      <w:r>
        <w:br w:type="page"/>
      </w:r>
    </w:p>
    <w:tbl>
      <w:tblPr>
        <w:tblStyle w:val="Tabellrutenett"/>
        <w:tblpPr w:leftFromText="141" w:rightFromText="141" w:vertAnchor="text" w:tblpY="1"/>
        <w:tblOverlap w:val="never"/>
        <w:tblW w:w="13575" w:type="dxa"/>
        <w:tblLayout w:type="fixed"/>
        <w:tblLook w:val="04A0" w:firstRow="1" w:lastRow="0" w:firstColumn="1" w:lastColumn="0" w:noHBand="0" w:noVBand="1"/>
      </w:tblPr>
      <w:tblGrid>
        <w:gridCol w:w="959"/>
        <w:gridCol w:w="4394"/>
        <w:gridCol w:w="1985"/>
        <w:gridCol w:w="2126"/>
        <w:gridCol w:w="1984"/>
        <w:gridCol w:w="2127"/>
      </w:tblGrid>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lastRenderedPageBreak/>
              <w:t>OD</w:t>
            </w:r>
          </w:p>
        </w:tc>
        <w:tc>
          <w:tcPr>
            <w:tcW w:w="4394" w:type="dxa"/>
          </w:tcPr>
          <w:p w:rsidR="0059432A" w:rsidRPr="002928BF" w:rsidRDefault="0059432A" w:rsidP="00DE47E5">
            <w:pPr>
              <w:rPr>
                <w:rFonts w:ascii="Times New Roman" w:hAnsi="Times New Roman"/>
              </w:rPr>
            </w:pPr>
            <w:r w:rsidRPr="002928BF">
              <w:rPr>
                <w:rFonts w:ascii="Times New Roman" w:hAnsi="Times New Roman"/>
              </w:rPr>
              <w:t xml:space="preserve">OD ønsker at studentenes holdning også skal vurderes og fremmer følgende forslag: </w:t>
            </w:r>
          </w:p>
          <w:p w:rsidR="0059432A" w:rsidRPr="002928BF" w:rsidRDefault="0059432A" w:rsidP="00DE47E5">
            <w:pPr>
              <w:rPr>
                <w:rFonts w:ascii="Times New Roman" w:hAnsi="Times New Roman"/>
              </w:rPr>
            </w:pPr>
          </w:p>
          <w:p w:rsidR="0059432A" w:rsidRPr="002928BF" w:rsidRDefault="0059432A" w:rsidP="00DE47E5">
            <w:pPr>
              <w:rPr>
                <w:rFonts w:ascii="Times New Roman" w:hAnsi="Times New Roman"/>
              </w:rPr>
            </w:pPr>
            <w:r w:rsidRPr="002928BF">
              <w:rPr>
                <w:rFonts w:ascii="Times New Roman" w:hAnsi="Times New Roman"/>
              </w:rPr>
              <w:t>Kandidaten har oppfylt kravene til læringsutbytte og viser nødvendige kunnskaper, ferdigheter, kompetanse</w:t>
            </w:r>
            <w:r w:rsidRPr="002928BF">
              <w:rPr>
                <w:rFonts w:ascii="Times New Roman" w:hAnsi="Times New Roman"/>
                <w:b/>
              </w:rPr>
              <w:t xml:space="preserve"> og holdninger</w:t>
            </w:r>
            <w:r w:rsidRPr="002928BF">
              <w:rPr>
                <w:rFonts w:ascii="Times New Roman" w:hAnsi="Times New Roman"/>
              </w:rPr>
              <w:t>.</w:t>
            </w:r>
          </w:p>
          <w:p w:rsidR="0059432A" w:rsidRPr="002928BF" w:rsidRDefault="0059432A" w:rsidP="00DE47E5">
            <w:pPr>
              <w:rPr>
                <w:rFonts w:ascii="Times New Roman" w:hAnsi="Times New Roman"/>
              </w:rPr>
            </w:pPr>
          </w:p>
          <w:p w:rsidR="0059432A" w:rsidRPr="002928BF" w:rsidRDefault="0059432A" w:rsidP="00DE47E5">
            <w:pPr>
              <w:rPr>
                <w:rFonts w:ascii="Times New Roman" w:hAnsi="Times New Roman"/>
              </w:rPr>
            </w:pPr>
            <w:r w:rsidRPr="002928BF">
              <w:rPr>
                <w:rFonts w:ascii="Times New Roman" w:hAnsi="Times New Roman"/>
              </w:rPr>
              <w:t xml:space="preserve">OD ønsker primært at det jobbes for nasjonale retningslinjer og harmonisering av karaktersetting innenfor hver utdanning, og det er derfor viktig at odontologiutdanningen i Bergen, Oslo og Tromsø diskuterer retningslinjene for bestått/ikke bestått. </w:t>
            </w:r>
          </w:p>
        </w:tc>
        <w:tc>
          <w:tcPr>
            <w:tcW w:w="1985" w:type="dxa"/>
          </w:tcPr>
          <w:p w:rsidR="0059432A" w:rsidRPr="002928BF" w:rsidRDefault="0059432A" w:rsidP="00DE47E5">
            <w:pPr>
              <w:rPr>
                <w:rFonts w:ascii="Times New Roman" w:hAnsi="Times New Roman"/>
              </w:rPr>
            </w:pPr>
            <w:r w:rsidRPr="002928BF">
              <w:rPr>
                <w:rFonts w:ascii="Times New Roman" w:hAnsi="Times New Roman"/>
              </w:rPr>
              <w:t>Støttes</w:t>
            </w:r>
          </w:p>
        </w:tc>
        <w:tc>
          <w:tcPr>
            <w:tcW w:w="2126" w:type="dxa"/>
          </w:tcPr>
          <w:p w:rsidR="0059432A" w:rsidRPr="002928BF" w:rsidRDefault="0059432A" w:rsidP="00DE47E5">
            <w:pPr>
              <w:rPr>
                <w:rFonts w:ascii="Times New Roman" w:hAnsi="Times New Roman"/>
              </w:rPr>
            </w:pPr>
            <w:r w:rsidRPr="002928BF">
              <w:rPr>
                <w:rFonts w:ascii="Times New Roman" w:hAnsi="Times New Roman"/>
              </w:rPr>
              <w:t xml:space="preserve">Støttes og er i tråd med ODs praksis. </w:t>
            </w:r>
          </w:p>
        </w:tc>
        <w:tc>
          <w:tcPr>
            <w:tcW w:w="1984" w:type="dxa"/>
          </w:tcPr>
          <w:p w:rsidR="0059432A" w:rsidRPr="002928BF" w:rsidRDefault="0059432A" w:rsidP="00DE47E5">
            <w:pPr>
              <w:rPr>
                <w:rFonts w:ascii="Times New Roman" w:hAnsi="Times New Roman"/>
              </w:rPr>
            </w:pPr>
            <w:r w:rsidRPr="002928BF">
              <w:rPr>
                <w:rFonts w:ascii="Times New Roman" w:hAnsi="Times New Roman"/>
              </w:rPr>
              <w:t xml:space="preserve">Ønskes ikke. </w:t>
            </w:r>
          </w:p>
        </w:tc>
        <w:tc>
          <w:tcPr>
            <w:tcW w:w="2127" w:type="dxa"/>
          </w:tcPr>
          <w:p w:rsidR="0059432A" w:rsidRPr="002928BF" w:rsidRDefault="0059432A" w:rsidP="00DE47E5">
            <w:pPr>
              <w:rPr>
                <w:rFonts w:ascii="Times New Roman" w:hAnsi="Times New Roman"/>
              </w:rPr>
            </w:pPr>
            <w:r w:rsidRPr="002928BF">
              <w:rPr>
                <w:rFonts w:ascii="Times New Roman" w:hAnsi="Times New Roman"/>
              </w:rPr>
              <w:t xml:space="preserve">Bestått/ikke bestått brukes fortrinnsvis ved praktiske- kliniske eksamener. </w:t>
            </w:r>
          </w:p>
          <w:p w:rsidR="0059432A" w:rsidRPr="002928BF" w:rsidRDefault="0059432A" w:rsidP="00DE47E5">
            <w:pPr>
              <w:rPr>
                <w:rFonts w:ascii="Times New Roman" w:hAnsi="Times New Roman"/>
              </w:rPr>
            </w:pPr>
          </w:p>
          <w:p w:rsidR="0059432A" w:rsidRPr="002928BF" w:rsidRDefault="0059432A" w:rsidP="00DE47E5">
            <w:pPr>
              <w:rPr>
                <w:rFonts w:ascii="Times New Roman" w:hAnsi="Times New Roman"/>
              </w:rPr>
            </w:pPr>
            <w:r w:rsidRPr="002928BF">
              <w:rPr>
                <w:rFonts w:ascii="Times New Roman" w:hAnsi="Times New Roman"/>
              </w:rPr>
              <w:t>OD anser de to karakterskalaene som forskjellige, og kravet til bestått knyttes ikke til et trinn i A-F-skalaen.</w:t>
            </w:r>
          </w:p>
        </w:tc>
      </w:tr>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t>SV</w:t>
            </w:r>
          </w:p>
        </w:tc>
        <w:tc>
          <w:tcPr>
            <w:tcW w:w="4394" w:type="dxa"/>
          </w:tcPr>
          <w:p w:rsidR="0059432A" w:rsidRPr="002928BF" w:rsidRDefault="0059432A" w:rsidP="00DE47E5">
            <w:pPr>
              <w:rPr>
                <w:rFonts w:ascii="Times New Roman" w:hAnsi="Times New Roman"/>
              </w:rPr>
            </w:pPr>
            <w:r w:rsidRPr="002928BF">
              <w:rPr>
                <w:rFonts w:ascii="Times New Roman" w:hAnsi="Times New Roman"/>
              </w:rPr>
              <w:t xml:space="preserve">Støttes, herunder at kravet til bestått ikke skal knyttes til et enkelt trinn i bokstavkarakterskalaen. </w:t>
            </w:r>
          </w:p>
        </w:tc>
        <w:tc>
          <w:tcPr>
            <w:tcW w:w="1985" w:type="dxa"/>
          </w:tcPr>
          <w:p w:rsidR="0059432A" w:rsidRPr="002928BF" w:rsidRDefault="0059432A" w:rsidP="00DE47E5">
            <w:pPr>
              <w:rPr>
                <w:rFonts w:ascii="Times New Roman" w:hAnsi="Times New Roman"/>
              </w:rPr>
            </w:pPr>
            <w:r w:rsidRPr="002928BF">
              <w:rPr>
                <w:rFonts w:ascii="Times New Roman" w:hAnsi="Times New Roman"/>
              </w:rPr>
              <w:t>Støttes</w:t>
            </w:r>
          </w:p>
        </w:tc>
        <w:tc>
          <w:tcPr>
            <w:tcW w:w="2126" w:type="dxa"/>
          </w:tcPr>
          <w:p w:rsidR="0059432A" w:rsidRPr="002928BF" w:rsidRDefault="0059432A" w:rsidP="00DE47E5">
            <w:pPr>
              <w:rPr>
                <w:rFonts w:ascii="Times New Roman" w:hAnsi="Times New Roman"/>
              </w:rPr>
            </w:pPr>
          </w:p>
        </w:tc>
        <w:tc>
          <w:tcPr>
            <w:tcW w:w="1984" w:type="dxa"/>
          </w:tcPr>
          <w:p w:rsidR="0059432A" w:rsidRPr="002928BF" w:rsidRDefault="0059432A" w:rsidP="00DE47E5">
            <w:pPr>
              <w:rPr>
                <w:rFonts w:ascii="Times New Roman" w:hAnsi="Times New Roman"/>
              </w:rPr>
            </w:pPr>
            <w:r w:rsidRPr="002928BF">
              <w:rPr>
                <w:rFonts w:ascii="Times New Roman" w:hAnsi="Times New Roman"/>
              </w:rPr>
              <w:t xml:space="preserve">Ønskes ikke </w:t>
            </w:r>
          </w:p>
        </w:tc>
        <w:tc>
          <w:tcPr>
            <w:tcW w:w="2127" w:type="dxa"/>
          </w:tcPr>
          <w:p w:rsidR="0059432A" w:rsidRPr="002928BF" w:rsidRDefault="0059432A" w:rsidP="00DE47E5">
            <w:pPr>
              <w:rPr>
                <w:rFonts w:ascii="Times New Roman" w:hAnsi="Times New Roman"/>
              </w:rPr>
            </w:pPr>
          </w:p>
        </w:tc>
      </w:tr>
      <w:tr w:rsidR="0059432A" w:rsidRPr="002928BF" w:rsidTr="002928BF">
        <w:tc>
          <w:tcPr>
            <w:tcW w:w="959" w:type="dxa"/>
          </w:tcPr>
          <w:p w:rsidR="0059432A" w:rsidRPr="002928BF" w:rsidRDefault="0059432A" w:rsidP="00DE47E5">
            <w:pPr>
              <w:rPr>
                <w:rFonts w:ascii="Times New Roman" w:hAnsi="Times New Roman"/>
                <w:b/>
              </w:rPr>
            </w:pPr>
            <w:r w:rsidRPr="002928BF">
              <w:rPr>
                <w:rFonts w:ascii="Times New Roman" w:hAnsi="Times New Roman"/>
                <w:b/>
              </w:rPr>
              <w:t>UV</w:t>
            </w:r>
          </w:p>
        </w:tc>
        <w:tc>
          <w:tcPr>
            <w:tcW w:w="4394" w:type="dxa"/>
          </w:tcPr>
          <w:p w:rsidR="0059432A" w:rsidRPr="002928BF" w:rsidRDefault="0059432A" w:rsidP="00DE47E5">
            <w:pPr>
              <w:rPr>
                <w:rFonts w:ascii="Times New Roman" w:hAnsi="Times New Roman"/>
              </w:rPr>
            </w:pPr>
            <w:r w:rsidRPr="002928BF">
              <w:rPr>
                <w:rFonts w:ascii="Times New Roman" w:hAnsi="Times New Roman"/>
              </w:rPr>
              <w:t xml:space="preserve">Intensjonen støttes og følgende endringsforslag fremmes: </w:t>
            </w:r>
          </w:p>
          <w:p w:rsidR="0059432A" w:rsidRPr="002928BF" w:rsidRDefault="0059432A" w:rsidP="00DE47E5">
            <w:pPr>
              <w:rPr>
                <w:rFonts w:ascii="Times New Roman" w:hAnsi="Times New Roman"/>
              </w:rPr>
            </w:pPr>
            <w:r w:rsidRPr="002928BF">
              <w:rPr>
                <w:rFonts w:ascii="Times New Roman" w:hAnsi="Times New Roman"/>
              </w:rPr>
              <w:br/>
              <w:t>Kandidaten har oppfylt kravene til læringsutbytte og viser nødvendige</w:t>
            </w:r>
            <w:r w:rsidRPr="002928BF">
              <w:rPr>
                <w:rFonts w:ascii="Times New Roman" w:hAnsi="Times New Roman"/>
                <w:b/>
              </w:rPr>
              <w:t xml:space="preserve"> </w:t>
            </w:r>
            <w:r w:rsidRPr="002928BF">
              <w:rPr>
                <w:rFonts w:ascii="Times New Roman" w:hAnsi="Times New Roman"/>
              </w:rPr>
              <w:t xml:space="preserve">kunnskaper, ferdigheter og </w:t>
            </w:r>
            <w:r w:rsidRPr="002928BF">
              <w:rPr>
                <w:rFonts w:ascii="Times New Roman" w:hAnsi="Times New Roman"/>
                <w:b/>
              </w:rPr>
              <w:t>generell</w:t>
            </w:r>
            <w:r w:rsidRPr="002928BF">
              <w:rPr>
                <w:rFonts w:ascii="Times New Roman" w:hAnsi="Times New Roman"/>
              </w:rPr>
              <w:t xml:space="preserve"> kompetanse.</w:t>
            </w:r>
          </w:p>
        </w:tc>
        <w:tc>
          <w:tcPr>
            <w:tcW w:w="1985" w:type="dxa"/>
          </w:tcPr>
          <w:p w:rsidR="0059432A" w:rsidRPr="002928BF" w:rsidRDefault="0059432A" w:rsidP="00DE47E5">
            <w:pPr>
              <w:rPr>
                <w:rFonts w:ascii="Times New Roman" w:hAnsi="Times New Roman"/>
              </w:rPr>
            </w:pPr>
          </w:p>
        </w:tc>
        <w:tc>
          <w:tcPr>
            <w:tcW w:w="2126" w:type="dxa"/>
          </w:tcPr>
          <w:p w:rsidR="0059432A" w:rsidRPr="002928BF" w:rsidRDefault="0059432A" w:rsidP="00DE47E5">
            <w:pPr>
              <w:rPr>
                <w:rFonts w:ascii="Times New Roman" w:hAnsi="Times New Roman"/>
              </w:rPr>
            </w:pPr>
          </w:p>
        </w:tc>
        <w:tc>
          <w:tcPr>
            <w:tcW w:w="1984" w:type="dxa"/>
          </w:tcPr>
          <w:p w:rsidR="0059432A" w:rsidRPr="002928BF" w:rsidRDefault="0059432A" w:rsidP="00DE47E5">
            <w:pPr>
              <w:rPr>
                <w:rFonts w:ascii="Times New Roman" w:hAnsi="Times New Roman"/>
              </w:rPr>
            </w:pPr>
            <w:r w:rsidRPr="002928BF">
              <w:rPr>
                <w:rFonts w:ascii="Times New Roman" w:hAnsi="Times New Roman"/>
              </w:rPr>
              <w:t>Ønskes ikke</w:t>
            </w:r>
          </w:p>
        </w:tc>
        <w:tc>
          <w:tcPr>
            <w:tcW w:w="2127" w:type="dxa"/>
          </w:tcPr>
          <w:p w:rsidR="0059432A" w:rsidRPr="002928BF" w:rsidRDefault="0059432A" w:rsidP="00DE47E5">
            <w:pPr>
              <w:rPr>
                <w:rFonts w:ascii="Times New Roman" w:hAnsi="Times New Roman"/>
              </w:rPr>
            </w:pPr>
          </w:p>
        </w:tc>
      </w:tr>
    </w:tbl>
    <w:p w:rsidR="00623A3F" w:rsidRPr="002928BF" w:rsidRDefault="00623A3F" w:rsidP="00827CD2">
      <w:pPr>
        <w:pStyle w:val="Topptekst"/>
        <w:spacing w:before="40" w:line="276" w:lineRule="auto"/>
        <w:rPr>
          <w:rFonts w:ascii="Times New Roman" w:hAnsi="Times New Roman"/>
          <w:sz w:val="24"/>
          <w:szCs w:val="24"/>
        </w:rPr>
      </w:pPr>
    </w:p>
    <w:p w:rsidR="00623A3F" w:rsidRPr="002928BF" w:rsidRDefault="00623A3F" w:rsidP="00827CD2">
      <w:pPr>
        <w:pStyle w:val="Topptekst"/>
        <w:spacing w:before="40" w:line="276" w:lineRule="auto"/>
        <w:rPr>
          <w:rFonts w:ascii="Times New Roman" w:hAnsi="Times New Roman"/>
          <w:sz w:val="24"/>
          <w:szCs w:val="24"/>
        </w:rPr>
      </w:pPr>
    </w:p>
    <w:p w:rsidR="00340485" w:rsidRPr="002928BF" w:rsidRDefault="00340485" w:rsidP="00827CD2">
      <w:pPr>
        <w:pStyle w:val="Topptekst"/>
        <w:spacing w:before="40" w:line="276" w:lineRule="auto"/>
        <w:rPr>
          <w:rFonts w:ascii="Times New Roman" w:hAnsi="Times New Roman"/>
          <w:b/>
          <w:sz w:val="24"/>
          <w:szCs w:val="24"/>
        </w:rPr>
        <w:sectPr w:rsidR="00340485" w:rsidRPr="002928BF" w:rsidSect="00340485">
          <w:pgSz w:w="16838" w:h="11906" w:orient="landscape" w:code="9"/>
          <w:pgMar w:top="1134" w:right="2268" w:bottom="1134" w:left="2552" w:header="624" w:footer="284" w:gutter="0"/>
          <w:cols w:space="708"/>
          <w:titlePg/>
          <w:docGrid w:linePitch="360"/>
        </w:sectPr>
      </w:pPr>
    </w:p>
    <w:p w:rsidR="00692AC2" w:rsidRPr="002928BF" w:rsidRDefault="00000788" w:rsidP="00827CD2">
      <w:pPr>
        <w:pStyle w:val="Topptekst"/>
        <w:spacing w:before="40" w:line="276" w:lineRule="auto"/>
        <w:rPr>
          <w:rFonts w:ascii="Times New Roman" w:hAnsi="Times New Roman"/>
          <w:b/>
          <w:sz w:val="24"/>
          <w:szCs w:val="24"/>
        </w:rPr>
      </w:pPr>
      <w:r w:rsidRPr="002928BF">
        <w:rPr>
          <w:rFonts w:ascii="Times New Roman" w:hAnsi="Times New Roman"/>
          <w:b/>
          <w:sz w:val="24"/>
          <w:szCs w:val="24"/>
        </w:rPr>
        <w:lastRenderedPageBreak/>
        <w:t xml:space="preserve">4. </w:t>
      </w:r>
      <w:r w:rsidR="00692AC2" w:rsidRPr="002928BF">
        <w:rPr>
          <w:rFonts w:ascii="Times New Roman" w:hAnsi="Times New Roman"/>
          <w:b/>
          <w:sz w:val="24"/>
          <w:szCs w:val="24"/>
        </w:rPr>
        <w:t>Forslag til høringssvar fra UiO til UHR</w:t>
      </w:r>
    </w:p>
    <w:p w:rsidR="00692AC2" w:rsidRPr="002928BF" w:rsidRDefault="00BB505C" w:rsidP="00827CD2">
      <w:pPr>
        <w:pStyle w:val="Topptekst"/>
        <w:spacing w:before="40" w:line="276" w:lineRule="auto"/>
        <w:rPr>
          <w:rFonts w:ascii="Times New Roman" w:hAnsi="Times New Roman"/>
          <w:sz w:val="24"/>
          <w:szCs w:val="24"/>
        </w:rPr>
      </w:pPr>
      <w:r w:rsidRPr="002928BF">
        <w:rPr>
          <w:rFonts w:ascii="Times New Roman" w:hAnsi="Times New Roman"/>
          <w:sz w:val="24"/>
          <w:szCs w:val="24"/>
        </w:rPr>
        <w:t xml:space="preserve">Se vedlegg 4. </w:t>
      </w:r>
    </w:p>
    <w:p w:rsidR="00BB505C" w:rsidRPr="002928BF" w:rsidRDefault="00BB505C" w:rsidP="00827CD2">
      <w:pPr>
        <w:pStyle w:val="Topptekst"/>
        <w:spacing w:before="40" w:line="276" w:lineRule="auto"/>
        <w:rPr>
          <w:rFonts w:ascii="Times New Roman" w:hAnsi="Times New Roman"/>
          <w:b/>
          <w:sz w:val="24"/>
          <w:szCs w:val="24"/>
        </w:rPr>
      </w:pPr>
    </w:p>
    <w:p w:rsidR="00543BF6" w:rsidRPr="002928BF" w:rsidRDefault="004D37E9" w:rsidP="00827CD2">
      <w:pPr>
        <w:pStyle w:val="Topptekst"/>
        <w:spacing w:before="40" w:line="276" w:lineRule="auto"/>
        <w:rPr>
          <w:rFonts w:ascii="Times New Roman" w:hAnsi="Times New Roman"/>
          <w:b/>
          <w:sz w:val="24"/>
          <w:szCs w:val="24"/>
        </w:rPr>
      </w:pPr>
      <w:r w:rsidRPr="002928BF">
        <w:rPr>
          <w:rFonts w:ascii="Times New Roman" w:hAnsi="Times New Roman"/>
          <w:b/>
          <w:sz w:val="24"/>
          <w:szCs w:val="24"/>
        </w:rPr>
        <w:t xml:space="preserve">5. </w:t>
      </w:r>
      <w:r w:rsidR="0090531E" w:rsidRPr="002928BF">
        <w:rPr>
          <w:rFonts w:ascii="Times New Roman" w:hAnsi="Times New Roman"/>
          <w:b/>
          <w:sz w:val="24"/>
          <w:szCs w:val="24"/>
        </w:rPr>
        <w:t>Spørsmål til diskusjon</w:t>
      </w:r>
    </w:p>
    <w:p w:rsidR="00692AC2" w:rsidRPr="002928BF" w:rsidRDefault="00692AC2" w:rsidP="003740A3">
      <w:pPr>
        <w:numPr>
          <w:ilvl w:val="0"/>
          <w:numId w:val="2"/>
        </w:numPr>
        <w:spacing w:after="0"/>
        <w:rPr>
          <w:rFonts w:ascii="Times New Roman" w:hAnsi="Times New Roman"/>
          <w:sz w:val="24"/>
          <w:szCs w:val="24"/>
        </w:rPr>
      </w:pPr>
      <w:r w:rsidRPr="002928BF">
        <w:rPr>
          <w:rFonts w:ascii="Times New Roman" w:hAnsi="Times New Roman"/>
          <w:sz w:val="24"/>
          <w:szCs w:val="24"/>
        </w:rPr>
        <w:t>Er det momenter som ikke er tatt med som bør tas med?</w:t>
      </w:r>
    </w:p>
    <w:p w:rsidR="00692AC2" w:rsidRPr="002928BF" w:rsidRDefault="00692AC2" w:rsidP="00692AC2">
      <w:pPr>
        <w:numPr>
          <w:ilvl w:val="0"/>
          <w:numId w:val="2"/>
        </w:numPr>
        <w:spacing w:after="0"/>
        <w:rPr>
          <w:rFonts w:ascii="Times New Roman" w:hAnsi="Times New Roman"/>
          <w:sz w:val="24"/>
          <w:szCs w:val="24"/>
        </w:rPr>
      </w:pPr>
      <w:r w:rsidRPr="002928BF">
        <w:rPr>
          <w:rFonts w:ascii="Times New Roman" w:hAnsi="Times New Roman"/>
          <w:sz w:val="24"/>
          <w:szCs w:val="24"/>
        </w:rPr>
        <w:t>Kan Utdanningskomitéen slutte seg til forslaget til høringssvar fra UiO?</w:t>
      </w:r>
    </w:p>
    <w:p w:rsidR="000919BC" w:rsidRPr="002928BF" w:rsidRDefault="000919BC" w:rsidP="00827CD2">
      <w:pPr>
        <w:pStyle w:val="Georgia11spacing0after"/>
        <w:rPr>
          <w:rFonts w:ascii="Times New Roman" w:hAnsi="Times New Roman"/>
          <w:sz w:val="24"/>
          <w:szCs w:val="24"/>
        </w:rPr>
      </w:pPr>
    </w:p>
    <w:p w:rsidR="007B3861" w:rsidRPr="002928BF" w:rsidRDefault="007B3861" w:rsidP="00827CD2">
      <w:pPr>
        <w:pStyle w:val="Georgia11spacing0after"/>
        <w:rPr>
          <w:rFonts w:ascii="Times New Roman" w:hAnsi="Times New Roman"/>
          <w:sz w:val="24"/>
          <w:szCs w:val="24"/>
        </w:rPr>
      </w:pPr>
    </w:p>
    <w:p w:rsidR="00D94675" w:rsidRDefault="00D94675" w:rsidP="00827CD2">
      <w:pPr>
        <w:pStyle w:val="Georgia11spacing0after"/>
        <w:rPr>
          <w:rFonts w:ascii="Times New Roman" w:hAnsi="Times New Roman"/>
          <w:sz w:val="24"/>
          <w:szCs w:val="24"/>
        </w:rPr>
      </w:pPr>
    </w:p>
    <w:p w:rsidR="006E460A" w:rsidRDefault="006E460A" w:rsidP="00827CD2">
      <w:pPr>
        <w:pStyle w:val="Georgia11spacing0after"/>
        <w:rPr>
          <w:rFonts w:ascii="Times New Roman" w:hAnsi="Times New Roman"/>
          <w:sz w:val="24"/>
          <w:szCs w:val="24"/>
        </w:rPr>
      </w:pPr>
    </w:p>
    <w:p w:rsidR="006E460A" w:rsidRPr="002928BF" w:rsidRDefault="006E460A" w:rsidP="00827CD2">
      <w:pPr>
        <w:pStyle w:val="Georgia11spacing0after"/>
        <w:rPr>
          <w:rFonts w:ascii="Times New Roman" w:hAnsi="Times New Roman"/>
          <w:sz w:val="24"/>
          <w:szCs w:val="24"/>
        </w:rPr>
      </w:pPr>
    </w:p>
    <w:p w:rsidR="00D94675" w:rsidRPr="002928BF" w:rsidRDefault="00D94675" w:rsidP="00827CD2">
      <w:pPr>
        <w:pStyle w:val="Georgia11spacing0after"/>
        <w:rPr>
          <w:rFonts w:ascii="Times New Roman" w:hAnsi="Times New Roman"/>
          <w:sz w:val="24"/>
          <w:szCs w:val="24"/>
        </w:rPr>
      </w:pPr>
    </w:p>
    <w:p w:rsidR="000919BC" w:rsidRPr="002928BF" w:rsidRDefault="000919BC" w:rsidP="00827CD2">
      <w:pPr>
        <w:pStyle w:val="Georgia11spacing0after"/>
        <w:rPr>
          <w:rFonts w:ascii="Times New Roman" w:hAnsi="Times New Roman"/>
          <w:sz w:val="24"/>
          <w:szCs w:val="24"/>
        </w:rPr>
      </w:pPr>
    </w:p>
    <w:p w:rsidR="00731DE4" w:rsidRPr="002928BF" w:rsidRDefault="00731DE4" w:rsidP="00827CD2">
      <w:pPr>
        <w:pStyle w:val="Georgia11spacing0after"/>
        <w:jc w:val="center"/>
        <w:rPr>
          <w:rFonts w:ascii="Times New Roman" w:hAnsi="Times New Roman"/>
          <w:sz w:val="24"/>
          <w:szCs w:val="24"/>
        </w:rPr>
      </w:pPr>
      <w:r w:rsidRPr="002928BF">
        <w:rPr>
          <w:rFonts w:ascii="Times New Roman" w:hAnsi="Times New Roman"/>
          <w:sz w:val="24"/>
          <w:szCs w:val="24"/>
        </w:rPr>
        <w:t>Hanna Ekeli</w:t>
      </w:r>
    </w:p>
    <w:p w:rsidR="000919BC" w:rsidRPr="002928BF" w:rsidRDefault="00731DE4" w:rsidP="00827CD2">
      <w:pPr>
        <w:pStyle w:val="Georgia11spacing0after"/>
        <w:jc w:val="center"/>
        <w:rPr>
          <w:rFonts w:ascii="Times New Roman" w:hAnsi="Times New Roman"/>
          <w:sz w:val="24"/>
          <w:szCs w:val="24"/>
        </w:rPr>
      </w:pPr>
      <w:r w:rsidRPr="002928BF">
        <w:rPr>
          <w:rFonts w:ascii="Times New Roman" w:hAnsi="Times New Roman"/>
          <w:sz w:val="24"/>
          <w:szCs w:val="24"/>
        </w:rPr>
        <w:t>konstituert a</w:t>
      </w:r>
      <w:r w:rsidR="00B5389B" w:rsidRPr="002928BF">
        <w:rPr>
          <w:rFonts w:ascii="Times New Roman" w:hAnsi="Times New Roman"/>
          <w:sz w:val="24"/>
          <w:szCs w:val="24"/>
        </w:rPr>
        <w:t>vdelingsdirektør</w:t>
      </w:r>
    </w:p>
    <w:p w:rsidR="000919BC" w:rsidRPr="002928BF" w:rsidRDefault="007B3861" w:rsidP="00827CD2">
      <w:pPr>
        <w:pStyle w:val="Georgia11spacing0after"/>
        <w:jc w:val="center"/>
        <w:rPr>
          <w:rFonts w:ascii="Times New Roman" w:hAnsi="Times New Roman"/>
          <w:sz w:val="24"/>
          <w:szCs w:val="24"/>
        </w:rPr>
      </w:pPr>
      <w:r w:rsidRPr="002928BF">
        <w:rPr>
          <w:rFonts w:ascii="Times New Roman" w:hAnsi="Times New Roman"/>
          <w:sz w:val="24"/>
          <w:szCs w:val="24"/>
        </w:rPr>
        <w:t>(sign.)</w:t>
      </w:r>
    </w:p>
    <w:p w:rsidR="00731DE4" w:rsidRPr="002928BF" w:rsidRDefault="00731DE4" w:rsidP="00827CD2">
      <w:pPr>
        <w:pStyle w:val="Georgia11spacing0after"/>
        <w:jc w:val="right"/>
        <w:rPr>
          <w:rFonts w:ascii="Times New Roman" w:hAnsi="Times New Roman"/>
          <w:sz w:val="24"/>
          <w:szCs w:val="24"/>
        </w:rPr>
      </w:pP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r>
      <w:r w:rsidRPr="002928BF">
        <w:rPr>
          <w:rFonts w:ascii="Times New Roman" w:hAnsi="Times New Roman"/>
          <w:sz w:val="24"/>
          <w:szCs w:val="24"/>
        </w:rPr>
        <w:tab/>
        <w:t>Kirsti Margrethe Mortensen</w:t>
      </w:r>
    </w:p>
    <w:p w:rsidR="00FD3D9D" w:rsidRPr="002928BF" w:rsidRDefault="00731DE4" w:rsidP="00827CD2">
      <w:pPr>
        <w:pStyle w:val="Georgia11spacing0after"/>
        <w:ind w:left="5672" w:firstLine="709"/>
        <w:jc w:val="right"/>
        <w:rPr>
          <w:rFonts w:ascii="Times New Roman" w:hAnsi="Times New Roman"/>
          <w:sz w:val="24"/>
          <w:szCs w:val="24"/>
        </w:rPr>
      </w:pPr>
      <w:r w:rsidRPr="002928BF">
        <w:rPr>
          <w:rFonts w:ascii="Times New Roman" w:hAnsi="Times New Roman"/>
          <w:sz w:val="24"/>
          <w:szCs w:val="24"/>
        </w:rPr>
        <w:t xml:space="preserve">             seniorkonsulent </w:t>
      </w:r>
    </w:p>
    <w:p w:rsidR="007B3861" w:rsidRPr="002928BF" w:rsidRDefault="007B3861" w:rsidP="00827CD2">
      <w:pPr>
        <w:pStyle w:val="Georgia11spacing0after"/>
        <w:ind w:left="5672" w:firstLine="709"/>
        <w:jc w:val="right"/>
        <w:rPr>
          <w:rFonts w:ascii="Times New Roman" w:hAnsi="Times New Roman"/>
        </w:rPr>
      </w:pPr>
      <w:r w:rsidRPr="002928BF">
        <w:rPr>
          <w:rFonts w:ascii="Times New Roman" w:hAnsi="Times New Roman"/>
        </w:rPr>
        <w:t>(sign.)</w:t>
      </w:r>
    </w:p>
    <w:p w:rsidR="0098324F" w:rsidRPr="002928BF" w:rsidRDefault="0098324F" w:rsidP="00827CD2">
      <w:pPr>
        <w:pStyle w:val="Georgia11spacing0after"/>
        <w:ind w:left="5672" w:firstLine="709"/>
        <w:jc w:val="right"/>
        <w:rPr>
          <w:rFonts w:ascii="Times New Roman" w:hAnsi="Times New Roman"/>
        </w:rPr>
      </w:pPr>
    </w:p>
    <w:p w:rsidR="0098324F" w:rsidRDefault="0098324F" w:rsidP="00827CD2">
      <w:pPr>
        <w:pStyle w:val="Georgia11spacing0after"/>
        <w:ind w:left="5672" w:firstLine="709"/>
        <w:jc w:val="right"/>
        <w:rPr>
          <w:rFonts w:ascii="Times New Roman" w:hAnsi="Times New Roman"/>
        </w:rPr>
      </w:pPr>
    </w:p>
    <w:p w:rsidR="00D42C20" w:rsidRPr="002928BF" w:rsidRDefault="00D42C20" w:rsidP="00827CD2">
      <w:pPr>
        <w:pStyle w:val="Georgia11spacing0after"/>
        <w:ind w:left="5672" w:firstLine="709"/>
        <w:jc w:val="right"/>
        <w:rPr>
          <w:rFonts w:ascii="Times New Roman" w:hAnsi="Times New Roman"/>
        </w:rPr>
      </w:pPr>
    </w:p>
    <w:p w:rsidR="0098324F" w:rsidRPr="002928BF" w:rsidRDefault="0098324F" w:rsidP="0098324F">
      <w:pPr>
        <w:pStyle w:val="Georgia11spacing0after"/>
        <w:jc w:val="both"/>
        <w:rPr>
          <w:rFonts w:ascii="Times New Roman" w:hAnsi="Times New Roman"/>
        </w:rPr>
      </w:pPr>
      <w:r w:rsidRPr="002928BF">
        <w:rPr>
          <w:rFonts w:ascii="Times New Roman" w:hAnsi="Times New Roman"/>
        </w:rPr>
        <w:t xml:space="preserve">Vedlegg: </w:t>
      </w:r>
    </w:p>
    <w:p w:rsidR="0098324F" w:rsidRPr="002928BF" w:rsidRDefault="0098324F" w:rsidP="0098324F">
      <w:pPr>
        <w:pStyle w:val="Georgia11spacing0after"/>
        <w:numPr>
          <w:ilvl w:val="0"/>
          <w:numId w:val="6"/>
        </w:numPr>
        <w:jc w:val="both"/>
        <w:rPr>
          <w:rFonts w:ascii="Times New Roman" w:hAnsi="Times New Roman"/>
        </w:rPr>
      </w:pPr>
      <w:r w:rsidRPr="002928BF">
        <w:rPr>
          <w:rFonts w:ascii="Times New Roman" w:hAnsi="Times New Roman"/>
        </w:rPr>
        <w:t>Høringsbrev av 15. januar 2016 fra UHR</w:t>
      </w:r>
    </w:p>
    <w:p w:rsidR="0098324F" w:rsidRPr="002928BF" w:rsidRDefault="0098324F" w:rsidP="0098324F">
      <w:pPr>
        <w:pStyle w:val="Georgia11spacing0after"/>
        <w:numPr>
          <w:ilvl w:val="0"/>
          <w:numId w:val="6"/>
        </w:numPr>
        <w:jc w:val="both"/>
        <w:rPr>
          <w:rFonts w:ascii="Times New Roman" w:hAnsi="Times New Roman"/>
        </w:rPr>
      </w:pPr>
      <w:r w:rsidRPr="002928BF">
        <w:rPr>
          <w:rFonts w:ascii="Times New Roman" w:hAnsi="Times New Roman"/>
        </w:rPr>
        <w:t xml:space="preserve">Rapport </w:t>
      </w:r>
      <w:r w:rsidR="00226521" w:rsidRPr="002928BF">
        <w:rPr>
          <w:rFonts w:ascii="Times New Roman" w:hAnsi="Times New Roman"/>
        </w:rPr>
        <w:t xml:space="preserve">av november 2015 </w:t>
      </w:r>
      <w:r w:rsidR="004B17BF" w:rsidRPr="002928BF">
        <w:rPr>
          <w:rFonts w:ascii="Times New Roman" w:hAnsi="Times New Roman"/>
        </w:rPr>
        <w:t xml:space="preserve">om retningslinjer for karakterskalaen bestått/ikke bestått fra en arbeidsgruppe oppnevnt av Utdanningsutvalget i UHR. </w:t>
      </w:r>
    </w:p>
    <w:p w:rsidR="0098324F" w:rsidRPr="002928BF" w:rsidRDefault="0098324F" w:rsidP="0098324F">
      <w:pPr>
        <w:pStyle w:val="Georgia11spacing0after"/>
        <w:numPr>
          <w:ilvl w:val="0"/>
          <w:numId w:val="6"/>
        </w:numPr>
        <w:jc w:val="both"/>
        <w:rPr>
          <w:rFonts w:ascii="Times New Roman" w:hAnsi="Times New Roman"/>
        </w:rPr>
      </w:pPr>
      <w:r w:rsidRPr="002928BF">
        <w:rPr>
          <w:rFonts w:ascii="Times New Roman" w:hAnsi="Times New Roman"/>
        </w:rPr>
        <w:t>Fakultetenes høringssvar</w:t>
      </w:r>
    </w:p>
    <w:p w:rsidR="0098324F" w:rsidRPr="002928BF" w:rsidRDefault="0098324F" w:rsidP="0098324F">
      <w:pPr>
        <w:pStyle w:val="Georgia11spacing0after"/>
        <w:numPr>
          <w:ilvl w:val="0"/>
          <w:numId w:val="6"/>
        </w:numPr>
        <w:jc w:val="both"/>
        <w:rPr>
          <w:rFonts w:ascii="Times New Roman" w:hAnsi="Times New Roman"/>
        </w:rPr>
      </w:pPr>
      <w:r w:rsidRPr="002928BF">
        <w:rPr>
          <w:rFonts w:ascii="Times New Roman" w:hAnsi="Times New Roman"/>
        </w:rPr>
        <w:t>Utkast til høringssvar fra Universitetet i Oslo</w:t>
      </w:r>
    </w:p>
    <w:sectPr w:rsidR="0098324F" w:rsidRPr="002928BF" w:rsidSect="003A7014">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A1" w:rsidRDefault="008A2AA1" w:rsidP="006F2626">
      <w:pPr>
        <w:spacing w:after="0" w:line="240" w:lineRule="auto"/>
      </w:pPr>
      <w:r>
        <w:separator/>
      </w:r>
    </w:p>
  </w:endnote>
  <w:endnote w:type="continuationSeparator" w:id="0">
    <w:p w:rsidR="008A2AA1" w:rsidRDefault="008A2AA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Bunntekst"/>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BC" w:rsidRDefault="000919BC">
    <w:pPr>
      <w:pStyle w:val="Bunntekst"/>
      <w:jc w:val="center"/>
    </w:pPr>
    <w:r>
      <w:fldChar w:fldCharType="begin"/>
    </w:r>
    <w:r>
      <w:instrText>PAGE   \* MERGEFORMAT</w:instrText>
    </w:r>
    <w:r>
      <w:fldChar w:fldCharType="separate"/>
    </w:r>
    <w:r w:rsidR="007A7495">
      <w:rPr>
        <w:noProof/>
      </w:rPr>
      <w:t>6</w:t>
    </w:r>
    <w:r>
      <w:fldChar w:fldCharType="end"/>
    </w:r>
  </w:p>
  <w:p w:rsidR="001B389C" w:rsidRPr="00296BD0" w:rsidRDefault="001B389C" w:rsidP="00442F10">
    <w:pPr>
      <w:pStyle w:val="Bunntekst"/>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A1" w:rsidRDefault="008A2AA1" w:rsidP="006F2626">
      <w:pPr>
        <w:spacing w:after="0" w:line="240" w:lineRule="auto"/>
      </w:pPr>
      <w:r>
        <w:separator/>
      </w:r>
    </w:p>
  </w:footnote>
  <w:footnote w:type="continuationSeparator" w:id="0">
    <w:p w:rsidR="008A2AA1" w:rsidRDefault="008A2AA1"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BF1B28" w:rsidP="000E66F6">
    <w:pPr>
      <w:tabs>
        <w:tab w:val="right" w:pos="9639"/>
      </w:tabs>
      <w:rPr>
        <w:rFonts w:ascii="Georgia" w:hAnsi="Georgia"/>
        <w:b/>
      </w:rPr>
    </w:pPr>
    <w:r>
      <w:rPr>
        <w:rFonts w:ascii="Georgia" w:hAnsi="Georgia"/>
        <w:b/>
        <w:noProof/>
        <w:lang w:eastAsia="zh-CN"/>
      </w:rPr>
      <w:drawing>
        <wp:anchor distT="0" distB="0" distL="114300" distR="114300" simplePos="0" relativeHeight="251656192" behindDoc="1" locked="1" layoutInCell="1" allowOverlap="1" wp14:anchorId="3FB755B3" wp14:editId="775F9907">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7A7495">
      <w:rPr>
        <w:rFonts w:ascii="Georgia" w:hAnsi="Georgia"/>
        <w:noProof/>
      </w:rPr>
      <w:t>3</w:t>
    </w:r>
    <w:r w:rsidR="001B389C"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FD3D9D" w:rsidP="00A6739A">
          <w:pPr>
            <w:pStyle w:val="Topptekstlinje1"/>
          </w:pPr>
          <w:r>
            <w:t>Universitetet i Oslo</w:t>
          </w:r>
          <w:r w:rsidR="00BF1B28">
            <w:rPr>
              <w:noProof/>
              <w:lang w:eastAsia="zh-CN"/>
            </w:rPr>
            <w:drawing>
              <wp:anchor distT="0" distB="0" distL="114300" distR="114300" simplePos="0" relativeHeight="251659264" behindDoc="1" locked="1" layoutInCell="1" allowOverlap="1" wp14:anchorId="297E9C0D" wp14:editId="793577F6">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p>
      </w:tc>
    </w:tr>
    <w:tr w:rsidR="001B389C" w:rsidTr="005F6C42">
      <w:tc>
        <w:tcPr>
          <w:tcW w:w="8890" w:type="dxa"/>
          <w:gridSpan w:val="2"/>
        </w:tcPr>
        <w:p w:rsidR="001B389C" w:rsidRDefault="00B5389B" w:rsidP="00FB462F">
          <w:pPr>
            <w:pStyle w:val="Topptekstlinje2"/>
          </w:pPr>
          <w:r>
            <w:t>Avdeling for fagstøtte</w:t>
          </w:r>
        </w:p>
      </w:tc>
    </w:tr>
  </w:tbl>
  <w:p w:rsidR="001B389C" w:rsidRPr="00AA7420" w:rsidRDefault="00BF1B28" w:rsidP="000919BC">
    <w:pPr>
      <w:pStyle w:val="Topptekst"/>
      <w:rPr>
        <w:rFonts w:ascii="Georgia" w:hAnsi="Georgia"/>
      </w:rPr>
    </w:pPr>
    <w:r>
      <w:rPr>
        <w:rFonts w:ascii="Georgia" w:hAnsi="Georgia"/>
        <w:noProof/>
        <w:lang w:eastAsia="zh-CN"/>
      </w:rPr>
      <w:drawing>
        <wp:anchor distT="0" distB="0" distL="114300" distR="114300" simplePos="0" relativeHeight="251658240" behindDoc="1" locked="1" layoutInCell="1" allowOverlap="1" wp14:anchorId="1347FF06" wp14:editId="4C0F36D0">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216" behindDoc="1" locked="1" layoutInCell="1" allowOverlap="1" wp14:anchorId="7EB694C9" wp14:editId="3D76F14F">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E39"/>
    <w:multiLevelType w:val="hybridMultilevel"/>
    <w:tmpl w:val="D9088490"/>
    <w:lvl w:ilvl="0" w:tplc="0FA2F648">
      <w:start w:val="3"/>
      <w:numFmt w:val="bullet"/>
      <w:lvlText w:val=""/>
      <w:lvlJc w:val="left"/>
      <w:pPr>
        <w:ind w:left="1080" w:hanging="360"/>
      </w:pPr>
      <w:rPr>
        <w:rFonts w:ascii="Symbol" w:eastAsia="SimSun" w:hAnsi="Symbol"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34FB51B7"/>
    <w:multiLevelType w:val="hybridMultilevel"/>
    <w:tmpl w:val="6A96649E"/>
    <w:lvl w:ilvl="0" w:tplc="04140001">
      <w:start w:val="4"/>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57790139"/>
    <w:multiLevelType w:val="hybridMultilevel"/>
    <w:tmpl w:val="4A9005B0"/>
    <w:lvl w:ilvl="0" w:tplc="A58A4166">
      <w:start w:val="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5AB64513"/>
    <w:multiLevelType w:val="hybridMultilevel"/>
    <w:tmpl w:val="3C1A0EDC"/>
    <w:lvl w:ilvl="0" w:tplc="19949804">
      <w:start w:val="4"/>
      <w:numFmt w:val="bullet"/>
      <w:lvlText w:val="-"/>
      <w:lvlJc w:val="left"/>
      <w:pPr>
        <w:ind w:left="1428" w:hanging="360"/>
      </w:pPr>
      <w:rPr>
        <w:rFonts w:ascii="Times New Roman" w:eastAsia="SimSu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nsid w:val="749E1AF0"/>
    <w:multiLevelType w:val="hybridMultilevel"/>
    <w:tmpl w:val="0E2AB0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EE03E93"/>
    <w:multiLevelType w:val="hybridMultilevel"/>
    <w:tmpl w:val="BC769152"/>
    <w:lvl w:ilvl="0" w:tplc="62526D2C">
      <w:start w:val="1"/>
      <w:numFmt w:val="decimal"/>
      <w:lvlText w:val="%1"/>
      <w:lvlJc w:val="left"/>
      <w:pPr>
        <w:ind w:left="2138" w:hanging="360"/>
      </w:pPr>
      <w:rPr>
        <w:rFonts w:ascii="Times New Roman" w:eastAsia="Calibri" w:hAnsi="Times New Roman" w:cs="Times New Roman"/>
      </w:rPr>
    </w:lvl>
    <w:lvl w:ilvl="1" w:tplc="04140019">
      <w:start w:val="1"/>
      <w:numFmt w:val="lowerLetter"/>
      <w:lvlText w:val="%2."/>
      <w:lvlJc w:val="left"/>
      <w:pPr>
        <w:ind w:left="2858" w:hanging="360"/>
      </w:pPr>
    </w:lvl>
    <w:lvl w:ilvl="2" w:tplc="0414001B">
      <w:start w:val="1"/>
      <w:numFmt w:val="lowerRoman"/>
      <w:lvlText w:val="%3."/>
      <w:lvlJc w:val="right"/>
      <w:pPr>
        <w:ind w:left="3578" w:hanging="180"/>
      </w:pPr>
    </w:lvl>
    <w:lvl w:ilvl="3" w:tplc="0414000F">
      <w:start w:val="1"/>
      <w:numFmt w:val="decimal"/>
      <w:lvlText w:val="%4."/>
      <w:lvlJc w:val="left"/>
      <w:pPr>
        <w:ind w:left="4298" w:hanging="360"/>
      </w:pPr>
    </w:lvl>
    <w:lvl w:ilvl="4" w:tplc="04140019">
      <w:start w:val="1"/>
      <w:numFmt w:val="lowerLetter"/>
      <w:lvlText w:val="%5."/>
      <w:lvlJc w:val="left"/>
      <w:pPr>
        <w:ind w:left="5018" w:hanging="360"/>
      </w:pPr>
    </w:lvl>
    <w:lvl w:ilvl="5" w:tplc="0414001B">
      <w:start w:val="1"/>
      <w:numFmt w:val="lowerRoman"/>
      <w:lvlText w:val="%6."/>
      <w:lvlJc w:val="right"/>
      <w:pPr>
        <w:ind w:left="5738" w:hanging="180"/>
      </w:pPr>
    </w:lvl>
    <w:lvl w:ilvl="6" w:tplc="0414000F">
      <w:start w:val="1"/>
      <w:numFmt w:val="decimal"/>
      <w:lvlText w:val="%7."/>
      <w:lvlJc w:val="left"/>
      <w:pPr>
        <w:ind w:left="6458" w:hanging="360"/>
      </w:pPr>
    </w:lvl>
    <w:lvl w:ilvl="7" w:tplc="04140019">
      <w:start w:val="1"/>
      <w:numFmt w:val="lowerLetter"/>
      <w:lvlText w:val="%8."/>
      <w:lvlJc w:val="left"/>
      <w:pPr>
        <w:ind w:left="7178" w:hanging="360"/>
      </w:pPr>
    </w:lvl>
    <w:lvl w:ilvl="8" w:tplc="0414001B">
      <w:start w:val="1"/>
      <w:numFmt w:val="lowerRoman"/>
      <w:lvlText w:val="%9."/>
      <w:lvlJc w:val="right"/>
      <w:pPr>
        <w:ind w:left="7898" w:hanging="180"/>
      </w:pPr>
    </w:lvl>
  </w:abstractNum>
  <w:num w:numId="1">
    <w:abstractNumId w:val="0"/>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readOnly" w:enforcement="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00788"/>
    <w:rsid w:val="00022B5C"/>
    <w:rsid w:val="00025304"/>
    <w:rsid w:val="00032347"/>
    <w:rsid w:val="00051671"/>
    <w:rsid w:val="00051872"/>
    <w:rsid w:val="000532F9"/>
    <w:rsid w:val="000711C4"/>
    <w:rsid w:val="000838D4"/>
    <w:rsid w:val="000919BC"/>
    <w:rsid w:val="000A1EDD"/>
    <w:rsid w:val="000B5971"/>
    <w:rsid w:val="000C5ED5"/>
    <w:rsid w:val="000C68F8"/>
    <w:rsid w:val="000D00C5"/>
    <w:rsid w:val="000E66F6"/>
    <w:rsid w:val="00121A68"/>
    <w:rsid w:val="0013586B"/>
    <w:rsid w:val="00147EC9"/>
    <w:rsid w:val="0016697A"/>
    <w:rsid w:val="00170244"/>
    <w:rsid w:val="00174BF1"/>
    <w:rsid w:val="0019371E"/>
    <w:rsid w:val="001A033C"/>
    <w:rsid w:val="001A43FF"/>
    <w:rsid w:val="001A63F3"/>
    <w:rsid w:val="001B389C"/>
    <w:rsid w:val="001C3144"/>
    <w:rsid w:val="001C53D1"/>
    <w:rsid w:val="001C69FB"/>
    <w:rsid w:val="001E1FD6"/>
    <w:rsid w:val="001F2CDA"/>
    <w:rsid w:val="001F7245"/>
    <w:rsid w:val="00201362"/>
    <w:rsid w:val="00202875"/>
    <w:rsid w:val="00202A26"/>
    <w:rsid w:val="00203485"/>
    <w:rsid w:val="00204F25"/>
    <w:rsid w:val="0020706A"/>
    <w:rsid w:val="00217278"/>
    <w:rsid w:val="00226521"/>
    <w:rsid w:val="002308E6"/>
    <w:rsid w:val="00245C77"/>
    <w:rsid w:val="002535E6"/>
    <w:rsid w:val="00261A25"/>
    <w:rsid w:val="0027769B"/>
    <w:rsid w:val="00282A4E"/>
    <w:rsid w:val="00284F0B"/>
    <w:rsid w:val="0028690B"/>
    <w:rsid w:val="00291796"/>
    <w:rsid w:val="002928BF"/>
    <w:rsid w:val="00295A8B"/>
    <w:rsid w:val="00296BD0"/>
    <w:rsid w:val="002A4945"/>
    <w:rsid w:val="002A664E"/>
    <w:rsid w:val="002C0398"/>
    <w:rsid w:val="002C1BB8"/>
    <w:rsid w:val="002E52AC"/>
    <w:rsid w:val="002F4F99"/>
    <w:rsid w:val="003157B3"/>
    <w:rsid w:val="0031741E"/>
    <w:rsid w:val="0032641E"/>
    <w:rsid w:val="00326DE7"/>
    <w:rsid w:val="00332A21"/>
    <w:rsid w:val="00340485"/>
    <w:rsid w:val="00340EA5"/>
    <w:rsid w:val="00351869"/>
    <w:rsid w:val="003740A3"/>
    <w:rsid w:val="00381B02"/>
    <w:rsid w:val="00385FD5"/>
    <w:rsid w:val="00386070"/>
    <w:rsid w:val="00392673"/>
    <w:rsid w:val="003A4656"/>
    <w:rsid w:val="003A6D15"/>
    <w:rsid w:val="003A7014"/>
    <w:rsid w:val="003A733F"/>
    <w:rsid w:val="003B4B8A"/>
    <w:rsid w:val="003E042F"/>
    <w:rsid w:val="004008F0"/>
    <w:rsid w:val="00412561"/>
    <w:rsid w:val="004213D6"/>
    <w:rsid w:val="00432910"/>
    <w:rsid w:val="004416D1"/>
    <w:rsid w:val="00442F10"/>
    <w:rsid w:val="00460B23"/>
    <w:rsid w:val="00471DAC"/>
    <w:rsid w:val="00472B98"/>
    <w:rsid w:val="00483FE9"/>
    <w:rsid w:val="00485ABD"/>
    <w:rsid w:val="004904E0"/>
    <w:rsid w:val="004A1052"/>
    <w:rsid w:val="004B17BF"/>
    <w:rsid w:val="004B6046"/>
    <w:rsid w:val="004C246A"/>
    <w:rsid w:val="004D37E9"/>
    <w:rsid w:val="004D63A6"/>
    <w:rsid w:val="004D7039"/>
    <w:rsid w:val="004E10D2"/>
    <w:rsid w:val="004E6856"/>
    <w:rsid w:val="004E69B4"/>
    <w:rsid w:val="004F44DB"/>
    <w:rsid w:val="00503DE0"/>
    <w:rsid w:val="00507BAE"/>
    <w:rsid w:val="0051239B"/>
    <w:rsid w:val="0053482F"/>
    <w:rsid w:val="00535D30"/>
    <w:rsid w:val="00543BF6"/>
    <w:rsid w:val="00555487"/>
    <w:rsid w:val="00556ECF"/>
    <w:rsid w:val="005669BB"/>
    <w:rsid w:val="00574517"/>
    <w:rsid w:val="005747FB"/>
    <w:rsid w:val="005775EB"/>
    <w:rsid w:val="00582B29"/>
    <w:rsid w:val="0059432A"/>
    <w:rsid w:val="005A45D4"/>
    <w:rsid w:val="005D28E7"/>
    <w:rsid w:val="005D54C7"/>
    <w:rsid w:val="005D63E8"/>
    <w:rsid w:val="005E0D18"/>
    <w:rsid w:val="005F24A8"/>
    <w:rsid w:val="005F6C42"/>
    <w:rsid w:val="005F711A"/>
    <w:rsid w:val="00601F3F"/>
    <w:rsid w:val="00605067"/>
    <w:rsid w:val="0061108A"/>
    <w:rsid w:val="00621F1B"/>
    <w:rsid w:val="00623A3F"/>
    <w:rsid w:val="00624A1D"/>
    <w:rsid w:val="00630C2C"/>
    <w:rsid w:val="00637134"/>
    <w:rsid w:val="00646C8D"/>
    <w:rsid w:val="006513AB"/>
    <w:rsid w:val="00692AC2"/>
    <w:rsid w:val="00695EA2"/>
    <w:rsid w:val="0069792F"/>
    <w:rsid w:val="006B2A25"/>
    <w:rsid w:val="006C2B40"/>
    <w:rsid w:val="006C4552"/>
    <w:rsid w:val="006E460A"/>
    <w:rsid w:val="006F2626"/>
    <w:rsid w:val="006F5413"/>
    <w:rsid w:val="006F6D93"/>
    <w:rsid w:val="00707411"/>
    <w:rsid w:val="007165D3"/>
    <w:rsid w:val="0072108B"/>
    <w:rsid w:val="007227B2"/>
    <w:rsid w:val="00731DE4"/>
    <w:rsid w:val="007322A0"/>
    <w:rsid w:val="00737E2C"/>
    <w:rsid w:val="00751529"/>
    <w:rsid w:val="00762E07"/>
    <w:rsid w:val="0076588D"/>
    <w:rsid w:val="00783D0C"/>
    <w:rsid w:val="007859F4"/>
    <w:rsid w:val="007A1956"/>
    <w:rsid w:val="007A5E67"/>
    <w:rsid w:val="007A7495"/>
    <w:rsid w:val="007B3861"/>
    <w:rsid w:val="007E4DBD"/>
    <w:rsid w:val="007E5442"/>
    <w:rsid w:val="007E7C25"/>
    <w:rsid w:val="007F1A02"/>
    <w:rsid w:val="007F240E"/>
    <w:rsid w:val="0082209C"/>
    <w:rsid w:val="00827CD2"/>
    <w:rsid w:val="00840B86"/>
    <w:rsid w:val="00851BF9"/>
    <w:rsid w:val="00854C53"/>
    <w:rsid w:val="00856A20"/>
    <w:rsid w:val="008766DC"/>
    <w:rsid w:val="00883A2A"/>
    <w:rsid w:val="00896E56"/>
    <w:rsid w:val="008A2AA1"/>
    <w:rsid w:val="008C43B7"/>
    <w:rsid w:val="008D4F3B"/>
    <w:rsid w:val="008D547F"/>
    <w:rsid w:val="008E5FD3"/>
    <w:rsid w:val="00900188"/>
    <w:rsid w:val="0090531E"/>
    <w:rsid w:val="00921DBC"/>
    <w:rsid w:val="00932FA4"/>
    <w:rsid w:val="0094553E"/>
    <w:rsid w:val="009471ED"/>
    <w:rsid w:val="0095053A"/>
    <w:rsid w:val="0096155B"/>
    <w:rsid w:val="00962F0C"/>
    <w:rsid w:val="00982A88"/>
    <w:rsid w:val="0098324F"/>
    <w:rsid w:val="00985D9C"/>
    <w:rsid w:val="009919FD"/>
    <w:rsid w:val="009A1D8E"/>
    <w:rsid w:val="009A2881"/>
    <w:rsid w:val="009A702C"/>
    <w:rsid w:val="009C4F66"/>
    <w:rsid w:val="009D4C81"/>
    <w:rsid w:val="009E7795"/>
    <w:rsid w:val="009F53BE"/>
    <w:rsid w:val="009F79D3"/>
    <w:rsid w:val="00A11F1F"/>
    <w:rsid w:val="00A2381F"/>
    <w:rsid w:val="00A40D47"/>
    <w:rsid w:val="00A4466F"/>
    <w:rsid w:val="00A46423"/>
    <w:rsid w:val="00A54E0D"/>
    <w:rsid w:val="00A62B82"/>
    <w:rsid w:val="00A6540C"/>
    <w:rsid w:val="00A6739A"/>
    <w:rsid w:val="00A7494C"/>
    <w:rsid w:val="00A83BEE"/>
    <w:rsid w:val="00A93757"/>
    <w:rsid w:val="00AA5E33"/>
    <w:rsid w:val="00AA7420"/>
    <w:rsid w:val="00AB27CF"/>
    <w:rsid w:val="00AB2DDE"/>
    <w:rsid w:val="00AB4890"/>
    <w:rsid w:val="00AC2A5E"/>
    <w:rsid w:val="00AC4272"/>
    <w:rsid w:val="00AE2ED0"/>
    <w:rsid w:val="00AE46FF"/>
    <w:rsid w:val="00AE6604"/>
    <w:rsid w:val="00AF7024"/>
    <w:rsid w:val="00B20334"/>
    <w:rsid w:val="00B43027"/>
    <w:rsid w:val="00B5389B"/>
    <w:rsid w:val="00B56D9A"/>
    <w:rsid w:val="00B74C8D"/>
    <w:rsid w:val="00B93ADD"/>
    <w:rsid w:val="00BB505C"/>
    <w:rsid w:val="00BB5CDD"/>
    <w:rsid w:val="00BC2195"/>
    <w:rsid w:val="00BC539F"/>
    <w:rsid w:val="00BE2551"/>
    <w:rsid w:val="00BE775B"/>
    <w:rsid w:val="00BF1B28"/>
    <w:rsid w:val="00C1524A"/>
    <w:rsid w:val="00C23CF2"/>
    <w:rsid w:val="00C247D6"/>
    <w:rsid w:val="00C3710F"/>
    <w:rsid w:val="00C37D1F"/>
    <w:rsid w:val="00C60145"/>
    <w:rsid w:val="00C70BC3"/>
    <w:rsid w:val="00C77F7C"/>
    <w:rsid w:val="00C80F67"/>
    <w:rsid w:val="00C820B6"/>
    <w:rsid w:val="00CA3E5E"/>
    <w:rsid w:val="00CA7D2E"/>
    <w:rsid w:val="00CB0094"/>
    <w:rsid w:val="00CD16CE"/>
    <w:rsid w:val="00CD188B"/>
    <w:rsid w:val="00CE709C"/>
    <w:rsid w:val="00CF4005"/>
    <w:rsid w:val="00D01865"/>
    <w:rsid w:val="00D05927"/>
    <w:rsid w:val="00D33123"/>
    <w:rsid w:val="00D34ED1"/>
    <w:rsid w:val="00D42C20"/>
    <w:rsid w:val="00D60ECA"/>
    <w:rsid w:val="00D6207B"/>
    <w:rsid w:val="00D94675"/>
    <w:rsid w:val="00DA527E"/>
    <w:rsid w:val="00DB26FB"/>
    <w:rsid w:val="00DB5AB2"/>
    <w:rsid w:val="00DC1458"/>
    <w:rsid w:val="00DC6F17"/>
    <w:rsid w:val="00DD1C40"/>
    <w:rsid w:val="00DD5EF2"/>
    <w:rsid w:val="00DE0893"/>
    <w:rsid w:val="00DE181B"/>
    <w:rsid w:val="00DE1F4B"/>
    <w:rsid w:val="00DE293E"/>
    <w:rsid w:val="00DF097B"/>
    <w:rsid w:val="00E23A6C"/>
    <w:rsid w:val="00E247F9"/>
    <w:rsid w:val="00E77FDC"/>
    <w:rsid w:val="00E8120C"/>
    <w:rsid w:val="00E82D24"/>
    <w:rsid w:val="00E86121"/>
    <w:rsid w:val="00EA1493"/>
    <w:rsid w:val="00EC503D"/>
    <w:rsid w:val="00EE6F9C"/>
    <w:rsid w:val="00EF541D"/>
    <w:rsid w:val="00F00100"/>
    <w:rsid w:val="00F1406D"/>
    <w:rsid w:val="00F26702"/>
    <w:rsid w:val="00F27883"/>
    <w:rsid w:val="00F36B6B"/>
    <w:rsid w:val="00F54A1E"/>
    <w:rsid w:val="00F65B11"/>
    <w:rsid w:val="00F70807"/>
    <w:rsid w:val="00F87BEA"/>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basedOn w:val="Normal"/>
    <w:next w:val="Normal"/>
    <w:link w:val="Overskrift1Tegn"/>
    <w:qFormat/>
    <w:rsid w:val="000919BC"/>
    <w:pPr>
      <w:keepNext/>
      <w:suppressAutoHyphens/>
      <w:autoSpaceDN w:val="0"/>
      <w:spacing w:before="240" w:after="60" w:line="240" w:lineRule="auto"/>
      <w:outlineLvl w:val="0"/>
    </w:pPr>
    <w:rPr>
      <w:rFonts w:ascii="Arial" w:eastAsia="Times New Roman" w:hAnsi="Arial"/>
      <w:b/>
      <w:kern w:val="3"/>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rsid w:val="006F2626"/>
    <w:pPr>
      <w:tabs>
        <w:tab w:val="center" w:pos="4536"/>
        <w:tab w:val="right" w:pos="9072"/>
      </w:tabs>
      <w:spacing w:after="0" w:line="240" w:lineRule="auto"/>
    </w:pPr>
  </w:style>
  <w:style w:type="character" w:customStyle="1" w:styleId="TopptekstTegn">
    <w:name w:val="Topptekst Tegn"/>
    <w:link w:val="Topptekst"/>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Overskrift1Tegn">
    <w:name w:val="Overskrift 1 Tegn"/>
    <w:link w:val="Overskrift1"/>
    <w:rsid w:val="000919BC"/>
    <w:rPr>
      <w:rFonts w:ascii="Arial" w:eastAsia="Times New Roman" w:hAnsi="Arial"/>
      <w:b/>
      <w:kern w:val="3"/>
      <w:sz w:val="28"/>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Rentekst">
    <w:name w:val="Plain Text"/>
    <w:basedOn w:val="Normal"/>
    <w:link w:val="RentekstTegn"/>
    <w:uiPriority w:val="99"/>
    <w:unhideWhenUsed/>
    <w:rsid w:val="00543BF6"/>
    <w:pPr>
      <w:spacing w:after="0" w:line="240" w:lineRule="auto"/>
    </w:pPr>
    <w:rPr>
      <w:rFonts w:eastAsia="SimSun"/>
      <w:szCs w:val="21"/>
      <w:lang w:eastAsia="zh-CN"/>
    </w:rPr>
  </w:style>
  <w:style w:type="character" w:customStyle="1" w:styleId="RentekstTegn">
    <w:name w:val="Ren tekst Tegn"/>
    <w:link w:val="Rentekst"/>
    <w:uiPriority w:val="99"/>
    <w:rsid w:val="00543BF6"/>
    <w:rPr>
      <w:rFonts w:eastAsia="SimSun"/>
      <w:sz w:val="22"/>
      <w:szCs w:val="21"/>
    </w:rPr>
  </w:style>
  <w:style w:type="character" w:styleId="Hyperkobling">
    <w:name w:val="Hyperlink"/>
    <w:uiPriority w:val="99"/>
    <w:unhideWhenUsed/>
    <w:rsid w:val="00543BF6"/>
    <w:rPr>
      <w:color w:val="0000FF"/>
      <w:u w:val="single"/>
    </w:rPr>
  </w:style>
  <w:style w:type="character" w:styleId="Fulgthyperkobling">
    <w:name w:val="FollowedHyperlink"/>
    <w:uiPriority w:val="99"/>
    <w:semiHidden/>
    <w:unhideWhenUsed/>
    <w:rsid w:val="00F1406D"/>
    <w:rPr>
      <w:color w:val="800080"/>
      <w:u w:val="single"/>
    </w:rPr>
  </w:style>
  <w:style w:type="paragraph" w:styleId="Fotnotetekst">
    <w:name w:val="footnote text"/>
    <w:basedOn w:val="Normal"/>
    <w:link w:val="FotnotetekstTegn"/>
    <w:uiPriority w:val="99"/>
    <w:semiHidden/>
    <w:unhideWhenUsed/>
    <w:rsid w:val="00B20334"/>
    <w:rPr>
      <w:sz w:val="20"/>
      <w:szCs w:val="20"/>
    </w:rPr>
  </w:style>
  <w:style w:type="character" w:customStyle="1" w:styleId="FotnotetekstTegn">
    <w:name w:val="Fotnotetekst Tegn"/>
    <w:link w:val="Fotnotetekst"/>
    <w:uiPriority w:val="99"/>
    <w:semiHidden/>
    <w:rsid w:val="00B20334"/>
    <w:rPr>
      <w:lang w:val="nb-NO" w:eastAsia="en-US"/>
    </w:rPr>
  </w:style>
  <w:style w:type="character" w:styleId="Fotnotereferanse">
    <w:name w:val="footnote reference"/>
    <w:uiPriority w:val="99"/>
    <w:semiHidden/>
    <w:unhideWhenUsed/>
    <w:rsid w:val="00B20334"/>
    <w:rPr>
      <w:vertAlign w:val="superscript"/>
    </w:rPr>
  </w:style>
  <w:style w:type="paragraph" w:customStyle="1" w:styleId="Default">
    <w:name w:val="Default"/>
    <w:rsid w:val="00F87BEA"/>
    <w:pPr>
      <w:autoSpaceDE w:val="0"/>
      <w:autoSpaceDN w:val="0"/>
      <w:adjustRightInd w:val="0"/>
    </w:pPr>
    <w:rPr>
      <w:rFonts w:ascii="Times New Roman" w:hAnsi="Times New Roman"/>
      <w:color w:val="000000"/>
      <w:sz w:val="24"/>
      <w:szCs w:val="24"/>
    </w:rPr>
  </w:style>
  <w:style w:type="character" w:styleId="Merknadsreferanse">
    <w:name w:val="annotation reference"/>
    <w:basedOn w:val="Standardskriftforavsnitt"/>
    <w:uiPriority w:val="99"/>
    <w:semiHidden/>
    <w:unhideWhenUsed/>
    <w:rsid w:val="000B5971"/>
    <w:rPr>
      <w:sz w:val="16"/>
      <w:szCs w:val="16"/>
    </w:rPr>
  </w:style>
  <w:style w:type="paragraph" w:styleId="Merknadstekst">
    <w:name w:val="annotation text"/>
    <w:basedOn w:val="Normal"/>
    <w:link w:val="MerknadstekstTegn"/>
    <w:uiPriority w:val="99"/>
    <w:semiHidden/>
    <w:unhideWhenUsed/>
    <w:rsid w:val="000B597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5971"/>
    <w:rPr>
      <w:lang w:eastAsia="en-US"/>
    </w:rPr>
  </w:style>
  <w:style w:type="paragraph" w:styleId="Kommentaremne">
    <w:name w:val="annotation subject"/>
    <w:basedOn w:val="Merknadstekst"/>
    <w:next w:val="Merknadstekst"/>
    <w:link w:val="KommentaremneTegn"/>
    <w:uiPriority w:val="99"/>
    <w:semiHidden/>
    <w:unhideWhenUsed/>
    <w:rsid w:val="000B5971"/>
    <w:rPr>
      <w:b/>
      <w:bCs/>
    </w:rPr>
  </w:style>
  <w:style w:type="character" w:customStyle="1" w:styleId="KommentaremneTegn">
    <w:name w:val="Kommentaremne Tegn"/>
    <w:basedOn w:val="MerknadstekstTegn"/>
    <w:link w:val="Kommentaremne"/>
    <w:uiPriority w:val="99"/>
    <w:semiHidden/>
    <w:rsid w:val="000B597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basedOn w:val="Normal"/>
    <w:next w:val="Normal"/>
    <w:link w:val="Overskrift1Tegn"/>
    <w:qFormat/>
    <w:rsid w:val="000919BC"/>
    <w:pPr>
      <w:keepNext/>
      <w:suppressAutoHyphens/>
      <w:autoSpaceDN w:val="0"/>
      <w:spacing w:before="240" w:after="60" w:line="240" w:lineRule="auto"/>
      <w:outlineLvl w:val="0"/>
    </w:pPr>
    <w:rPr>
      <w:rFonts w:ascii="Arial" w:eastAsia="Times New Roman" w:hAnsi="Arial"/>
      <w:b/>
      <w:kern w:val="3"/>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rsid w:val="006F2626"/>
    <w:pPr>
      <w:tabs>
        <w:tab w:val="center" w:pos="4536"/>
        <w:tab w:val="right" w:pos="9072"/>
      </w:tabs>
      <w:spacing w:after="0" w:line="240" w:lineRule="auto"/>
    </w:pPr>
  </w:style>
  <w:style w:type="character" w:customStyle="1" w:styleId="TopptekstTegn">
    <w:name w:val="Topptekst Tegn"/>
    <w:link w:val="Topptekst"/>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Overskrift1Tegn">
    <w:name w:val="Overskrift 1 Tegn"/>
    <w:link w:val="Overskrift1"/>
    <w:rsid w:val="000919BC"/>
    <w:rPr>
      <w:rFonts w:ascii="Arial" w:eastAsia="Times New Roman" w:hAnsi="Arial"/>
      <w:b/>
      <w:kern w:val="3"/>
      <w:sz w:val="28"/>
      <w:lang w:eastAsia="nb-NO"/>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Rentekst">
    <w:name w:val="Plain Text"/>
    <w:basedOn w:val="Normal"/>
    <w:link w:val="RentekstTegn"/>
    <w:uiPriority w:val="99"/>
    <w:unhideWhenUsed/>
    <w:rsid w:val="00543BF6"/>
    <w:pPr>
      <w:spacing w:after="0" w:line="240" w:lineRule="auto"/>
    </w:pPr>
    <w:rPr>
      <w:rFonts w:eastAsia="SimSun"/>
      <w:szCs w:val="21"/>
      <w:lang w:eastAsia="zh-CN"/>
    </w:rPr>
  </w:style>
  <w:style w:type="character" w:customStyle="1" w:styleId="RentekstTegn">
    <w:name w:val="Ren tekst Tegn"/>
    <w:link w:val="Rentekst"/>
    <w:uiPriority w:val="99"/>
    <w:rsid w:val="00543BF6"/>
    <w:rPr>
      <w:rFonts w:eastAsia="SimSun"/>
      <w:sz w:val="22"/>
      <w:szCs w:val="21"/>
    </w:rPr>
  </w:style>
  <w:style w:type="character" w:styleId="Hyperkobling">
    <w:name w:val="Hyperlink"/>
    <w:uiPriority w:val="99"/>
    <w:unhideWhenUsed/>
    <w:rsid w:val="00543BF6"/>
    <w:rPr>
      <w:color w:val="0000FF"/>
      <w:u w:val="single"/>
    </w:rPr>
  </w:style>
  <w:style w:type="character" w:styleId="Fulgthyperkobling">
    <w:name w:val="FollowedHyperlink"/>
    <w:uiPriority w:val="99"/>
    <w:semiHidden/>
    <w:unhideWhenUsed/>
    <w:rsid w:val="00F1406D"/>
    <w:rPr>
      <w:color w:val="800080"/>
      <w:u w:val="single"/>
    </w:rPr>
  </w:style>
  <w:style w:type="paragraph" w:styleId="Fotnotetekst">
    <w:name w:val="footnote text"/>
    <w:basedOn w:val="Normal"/>
    <w:link w:val="FotnotetekstTegn"/>
    <w:uiPriority w:val="99"/>
    <w:semiHidden/>
    <w:unhideWhenUsed/>
    <w:rsid w:val="00B20334"/>
    <w:rPr>
      <w:sz w:val="20"/>
      <w:szCs w:val="20"/>
    </w:rPr>
  </w:style>
  <w:style w:type="character" w:customStyle="1" w:styleId="FotnotetekstTegn">
    <w:name w:val="Fotnotetekst Tegn"/>
    <w:link w:val="Fotnotetekst"/>
    <w:uiPriority w:val="99"/>
    <w:semiHidden/>
    <w:rsid w:val="00B20334"/>
    <w:rPr>
      <w:lang w:val="nb-NO" w:eastAsia="en-US"/>
    </w:rPr>
  </w:style>
  <w:style w:type="character" w:styleId="Fotnotereferanse">
    <w:name w:val="footnote reference"/>
    <w:uiPriority w:val="99"/>
    <w:semiHidden/>
    <w:unhideWhenUsed/>
    <w:rsid w:val="00B20334"/>
    <w:rPr>
      <w:vertAlign w:val="superscript"/>
    </w:rPr>
  </w:style>
  <w:style w:type="paragraph" w:customStyle="1" w:styleId="Default">
    <w:name w:val="Default"/>
    <w:rsid w:val="00F87BEA"/>
    <w:pPr>
      <w:autoSpaceDE w:val="0"/>
      <w:autoSpaceDN w:val="0"/>
      <w:adjustRightInd w:val="0"/>
    </w:pPr>
    <w:rPr>
      <w:rFonts w:ascii="Times New Roman" w:hAnsi="Times New Roman"/>
      <w:color w:val="000000"/>
      <w:sz w:val="24"/>
      <w:szCs w:val="24"/>
    </w:rPr>
  </w:style>
  <w:style w:type="character" w:styleId="Merknadsreferanse">
    <w:name w:val="annotation reference"/>
    <w:basedOn w:val="Standardskriftforavsnitt"/>
    <w:uiPriority w:val="99"/>
    <w:semiHidden/>
    <w:unhideWhenUsed/>
    <w:rsid w:val="000B5971"/>
    <w:rPr>
      <w:sz w:val="16"/>
      <w:szCs w:val="16"/>
    </w:rPr>
  </w:style>
  <w:style w:type="paragraph" w:styleId="Merknadstekst">
    <w:name w:val="annotation text"/>
    <w:basedOn w:val="Normal"/>
    <w:link w:val="MerknadstekstTegn"/>
    <w:uiPriority w:val="99"/>
    <w:semiHidden/>
    <w:unhideWhenUsed/>
    <w:rsid w:val="000B597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5971"/>
    <w:rPr>
      <w:lang w:eastAsia="en-US"/>
    </w:rPr>
  </w:style>
  <w:style w:type="paragraph" w:styleId="Kommentaremne">
    <w:name w:val="annotation subject"/>
    <w:basedOn w:val="Merknadstekst"/>
    <w:next w:val="Merknadstekst"/>
    <w:link w:val="KommentaremneTegn"/>
    <w:uiPriority w:val="99"/>
    <w:semiHidden/>
    <w:unhideWhenUsed/>
    <w:rsid w:val="000B5971"/>
    <w:rPr>
      <w:b/>
      <w:bCs/>
    </w:rPr>
  </w:style>
  <w:style w:type="character" w:customStyle="1" w:styleId="KommentaremneTegn">
    <w:name w:val="Kommentaremne Tegn"/>
    <w:basedOn w:val="MerknadstekstTegn"/>
    <w:link w:val="Kommentaremne"/>
    <w:uiPriority w:val="99"/>
    <w:semiHidden/>
    <w:rsid w:val="000B59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78995">
      <w:bodyDiv w:val="1"/>
      <w:marLeft w:val="0"/>
      <w:marRight w:val="0"/>
      <w:marTop w:val="0"/>
      <w:marBottom w:val="0"/>
      <w:divBdr>
        <w:top w:val="none" w:sz="0" w:space="0" w:color="auto"/>
        <w:left w:val="none" w:sz="0" w:space="0" w:color="auto"/>
        <w:bottom w:val="none" w:sz="0" w:space="0" w:color="auto"/>
        <w:right w:val="none" w:sz="0" w:space="0" w:color="auto"/>
      </w:divBdr>
    </w:div>
    <w:div w:id="1328099306">
      <w:bodyDiv w:val="1"/>
      <w:marLeft w:val="0"/>
      <w:marRight w:val="0"/>
      <w:marTop w:val="0"/>
      <w:marBottom w:val="0"/>
      <w:divBdr>
        <w:top w:val="none" w:sz="0" w:space="0" w:color="auto"/>
        <w:left w:val="none" w:sz="0" w:space="0" w:color="auto"/>
        <w:bottom w:val="none" w:sz="0" w:space="0" w:color="auto"/>
        <w:right w:val="none" w:sz="0" w:space="0" w:color="auto"/>
      </w:divBdr>
    </w:div>
    <w:div w:id="1680505814">
      <w:bodyDiv w:val="1"/>
      <w:marLeft w:val="0"/>
      <w:marRight w:val="0"/>
      <w:marTop w:val="0"/>
      <w:marBottom w:val="0"/>
      <w:divBdr>
        <w:top w:val="none" w:sz="0" w:space="0" w:color="auto"/>
        <w:left w:val="none" w:sz="0" w:space="0" w:color="auto"/>
        <w:bottom w:val="none" w:sz="0" w:space="0" w:color="auto"/>
        <w:right w:val="none" w:sz="0" w:space="0" w:color="auto"/>
      </w:divBdr>
    </w:div>
    <w:div w:id="20504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E699-3219-43EC-B741-61FB6270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6688</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7934</CharactersWithSpaces>
  <SharedDoc>false</SharedDoc>
  <HLinks>
    <vt:vector size="24" baseType="variant">
      <vt:variant>
        <vt:i4>2162805</vt:i4>
      </vt:variant>
      <vt:variant>
        <vt:i4>9</vt:i4>
      </vt:variant>
      <vt:variant>
        <vt:i4>0</vt:i4>
      </vt:variant>
      <vt:variant>
        <vt:i4>5</vt:i4>
      </vt:variant>
      <vt:variant>
        <vt:lpwstr>http://www.uio.no/om/organisasjon/styret/moter/2016/1/</vt:lpwstr>
      </vt:variant>
      <vt:variant>
        <vt:lpwstr/>
      </vt:variant>
      <vt:variant>
        <vt:i4>6160451</vt:i4>
      </vt:variant>
      <vt:variant>
        <vt:i4>6</vt:i4>
      </vt:variant>
      <vt:variant>
        <vt:i4>0</vt:i4>
      </vt:variant>
      <vt:variant>
        <vt:i4>5</vt:i4>
      </vt:variant>
      <vt:variant>
        <vt:lpwstr>http://www.uio.no/studier/opptak/enkeltemner/</vt:lpwstr>
      </vt:variant>
      <vt:variant>
        <vt:lpwstr/>
      </vt:variant>
      <vt:variant>
        <vt:i4>7405669</vt:i4>
      </vt:variant>
      <vt:variant>
        <vt:i4>3</vt:i4>
      </vt:variant>
      <vt:variant>
        <vt:i4>0</vt:i4>
      </vt:variant>
      <vt:variant>
        <vt:i4>5</vt:i4>
      </vt:variant>
      <vt:variant>
        <vt:lpwstr>http://www.uio.no/studier/program/</vt:lpwstr>
      </vt:variant>
      <vt:variant>
        <vt:lpwstr/>
      </vt:variant>
      <vt:variant>
        <vt:i4>4653074</vt:i4>
      </vt:variant>
      <vt:variant>
        <vt:i4>0</vt:i4>
      </vt:variant>
      <vt:variant>
        <vt:i4>0</vt:i4>
      </vt:variant>
      <vt:variant>
        <vt:i4>5</vt:i4>
      </vt:variant>
      <vt:variant>
        <vt:lpwstr>http://www.uio.no/studier/evu/erfaringsbasert-master/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hannedv</dc:creator>
  <cp:lastModifiedBy>Kirsti Margrethe Mortensen</cp:lastModifiedBy>
  <cp:revision>2</cp:revision>
  <cp:lastPrinted>2016-03-09T09:19:00Z</cp:lastPrinted>
  <dcterms:created xsi:type="dcterms:W3CDTF">2016-03-09T11:11:00Z</dcterms:created>
  <dcterms:modified xsi:type="dcterms:W3CDTF">2016-03-09T11:11:00Z</dcterms:modified>
</cp:coreProperties>
</file>