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3E" w:rsidRDefault="005A350A" w:rsidP="00A65F1B">
      <w:pPr>
        <w:pStyle w:val="Overskrift2"/>
      </w:pPr>
      <w:bookmarkStart w:id="0" w:name="_GoBack"/>
      <w:r>
        <w:t>E</w:t>
      </w:r>
      <w:r w:rsidR="003F483E">
        <w:t>tablering av «Program for digitalt læringsmiljø»</w:t>
      </w:r>
      <w:r w:rsidR="00802B71">
        <w:t xml:space="preserve"> - fase 1</w:t>
      </w:r>
    </w:p>
    <w:bookmarkEnd w:id="0"/>
    <w:p w:rsidR="009A0CC8" w:rsidRDefault="00A65F1B" w:rsidP="007946D5">
      <w:r>
        <w:br/>
        <w:t>U</w:t>
      </w:r>
      <w:r w:rsidR="003F483E">
        <w:t xml:space="preserve">iO har </w:t>
      </w:r>
      <w:r w:rsidR="007946D5" w:rsidRPr="008873A3">
        <w:t xml:space="preserve">fire ulike aktiviteter </w:t>
      </w:r>
      <w:r w:rsidR="003F483E">
        <w:t>knyttet til digitalt læringsmiljø</w:t>
      </w:r>
      <w:r w:rsidR="00111CE9">
        <w:t xml:space="preserve"> </w:t>
      </w:r>
      <w:r w:rsidR="00111CE9" w:rsidRPr="00116A95">
        <w:rPr>
          <w:rFonts w:cs="Calibri"/>
          <w:bCs/>
        </w:rPr>
        <w:t>vår</w:t>
      </w:r>
      <w:r w:rsidR="00111CE9">
        <w:rPr>
          <w:rFonts w:cs="Calibri"/>
          <w:bCs/>
        </w:rPr>
        <w:t>semesteret</w:t>
      </w:r>
      <w:r w:rsidR="00111CE9" w:rsidRPr="00116A95">
        <w:rPr>
          <w:rFonts w:cs="Calibri"/>
          <w:bCs/>
        </w:rPr>
        <w:t xml:space="preserve"> 2016</w:t>
      </w:r>
      <w:r w:rsidR="008B287A">
        <w:t xml:space="preserve">. </w:t>
      </w:r>
      <w:r w:rsidR="00111CE9" w:rsidRPr="00111CE9">
        <w:t>Berøringspunktene mellom disse aktivitetene er mange, og arbeidet med dem bør ses i nær sammenheng. Universitetsdirektøren har derfor vedtatt å samle aktivitetene i et program for digitalt læringsmiljø. Programmet vil ha felles styrings- og referansegruppe, og koordineres i det daglige av en programleder</w:t>
      </w:r>
      <w:r w:rsidR="00111CE9">
        <w:t xml:space="preserve">. De fire aktivitetene er: </w:t>
      </w:r>
    </w:p>
    <w:p w:rsidR="00BC2EB0" w:rsidRPr="00111CE9" w:rsidRDefault="00BC2EB0" w:rsidP="00BC2EB0">
      <w:pPr>
        <w:pStyle w:val="Listeavsnitt"/>
        <w:numPr>
          <w:ilvl w:val="0"/>
          <w:numId w:val="5"/>
        </w:numPr>
        <w:rPr>
          <w:lang w:val="nn-NO"/>
        </w:rPr>
      </w:pPr>
      <w:r w:rsidRPr="00111CE9">
        <w:rPr>
          <w:lang w:val="nn-NO"/>
        </w:rPr>
        <w:t>Prosjekt UiO digital eksamen</w:t>
      </w:r>
      <w:r w:rsidR="00111CE9" w:rsidRPr="00111CE9">
        <w:rPr>
          <w:lang w:val="nn-NO"/>
        </w:rPr>
        <w:t xml:space="preserve"> (</w:t>
      </w:r>
      <w:proofErr w:type="spellStart"/>
      <w:r w:rsidR="00111CE9" w:rsidRPr="00111CE9">
        <w:rPr>
          <w:lang w:val="nn-NO"/>
        </w:rPr>
        <w:t>startet</w:t>
      </w:r>
      <w:proofErr w:type="spellEnd"/>
      <w:r w:rsidR="00111CE9" w:rsidRPr="00111CE9">
        <w:rPr>
          <w:lang w:val="nn-NO"/>
        </w:rPr>
        <w:t xml:space="preserve"> H</w:t>
      </w:r>
      <w:r w:rsidR="00111CE9">
        <w:rPr>
          <w:lang w:val="nn-NO"/>
        </w:rPr>
        <w:t>-</w:t>
      </w:r>
      <w:r w:rsidR="00111CE9" w:rsidRPr="00111CE9">
        <w:rPr>
          <w:lang w:val="nn-NO"/>
        </w:rPr>
        <w:t>2014)</w:t>
      </w:r>
    </w:p>
    <w:p w:rsidR="00BC2EB0" w:rsidRPr="008873A3" w:rsidRDefault="00BC2EB0" w:rsidP="00BC2EB0">
      <w:pPr>
        <w:pStyle w:val="Listeavsnitt"/>
        <w:numPr>
          <w:ilvl w:val="0"/>
          <w:numId w:val="5"/>
        </w:numPr>
      </w:pPr>
      <w:r>
        <w:t xml:space="preserve">Prosjekt </w:t>
      </w:r>
      <w:proofErr w:type="spellStart"/>
      <w:r>
        <w:t>FlexEx</w:t>
      </w:r>
      <w:proofErr w:type="spellEnd"/>
      <w:r>
        <w:t xml:space="preserve"> </w:t>
      </w:r>
      <w:r w:rsidRPr="008873A3">
        <w:t>(</w:t>
      </w:r>
      <w:r>
        <w:t>tidligere «</w:t>
      </w:r>
      <w:r w:rsidRPr="008873A3">
        <w:t>påd</w:t>
      </w:r>
      <w:r>
        <w:t>r</w:t>
      </w:r>
      <w:r w:rsidRPr="008873A3">
        <w:t>ivermodellen</w:t>
      </w:r>
      <w:r>
        <w:t>»</w:t>
      </w:r>
      <w:r w:rsidRPr="008873A3">
        <w:t>)</w:t>
      </w:r>
    </w:p>
    <w:p w:rsidR="00BC2EB0" w:rsidRPr="008873A3" w:rsidRDefault="00BC2EB0" w:rsidP="00BC2EB0">
      <w:pPr>
        <w:pStyle w:val="Listeavsnitt"/>
        <w:numPr>
          <w:ilvl w:val="0"/>
          <w:numId w:val="5"/>
        </w:numPr>
      </w:pPr>
      <w:r>
        <w:t>Prosess for å beslutte om UiO skal delta i a</w:t>
      </w:r>
      <w:r w:rsidRPr="008873A3">
        <w:t>ns</w:t>
      </w:r>
      <w:r>
        <w:t>kaffelse av p</w:t>
      </w:r>
      <w:r w:rsidRPr="008873A3">
        <w:t>lagiatsystem</w:t>
      </w:r>
      <w:r>
        <w:t xml:space="preserve"> </w:t>
      </w:r>
    </w:p>
    <w:p w:rsidR="00BC2EB0" w:rsidRDefault="00BC2EB0" w:rsidP="00BC2EB0">
      <w:pPr>
        <w:pStyle w:val="Listeavsnitt"/>
        <w:numPr>
          <w:ilvl w:val="0"/>
          <w:numId w:val="5"/>
        </w:numPr>
      </w:pPr>
      <w:r>
        <w:t>Prosess for å beslutte om UiO skal delta i a</w:t>
      </w:r>
      <w:r w:rsidRPr="008873A3">
        <w:t xml:space="preserve">nskaffelse av </w:t>
      </w:r>
      <w:r>
        <w:t>læringsplattform/LMS</w:t>
      </w:r>
    </w:p>
    <w:p w:rsidR="00111CE9" w:rsidRDefault="00111CE9" w:rsidP="00111CE9">
      <w:r>
        <w:t>P</w:t>
      </w:r>
      <w:r w:rsidRPr="008873A3">
        <w:t>rogram</w:t>
      </w:r>
      <w:r>
        <w:t xml:space="preserve">met skal bidra til </w:t>
      </w:r>
      <w:proofErr w:type="gramStart"/>
      <w:r>
        <w:t>å</w:t>
      </w:r>
      <w:proofErr w:type="gramEnd"/>
      <w:r>
        <w:t>:</w:t>
      </w:r>
    </w:p>
    <w:p w:rsidR="00111CE9" w:rsidRDefault="00111CE9" w:rsidP="00111CE9">
      <w:pPr>
        <w:pStyle w:val="Listeavsnitt"/>
        <w:numPr>
          <w:ilvl w:val="0"/>
          <w:numId w:val="9"/>
        </w:numPr>
      </w:pPr>
      <w:r>
        <w:t>E</w:t>
      </w:r>
      <w:r w:rsidRPr="009A0CC8">
        <w:t xml:space="preserve">tablere gode </w:t>
      </w:r>
      <w:r>
        <w:t xml:space="preserve">digitale </w:t>
      </w:r>
      <w:r w:rsidRPr="009A0CC8">
        <w:t>omgivelser for studenter</w:t>
      </w:r>
      <w:r>
        <w:t xml:space="preserve"> og undervisere for å bidra til å realisere målet om </w:t>
      </w:r>
      <w:proofErr w:type="gramStart"/>
      <w:r>
        <w:t>å</w:t>
      </w:r>
      <w:proofErr w:type="gramEnd"/>
      <w:r>
        <w:t xml:space="preserve"> «</w:t>
      </w:r>
      <w:r w:rsidRPr="003F483E">
        <w:rPr>
          <w:i/>
        </w:rPr>
        <w:t>styrke studentenes læringsutbytte og utdanningenes arbeidslivsrelevans gjennom mer bruk av nyskapende og studentaktive læringsformer</w:t>
      </w:r>
      <w:r>
        <w:t xml:space="preserve">». </w:t>
      </w:r>
    </w:p>
    <w:p w:rsidR="00111CE9" w:rsidRDefault="00111CE9" w:rsidP="00111CE9">
      <w:pPr>
        <w:pStyle w:val="Listeavsnitt"/>
        <w:numPr>
          <w:ilvl w:val="0"/>
          <w:numId w:val="9"/>
        </w:numPr>
      </w:pPr>
      <w:r>
        <w:t xml:space="preserve">Støtte opp om </w:t>
      </w:r>
      <w:r w:rsidRPr="003F483E">
        <w:rPr>
          <w:i/>
        </w:rPr>
        <w:t>«fakultetenes</w:t>
      </w:r>
      <w:r>
        <w:t xml:space="preserve"> </w:t>
      </w:r>
      <w:r w:rsidRPr="003F483E">
        <w:rPr>
          <w:i/>
        </w:rPr>
        <w:t>planer for nyskapende og studentaktive lærings- og vurderingsformer som er tilpasset programmenes forventede læringsutbytte</w:t>
      </w:r>
      <w:r>
        <w:t>»</w:t>
      </w:r>
      <w:r>
        <w:rPr>
          <w:rStyle w:val="Fotnotereferanse"/>
        </w:rPr>
        <w:footnoteReference w:id="1"/>
      </w:r>
    </w:p>
    <w:p w:rsidR="00111CE9" w:rsidRDefault="00111CE9" w:rsidP="00111CE9">
      <w:pPr>
        <w:pStyle w:val="Listeavsnitt"/>
        <w:numPr>
          <w:ilvl w:val="0"/>
          <w:numId w:val="9"/>
        </w:numPr>
      </w:pPr>
      <w:r>
        <w:t>Tilrettelegge for helhetlige og integrerte IT-løsninger for studenter og ansatte</w:t>
      </w:r>
    </w:p>
    <w:p w:rsidR="008873A3" w:rsidRPr="008873A3" w:rsidRDefault="008873A3" w:rsidP="008873A3">
      <w:pPr>
        <w:pStyle w:val="Overskrift2"/>
      </w:pPr>
      <w:r w:rsidRPr="008873A3">
        <w:t>Bakgrunn</w:t>
      </w:r>
    </w:p>
    <w:p w:rsidR="00C5222F" w:rsidRPr="008873A3" w:rsidRDefault="008B287A" w:rsidP="008B287A">
      <w:r>
        <w:rPr>
          <w:b/>
        </w:rPr>
        <w:br/>
      </w:r>
      <w:r w:rsidR="008873A3" w:rsidRPr="008873A3">
        <w:rPr>
          <w:b/>
        </w:rPr>
        <w:t>UiO digital eksamen</w:t>
      </w:r>
      <w:r>
        <w:br/>
      </w:r>
      <w:r w:rsidR="00E41D42" w:rsidRPr="008873A3">
        <w:t xml:space="preserve">Prosjektet </w:t>
      </w:r>
      <w:r w:rsidR="00E41D42" w:rsidRPr="008B287A">
        <w:t>UiO digital eksamen</w:t>
      </w:r>
      <w:r w:rsidR="00E41D42" w:rsidRPr="008873A3">
        <w:rPr>
          <w:b/>
        </w:rPr>
        <w:t xml:space="preserve"> </w:t>
      </w:r>
      <w:r w:rsidR="00E41D42" w:rsidRPr="008873A3">
        <w:t>er etablert på bakgrunn av styrevedtak av 17.6.2013: «Universitetsdirektøren etablerer et prosjekt for digitalisering av arbeidsprosesser knyttet til eksamen». I tillegg ligger t</w:t>
      </w:r>
      <w:r>
        <w:t>o til</w:t>
      </w:r>
      <w:r w:rsidR="00E41D42" w:rsidRPr="008873A3">
        <w:t>tak</w:t>
      </w:r>
      <w:r>
        <w:t xml:space="preserve"> </w:t>
      </w:r>
      <w:r w:rsidR="00E41D42" w:rsidRPr="008873A3">
        <w:t>i U</w:t>
      </w:r>
      <w:r>
        <w:t>iOs årsplan 2015-2017 til grunn. Det er t</w:t>
      </w:r>
      <w:r w:rsidR="00E41D42" w:rsidRPr="008B287A">
        <w:t>iltak 6 ‘Nyskaping i undervisning og læring’</w:t>
      </w:r>
      <w:r>
        <w:t xml:space="preserve"> som sier at «</w:t>
      </w:r>
      <w:r w:rsidR="00E41D42" w:rsidRPr="008B287A">
        <w:rPr>
          <w:i/>
        </w:rPr>
        <w:t>UiO skal prioritere arbeidet med digitalisering av eksamen</w:t>
      </w:r>
      <w:r>
        <w:t>.</w:t>
      </w:r>
      <w:r w:rsidRPr="008B287A">
        <w:t>»</w:t>
      </w:r>
      <w:r>
        <w:t xml:space="preserve"> Og det er tiltak 11 </w:t>
      </w:r>
      <w:r w:rsidR="00E41D42" w:rsidRPr="008873A3">
        <w:t>‘Administrativ omstilling’</w:t>
      </w:r>
      <w:r w:rsidR="00546201">
        <w:t xml:space="preserve"> som fastslår at digital eksamen er et av IHR-prosjektene som skal følges opp</w:t>
      </w:r>
      <w:r w:rsidR="00A65F1B">
        <w:t xml:space="preserve"> videre</w:t>
      </w:r>
      <w:r w:rsidR="00546201">
        <w:t xml:space="preserve">. </w:t>
      </w:r>
    </w:p>
    <w:p w:rsidR="00E41D42" w:rsidRPr="008873A3" w:rsidRDefault="00A65F1B" w:rsidP="00E41D42">
      <w:r>
        <w:t>M</w:t>
      </w:r>
      <w:r w:rsidRPr="00A65F1B">
        <w:t xml:space="preserve">andat og prosjektorganisasjon </w:t>
      </w:r>
      <w:r>
        <w:t xml:space="preserve">for UiO digital eksamen ble godkjent </w:t>
      </w:r>
      <w:r w:rsidRPr="00A65F1B">
        <w:t>av universitetsdirektøren 12.</w:t>
      </w:r>
      <w:r>
        <w:t xml:space="preserve">november </w:t>
      </w:r>
      <w:r w:rsidRPr="00A65F1B">
        <w:t>2014.</w:t>
      </w:r>
      <w:r>
        <w:t xml:space="preserve"> </w:t>
      </w:r>
      <w:r w:rsidR="00E41D42" w:rsidRPr="008873A3">
        <w:t>Prosjektet mål er uttrykt ved sluttmilepælene for fase 1, 2 og 3 fram til 31.12.2016:</w:t>
      </w:r>
    </w:p>
    <w:p w:rsidR="00E41D42" w:rsidRPr="008873A3" w:rsidRDefault="00E41D42" w:rsidP="00E41D42">
      <w:pPr>
        <w:pStyle w:val="Listeavsnitt"/>
        <w:numPr>
          <w:ilvl w:val="0"/>
          <w:numId w:val="2"/>
        </w:numPr>
      </w:pPr>
      <w:r w:rsidRPr="008873A3">
        <w:t>Fase 1: Når videre retning og rammer for tjenesten UiO digital eksamen er besluttet på grunnlag av kravspesifikasjon, testing og erfaringsinnhenting.</w:t>
      </w:r>
    </w:p>
    <w:p w:rsidR="00E41D42" w:rsidRPr="008873A3" w:rsidRDefault="00E41D42" w:rsidP="00E41D42">
      <w:pPr>
        <w:pStyle w:val="Listeavsnitt"/>
        <w:numPr>
          <w:ilvl w:val="0"/>
          <w:numId w:val="2"/>
        </w:numPr>
      </w:pPr>
      <w:r w:rsidRPr="008873A3">
        <w:t>Fase 2: Når tjenesten UiO digital eksamen er pilotert, og videre plan for utrulling av digital eksamen er besluttet.</w:t>
      </w:r>
    </w:p>
    <w:p w:rsidR="00E41D42" w:rsidRPr="008873A3" w:rsidRDefault="00E41D42" w:rsidP="00E41D42">
      <w:pPr>
        <w:pStyle w:val="Listeavsnitt"/>
        <w:numPr>
          <w:ilvl w:val="0"/>
          <w:numId w:val="2"/>
        </w:numPr>
      </w:pPr>
      <w:r w:rsidRPr="008873A3">
        <w:t>Fase 3: Når utrulling er igangsatt, og linja er satt i stand til å ta over drift og forvaltning av tjenesten digital eksamen.</w:t>
      </w:r>
    </w:p>
    <w:p w:rsidR="0006740F" w:rsidRDefault="007E6E93" w:rsidP="000D14CE">
      <w:r w:rsidRPr="008873A3">
        <w:t xml:space="preserve">Prosjektet har så langt vært vellykket, og alle milepæler er nådd. </w:t>
      </w:r>
    </w:p>
    <w:p w:rsidR="001B4145" w:rsidRDefault="008873A3" w:rsidP="0006740F">
      <w:proofErr w:type="spellStart"/>
      <w:r w:rsidRPr="008873A3">
        <w:rPr>
          <w:b/>
        </w:rPr>
        <w:lastRenderedPageBreak/>
        <w:t>FlexEx</w:t>
      </w:r>
      <w:proofErr w:type="spellEnd"/>
      <w:r w:rsidR="00CD1280">
        <w:br/>
      </w:r>
      <w:r w:rsidR="00A65F1B">
        <w:t xml:space="preserve">Det eksisterer i dag tre ulike løsninger for digital eksamen ved UiO: </w:t>
      </w:r>
      <w:proofErr w:type="spellStart"/>
      <w:r w:rsidR="00A65F1B">
        <w:t>Inspera</w:t>
      </w:r>
      <w:proofErr w:type="spellEnd"/>
      <w:r w:rsidR="00A65F1B">
        <w:t xml:space="preserve">, </w:t>
      </w:r>
      <w:proofErr w:type="spellStart"/>
      <w:r w:rsidR="00A65F1B">
        <w:t>Question</w:t>
      </w:r>
      <w:proofErr w:type="spellEnd"/>
      <w:r w:rsidR="00A65F1B">
        <w:t xml:space="preserve"> Mark </w:t>
      </w:r>
      <w:proofErr w:type="spellStart"/>
      <w:r w:rsidR="00A65F1B">
        <w:t>Perception</w:t>
      </w:r>
      <w:proofErr w:type="spellEnd"/>
      <w:r w:rsidR="00A65F1B">
        <w:t xml:space="preserve"> (MED) og USIT-løsning (JUS). I tillegg foregår det digitale eksamensinnleveringer i læringsplattformen Fronter. Gjennom arbeidet </w:t>
      </w:r>
      <w:r w:rsidR="001B4145">
        <w:t>i p</w:t>
      </w:r>
      <w:r w:rsidR="00A65F1B">
        <w:t xml:space="preserve">rosjekt UiO digital eksamen </w:t>
      </w:r>
      <w:r w:rsidR="001B4145">
        <w:t xml:space="preserve">ble det tidlig klart at det ikke finnes ett teknisk system som kan løse alle UiOs faglige, administrative eller tekniske behov knyttet til eksamensgjennomføringen. Vi ender derfor opp med et knippe system. Utfordringen er at disse ikke «snakker med hverandre». De er konstruert som lukkede system som ikke </w:t>
      </w:r>
      <w:r w:rsidR="0006740F" w:rsidRPr="008873A3">
        <w:t>legger til rette for fleksibilitet og valgfrihet for institusjonene</w:t>
      </w:r>
      <w:r w:rsidR="001B4145">
        <w:t xml:space="preserve"> som bruker dem</w:t>
      </w:r>
      <w:r w:rsidR="0006740F" w:rsidRPr="008873A3">
        <w:t xml:space="preserve">. </w:t>
      </w:r>
    </w:p>
    <w:p w:rsidR="00531DD7" w:rsidRDefault="001B4145" w:rsidP="0006740F">
      <w:r>
        <w:t xml:space="preserve">UiO ønsker faglig fleksibilitet samtidig med standardisering av administrative oppgaver og en mest mulig ensartet brukeropplevelse for studenten. </w:t>
      </w:r>
      <w:r w:rsidR="00531DD7">
        <w:t>Dette forutsetter en IT-arkitektur hvor hvert system er bygget opp av selvstendige modulert som kan utveksle data med moduler utenfor systemet. La oss si at en leverandør har en fantastisk modul for å løse digitale matteoppgaver, mens en annen leverandør har en utmerket sensurmodul. Det ideelle ville da vært at matteoppgavene ble laget og løst i ett system,</w:t>
      </w:r>
      <w:r w:rsidR="00017E5C">
        <w:t xml:space="preserve"> og deretter </w:t>
      </w:r>
      <w:proofErr w:type="spellStart"/>
      <w:r w:rsidR="00017E5C">
        <w:t>automagisk</w:t>
      </w:r>
      <w:proofErr w:type="spellEnd"/>
      <w:r w:rsidR="00017E5C">
        <w:t xml:space="preserve"> overført til modulen for </w:t>
      </w:r>
      <w:r w:rsidR="00531DD7">
        <w:t>sensur</w:t>
      </w:r>
      <w:r w:rsidR="00017E5C">
        <w:t xml:space="preserve">. Denne kunne være felles for alle fag for å gjøre jobben enklest mulig for sensor og administrator. </w:t>
      </w:r>
    </w:p>
    <w:p w:rsidR="00017E5C" w:rsidRDefault="00017E5C" w:rsidP="0006740F">
      <w:r>
        <w:t xml:space="preserve">Prosjekt </w:t>
      </w:r>
      <w:proofErr w:type="spellStart"/>
      <w:r>
        <w:t>FlexEx</w:t>
      </w:r>
      <w:proofErr w:type="spellEnd"/>
      <w:r>
        <w:t xml:space="preserve"> ønsker å jobbe mot et slik</w:t>
      </w:r>
      <w:r w:rsidR="000177EB">
        <w:t>t</w:t>
      </w:r>
      <w:r>
        <w:t xml:space="preserve"> målbilde ved å: </w:t>
      </w:r>
    </w:p>
    <w:p w:rsidR="00017E5C" w:rsidRDefault="00017E5C" w:rsidP="00017E5C">
      <w:pPr>
        <w:pStyle w:val="Listeavsnitt"/>
        <w:numPr>
          <w:ilvl w:val="0"/>
          <w:numId w:val="12"/>
        </w:numPr>
      </w:pPr>
      <w:r>
        <w:t xml:space="preserve">kartlegge IT-standarder for utveksling av data mellom moduler </w:t>
      </w:r>
    </w:p>
    <w:p w:rsidR="00017E5C" w:rsidRDefault="00017E5C" w:rsidP="00017E5C">
      <w:pPr>
        <w:pStyle w:val="Listeavsnitt"/>
        <w:numPr>
          <w:ilvl w:val="0"/>
          <w:numId w:val="12"/>
        </w:numPr>
      </w:pPr>
      <w:r>
        <w:t>påvirke leverandører og UH-sektoren til å etablere felles standarder</w:t>
      </w:r>
    </w:p>
    <w:p w:rsidR="0006740F" w:rsidRPr="008873A3" w:rsidRDefault="00017E5C" w:rsidP="00017E5C">
      <w:pPr>
        <w:pStyle w:val="Listeavsnitt"/>
        <w:numPr>
          <w:ilvl w:val="0"/>
          <w:numId w:val="12"/>
        </w:numPr>
      </w:pPr>
      <w:r>
        <w:t xml:space="preserve">identifisere behovet for faglig fleksibilitet som ikke løses i dagens systemer  </w:t>
      </w:r>
    </w:p>
    <w:p w:rsidR="007946D5" w:rsidRPr="008873A3" w:rsidRDefault="007946D5" w:rsidP="007946D5">
      <w:r w:rsidRPr="008873A3">
        <w:t>Prosjektet er delt i to faser.</w:t>
      </w:r>
      <w:r w:rsidR="00017E5C">
        <w:t xml:space="preserve"> Fase 1 gjennomføres som et forprosjekt</w:t>
      </w:r>
      <w:r w:rsidRPr="008873A3">
        <w:t xml:space="preserve"> </w:t>
      </w:r>
      <w:r w:rsidR="00017E5C">
        <w:t xml:space="preserve">med </w:t>
      </w:r>
      <w:r w:rsidR="00281D47">
        <w:t>fokus på</w:t>
      </w:r>
      <w:r w:rsidRPr="008873A3">
        <w:t xml:space="preserve"> utredninger og enk</w:t>
      </w:r>
      <w:r w:rsidR="00281D47">
        <w:t>l</w:t>
      </w:r>
      <w:r w:rsidRPr="008873A3">
        <w:t xml:space="preserve">e utprøvinger </w:t>
      </w:r>
      <w:r w:rsidR="00281D47">
        <w:t xml:space="preserve">for å identifisere </w:t>
      </w:r>
      <w:r w:rsidRPr="008873A3">
        <w:t xml:space="preserve">muligheter og begrensninger i de standarder for utvekslingsformater som eksisterer i dag. Forprosjektet skal ende opp i en </w:t>
      </w:r>
      <w:r w:rsidR="00281D47">
        <w:t>vurdering av</w:t>
      </w:r>
      <w:r w:rsidRPr="008873A3">
        <w:t xml:space="preserve"> hvorvidt visjonen om faglig fleksibilitet og administrativ standardisering lar seg realisere innenfor en modulær </w:t>
      </w:r>
      <w:r w:rsidR="00281D47">
        <w:t>IT-</w:t>
      </w:r>
      <w:r w:rsidRPr="008873A3">
        <w:t xml:space="preserve">arkitektur på nåværende tidspunkt. </w:t>
      </w:r>
    </w:p>
    <w:p w:rsidR="00281D47" w:rsidRDefault="007946D5" w:rsidP="008873A3">
      <w:r w:rsidRPr="008873A3">
        <w:t xml:space="preserve">Gitt et positivt utfall av forprosjektet, skal det i fase 2 startes et hovedprosjekt som skal løse en konkret utfordring for faglig fleksibilitet som ikke løses innenfor </w:t>
      </w:r>
      <w:r w:rsidR="0006740F">
        <w:t xml:space="preserve">UiOs eksisterende </w:t>
      </w:r>
      <w:r w:rsidR="00281D47">
        <w:t>eksamenssystemer</w:t>
      </w:r>
      <w:r w:rsidRPr="008873A3">
        <w:t>.</w:t>
      </w:r>
      <w:r w:rsidR="0006740F">
        <w:t xml:space="preserve"> </w:t>
      </w:r>
      <w:r w:rsidR="00281D47">
        <w:t>Målet i</w:t>
      </w:r>
      <w:r w:rsidRPr="008873A3">
        <w:t xml:space="preserve"> denne fasen er å etablere en </w:t>
      </w:r>
      <w:r w:rsidR="00281D47">
        <w:t>IT-</w:t>
      </w:r>
      <w:r w:rsidRPr="008873A3">
        <w:t>arkitektur</w:t>
      </w:r>
      <w:r w:rsidR="00281D47">
        <w:t xml:space="preserve"> med</w:t>
      </w:r>
      <w:r w:rsidRPr="008873A3">
        <w:t xml:space="preserve"> </w:t>
      </w:r>
      <w:r w:rsidR="00281D47">
        <w:t xml:space="preserve">en </w:t>
      </w:r>
      <w:r w:rsidRPr="008873A3">
        <w:t xml:space="preserve">forvaltningsmodell </w:t>
      </w:r>
      <w:r w:rsidR="00281D47">
        <w:t xml:space="preserve">som gjør det mulig og </w:t>
      </w:r>
      <w:r w:rsidRPr="008873A3">
        <w:t>innfør</w:t>
      </w:r>
      <w:r w:rsidR="00281D47">
        <w:t xml:space="preserve">e </w:t>
      </w:r>
      <w:r w:rsidRPr="008873A3">
        <w:t xml:space="preserve">nye systemer etterhvert som </w:t>
      </w:r>
      <w:r w:rsidR="00281D47">
        <w:t xml:space="preserve">det oppstår faglige behov. </w:t>
      </w:r>
    </w:p>
    <w:p w:rsidR="00CD1280" w:rsidRDefault="00CD1280" w:rsidP="008873A3">
      <w:pPr>
        <w:rPr>
          <w:b/>
        </w:rPr>
      </w:pPr>
    </w:p>
    <w:p w:rsidR="00CD1280" w:rsidRDefault="00281D47" w:rsidP="008873A3">
      <w:r w:rsidRPr="00281D47">
        <w:rPr>
          <w:b/>
        </w:rPr>
        <w:t>Anska</w:t>
      </w:r>
      <w:r w:rsidR="0006740F" w:rsidRPr="00281D47">
        <w:rPr>
          <w:b/>
        </w:rPr>
        <w:t>ff</w:t>
      </w:r>
      <w:r w:rsidR="0006740F">
        <w:rPr>
          <w:b/>
        </w:rPr>
        <w:t>else av p</w:t>
      </w:r>
      <w:r w:rsidR="008873A3" w:rsidRPr="008873A3">
        <w:rPr>
          <w:b/>
        </w:rPr>
        <w:t>lagiatsystem</w:t>
      </w:r>
      <w:r w:rsidR="00CD1280">
        <w:rPr>
          <w:b/>
        </w:rPr>
        <w:br/>
      </w:r>
      <w:r w:rsidR="008873A3" w:rsidRPr="008873A3">
        <w:t>UiO</w:t>
      </w:r>
      <w:r w:rsidR="008873A3">
        <w:t xml:space="preserve"> benytter i dag </w:t>
      </w:r>
      <w:r w:rsidR="00CD1280">
        <w:t>plagiat</w:t>
      </w:r>
      <w:r w:rsidR="008873A3">
        <w:t xml:space="preserve">kontroll levert av </w:t>
      </w:r>
      <w:proofErr w:type="spellStart"/>
      <w:r w:rsidR="008873A3" w:rsidRPr="008873A3">
        <w:t>Ephorus</w:t>
      </w:r>
      <w:proofErr w:type="spellEnd"/>
      <w:r w:rsidR="0006740F">
        <w:t xml:space="preserve">. Denne avtalen er utløpt, og UiO må </w:t>
      </w:r>
      <w:proofErr w:type="spellStart"/>
      <w:r w:rsidR="0006740F">
        <w:t>konkurranse</w:t>
      </w:r>
      <w:r w:rsidR="00211F59">
        <w:t>utsette</w:t>
      </w:r>
      <w:proofErr w:type="spellEnd"/>
      <w:r w:rsidR="00211F59">
        <w:t xml:space="preserve"> </w:t>
      </w:r>
      <w:r w:rsidR="00CD1280">
        <w:t xml:space="preserve">ny </w:t>
      </w:r>
      <w:r w:rsidR="00211F59">
        <w:t xml:space="preserve">anskaffelse. </w:t>
      </w:r>
      <w:r w:rsidR="00CD1280">
        <w:t xml:space="preserve">Det gjør vi i regi av Uninett sammen med andre institusjoner i sektoren. </w:t>
      </w:r>
    </w:p>
    <w:p w:rsidR="008873A3" w:rsidRDefault="0006740F" w:rsidP="008873A3">
      <w:r>
        <w:t>P</w:t>
      </w:r>
      <w:r w:rsidR="00211F59">
        <w:t xml:space="preserve">lagiatkontroll </w:t>
      </w:r>
      <w:r>
        <w:t xml:space="preserve">gjør at studentenes </w:t>
      </w:r>
      <w:r w:rsidR="00D73740" w:rsidRPr="00D73740">
        <w:t xml:space="preserve">elektroniske besvarelser </w:t>
      </w:r>
      <w:r>
        <w:t>kan</w:t>
      </w:r>
      <w:r w:rsidR="00D73740" w:rsidRPr="00D73740">
        <w:t xml:space="preserve"> sjekkes for plagiat </w:t>
      </w:r>
      <w:r>
        <w:t xml:space="preserve">gjennom </w:t>
      </w:r>
      <w:r w:rsidR="00D73740" w:rsidRPr="00D73740">
        <w:t>sammenlign</w:t>
      </w:r>
      <w:r>
        <w:t xml:space="preserve">ing </w:t>
      </w:r>
      <w:r w:rsidR="00D73740" w:rsidRPr="00D73740">
        <w:t xml:space="preserve">med tekster </w:t>
      </w:r>
      <w:r>
        <w:t>på i</w:t>
      </w:r>
      <w:r w:rsidR="00D73740" w:rsidRPr="00D73740">
        <w:t>nternett</w:t>
      </w:r>
      <w:r w:rsidR="00CD1280">
        <w:t>,</w:t>
      </w:r>
      <w:r w:rsidR="00D73740" w:rsidRPr="00D73740">
        <w:t xml:space="preserve"> og med </w:t>
      </w:r>
      <w:r w:rsidR="00CD1280">
        <w:t>andre</w:t>
      </w:r>
      <w:r w:rsidR="00D73740" w:rsidRPr="00D73740">
        <w:t xml:space="preserve"> besvarelser ved egen institusjon.</w:t>
      </w:r>
      <w:r w:rsidR="00CD1280">
        <w:t xml:space="preserve"> Det kan også gjøres avtaler for </w:t>
      </w:r>
      <w:r w:rsidR="00D73740" w:rsidRPr="00D73740">
        <w:t>sammenlign</w:t>
      </w:r>
      <w:r w:rsidR="00CD1280">
        <w:t xml:space="preserve">ing </w:t>
      </w:r>
      <w:r w:rsidR="00D73740" w:rsidRPr="00D73740">
        <w:t xml:space="preserve">med besvarelser hos andre som benytter </w:t>
      </w:r>
      <w:r w:rsidR="00EC3DF0">
        <w:t>samme system</w:t>
      </w:r>
      <w:r w:rsidR="00D73740" w:rsidRPr="00D73740">
        <w:t>. Innsending av besvarelsene kan enten skje direkte</w:t>
      </w:r>
      <w:r w:rsidR="00EC3DF0">
        <w:t>,</w:t>
      </w:r>
      <w:r w:rsidR="00D73740" w:rsidRPr="00D73740">
        <w:t xml:space="preserve"> via en læringsplattform</w:t>
      </w:r>
      <w:r w:rsidR="00EC3DF0">
        <w:t xml:space="preserve"> som Fronter eller et eksamenssystem som Inspera. </w:t>
      </w:r>
    </w:p>
    <w:p w:rsidR="00CD1280" w:rsidRDefault="00CD1280" w:rsidP="008873A3"/>
    <w:p w:rsidR="00EC3DF0" w:rsidRPr="00CD1280" w:rsidRDefault="00D73740" w:rsidP="00211F59">
      <w:pPr>
        <w:rPr>
          <w:b/>
        </w:rPr>
      </w:pPr>
      <w:r w:rsidRPr="00D73740">
        <w:rPr>
          <w:b/>
        </w:rPr>
        <w:lastRenderedPageBreak/>
        <w:t>A</w:t>
      </w:r>
      <w:r w:rsidR="00EC3DF0">
        <w:rPr>
          <w:b/>
        </w:rPr>
        <w:t>nskaffelse av l</w:t>
      </w:r>
      <w:r w:rsidR="008873A3" w:rsidRPr="00D73740">
        <w:rPr>
          <w:b/>
        </w:rPr>
        <w:t>ærings</w:t>
      </w:r>
      <w:r w:rsidR="003B7732">
        <w:rPr>
          <w:b/>
        </w:rPr>
        <w:t>plattform</w:t>
      </w:r>
      <w:r w:rsidR="00CD1280">
        <w:rPr>
          <w:b/>
        </w:rPr>
        <w:br/>
      </w:r>
      <w:r w:rsidR="00211F59" w:rsidRPr="008873A3">
        <w:t>UiO</w:t>
      </w:r>
      <w:r w:rsidR="00211F59">
        <w:t xml:space="preserve"> benytter i dag Fronter som </w:t>
      </w:r>
      <w:r w:rsidR="00EC3DF0">
        <w:t xml:space="preserve">læringsplattform. Avtalen er utløpt, </w:t>
      </w:r>
      <w:r w:rsidR="00211F59">
        <w:t xml:space="preserve">og UiO må </w:t>
      </w:r>
      <w:proofErr w:type="spellStart"/>
      <w:r w:rsidR="00211F59">
        <w:t>konkurrans</w:t>
      </w:r>
      <w:r w:rsidR="00A93266">
        <w:t>e</w:t>
      </w:r>
      <w:r w:rsidR="00211F59">
        <w:t>utsette</w:t>
      </w:r>
      <w:proofErr w:type="spellEnd"/>
      <w:r w:rsidR="00211F59">
        <w:t xml:space="preserve"> anskaffelsen. UiO gjør dette i regi av Uninett </w:t>
      </w:r>
      <w:r w:rsidR="00EC3DF0">
        <w:t xml:space="preserve">sammen </w:t>
      </w:r>
      <w:r w:rsidR="00211F59">
        <w:t>med andre institusjoner i sektoren.</w:t>
      </w:r>
    </w:p>
    <w:p w:rsidR="00AC73EB" w:rsidRDefault="0006684C" w:rsidP="00D73740">
      <w:r w:rsidRPr="0006684C">
        <w:t>En digital læringsplattform (</w:t>
      </w:r>
      <w:r w:rsidR="00286716">
        <w:t xml:space="preserve">ofte omtalt som </w:t>
      </w:r>
      <w:r w:rsidRPr="00286716">
        <w:rPr>
          <w:i/>
        </w:rPr>
        <w:t>Learning Management System</w:t>
      </w:r>
      <w:r w:rsidRPr="0006684C">
        <w:t xml:space="preserve"> eller forkortelsen LMS) er et system for å administrere </w:t>
      </w:r>
      <w:r w:rsidR="00960B26">
        <w:t xml:space="preserve">studenter </w:t>
      </w:r>
      <w:r w:rsidRPr="0006684C">
        <w:t>og organisere e-læringsinnhold</w:t>
      </w:r>
      <w:r w:rsidR="007E05F2">
        <w:t xml:space="preserve">. </w:t>
      </w:r>
      <w:r w:rsidR="00286716">
        <w:t xml:space="preserve">Ved </w:t>
      </w:r>
      <w:r w:rsidR="00286716" w:rsidRPr="00286716">
        <w:t>UiO er Fronter mest brukt til å formidle beskjeder til studentene, administrere obligatoriske innleveringer og eksam</w:t>
      </w:r>
      <w:r w:rsidR="00286716">
        <w:t>e</w:t>
      </w:r>
      <w:r w:rsidR="00286716" w:rsidRPr="00286716">
        <w:t>n</w:t>
      </w:r>
      <w:r w:rsidR="00286716">
        <w:t>er</w:t>
      </w:r>
      <w:r w:rsidR="00286716" w:rsidRPr="00286716">
        <w:t xml:space="preserve"> og legge ut </w:t>
      </w:r>
      <w:r w:rsidR="00286716">
        <w:t xml:space="preserve">materiale </w:t>
      </w:r>
      <w:r w:rsidR="00286716" w:rsidRPr="00286716">
        <w:t>fra forelesninger.</w:t>
      </w:r>
      <w:r w:rsidR="00286716">
        <w:t xml:space="preserve"> </w:t>
      </w:r>
      <w:r w:rsidR="004906F2">
        <w:t xml:space="preserve">Fronter, og andre </w:t>
      </w:r>
      <w:r w:rsidR="00286716" w:rsidRPr="0006684C">
        <w:t>læringsplattform</w:t>
      </w:r>
      <w:r w:rsidR="004906F2">
        <w:t>er,</w:t>
      </w:r>
      <w:r w:rsidR="00286716">
        <w:t xml:space="preserve"> tilbyr også funksjoner som </w:t>
      </w:r>
      <w:proofErr w:type="spellStart"/>
      <w:r w:rsidR="00286716" w:rsidRPr="0006684C">
        <w:t>chat</w:t>
      </w:r>
      <w:proofErr w:type="spellEnd"/>
      <w:r w:rsidR="00286716" w:rsidRPr="0006684C">
        <w:t>, e-post</w:t>
      </w:r>
      <w:r w:rsidR="00286716">
        <w:t xml:space="preserve"> og kalender. </w:t>
      </w:r>
      <w:r w:rsidR="00AC73EB">
        <w:t xml:space="preserve">Utviklingen de siste årene viser at studentene foretrekker </w:t>
      </w:r>
      <w:r w:rsidR="004906F2">
        <w:t xml:space="preserve">andre </w:t>
      </w:r>
      <w:r w:rsidR="00AC73EB">
        <w:t xml:space="preserve">aktører som </w:t>
      </w:r>
      <w:r w:rsidR="00745C62">
        <w:t>Microsoft</w:t>
      </w:r>
      <w:r w:rsidR="004906F2">
        <w:t>, G</w:t>
      </w:r>
      <w:r w:rsidR="00745C62">
        <w:t>oogle</w:t>
      </w:r>
      <w:r w:rsidR="004906F2">
        <w:t xml:space="preserve"> og </w:t>
      </w:r>
      <w:proofErr w:type="spellStart"/>
      <w:r w:rsidR="00745C62">
        <w:t>Facebook</w:t>
      </w:r>
      <w:proofErr w:type="spellEnd"/>
      <w:r w:rsidR="004906F2">
        <w:t xml:space="preserve"> fremfor å kommunisere eller lagre filer inne i en lukket læringsplattform. </w:t>
      </w:r>
      <w:r w:rsidR="00745C62">
        <w:t xml:space="preserve">  </w:t>
      </w:r>
    </w:p>
    <w:p w:rsidR="00745C62" w:rsidRDefault="00B60F26" w:rsidP="00D73740">
      <w:r>
        <w:t xml:space="preserve">I årene etter at Fronter ble kjøpt inn, har også </w:t>
      </w:r>
      <w:r w:rsidR="00BC4B5F">
        <w:t xml:space="preserve">UiO utviklet tjenester som «konkurrerer» med </w:t>
      </w:r>
      <w:r w:rsidR="004906F2">
        <w:t>læringsplattformen</w:t>
      </w:r>
      <w:r>
        <w:t>. De</w:t>
      </w:r>
      <w:r w:rsidR="004906F2">
        <w:t>riblant e</w:t>
      </w:r>
      <w:r w:rsidR="00BC4B5F">
        <w:t>gen kalender som viser undervisningen for den enkelte student</w:t>
      </w:r>
      <w:r>
        <w:t xml:space="preserve">, og </w:t>
      </w:r>
      <w:r w:rsidR="004906F2">
        <w:t>s</w:t>
      </w:r>
      <w:r w:rsidR="00745C62">
        <w:t>emestersidene på</w:t>
      </w:r>
      <w:r w:rsidR="00BC4B5F">
        <w:t xml:space="preserve"> nett </w:t>
      </w:r>
      <w:r w:rsidR="00745C62">
        <w:t xml:space="preserve">hvor </w:t>
      </w:r>
      <w:r w:rsidR="004906F2">
        <w:t xml:space="preserve">underviserne </w:t>
      </w:r>
      <w:r w:rsidR="00BC4B5F">
        <w:t>laste</w:t>
      </w:r>
      <w:r w:rsidR="004906F2">
        <w:t>r</w:t>
      </w:r>
      <w:r w:rsidR="00BC4B5F">
        <w:t xml:space="preserve"> opp </w:t>
      </w:r>
      <w:r w:rsidR="00745C62">
        <w:t xml:space="preserve">presentasjoner, </w:t>
      </w:r>
      <w:proofErr w:type="spellStart"/>
      <w:r w:rsidR="00745C62">
        <w:t>podcaster</w:t>
      </w:r>
      <w:proofErr w:type="spellEnd"/>
      <w:r w:rsidR="004906F2">
        <w:t xml:space="preserve">, </w:t>
      </w:r>
      <w:r w:rsidR="00745C62">
        <w:t>lenke</w:t>
      </w:r>
      <w:r w:rsidR="004906F2">
        <w:t>r</w:t>
      </w:r>
      <w:r w:rsidR="00745C62">
        <w:t xml:space="preserve"> til </w:t>
      </w:r>
      <w:proofErr w:type="spellStart"/>
      <w:r w:rsidR="00745C62">
        <w:t>biblioteksressurser</w:t>
      </w:r>
      <w:proofErr w:type="spellEnd"/>
      <w:r w:rsidR="004906F2">
        <w:t xml:space="preserve"> og gir beskjeder. </w:t>
      </w:r>
      <w:r w:rsidR="00745C62">
        <w:t xml:space="preserve">I tillegg </w:t>
      </w:r>
      <w:r>
        <w:t xml:space="preserve">har Institutt for informatikk utviklet og tatt i bruk innleveringsløsningen </w:t>
      </w:r>
      <w:proofErr w:type="spellStart"/>
      <w:r w:rsidR="00745C62">
        <w:t>Devilry</w:t>
      </w:r>
      <w:proofErr w:type="spellEnd"/>
      <w:r w:rsidR="00745C62">
        <w:t xml:space="preserve"> som håndtere</w:t>
      </w:r>
      <w:r>
        <w:t>r</w:t>
      </w:r>
      <w:r w:rsidR="00745C62">
        <w:t xml:space="preserve"> deres store mengder </w:t>
      </w:r>
      <w:r>
        <w:t xml:space="preserve">obligatoriske aktiviteter på en skreddersydd måte for informatikkfaget. Og med inntoget av digital eksamen, ser vi at systemer som Inspera kan håndtere eksamensinnleveringer på en bedre måte enn det Fronter gjør i dag.  </w:t>
      </w:r>
      <w:r w:rsidR="00745C62">
        <w:t xml:space="preserve"> </w:t>
      </w:r>
    </w:p>
    <w:p w:rsidR="00A93266" w:rsidRDefault="00B60F26" w:rsidP="00D73740">
      <w:r>
        <w:t xml:space="preserve">Anskaffelsesprosessen </w:t>
      </w:r>
      <w:r w:rsidR="0080104C">
        <w:t xml:space="preserve">aktualiserer </w:t>
      </w:r>
      <w:r>
        <w:t xml:space="preserve">derfor </w:t>
      </w:r>
      <w:r w:rsidR="0080104C">
        <w:t>spørsmål som: H</w:t>
      </w:r>
      <w:r w:rsidR="00A93266">
        <w:t>vilke</w:t>
      </w:r>
      <w:r>
        <w:t>n</w:t>
      </w:r>
      <w:r w:rsidR="00A93266">
        <w:t xml:space="preserve"> funksjonalitet </w:t>
      </w:r>
      <w:r w:rsidR="0080104C">
        <w:t>b</w:t>
      </w:r>
      <w:r w:rsidR="00745C62">
        <w:t>rukes i Fronter</w:t>
      </w:r>
      <w:r>
        <w:t xml:space="preserve"> i dag, </w:t>
      </w:r>
      <w:r w:rsidR="0080104C">
        <w:t>kan denne</w:t>
      </w:r>
      <w:r>
        <w:t xml:space="preserve"> løses i andre systemer ved UiO, er </w:t>
      </w:r>
      <w:r w:rsidR="0080104C">
        <w:t xml:space="preserve">det </w:t>
      </w:r>
      <w:r>
        <w:t xml:space="preserve">funksjonalitet som mangler og </w:t>
      </w:r>
      <w:r w:rsidR="0080104C">
        <w:t>kan d</w:t>
      </w:r>
      <w:r>
        <w:t>enne eventuelt r</w:t>
      </w:r>
      <w:r w:rsidR="00A93266">
        <w:t xml:space="preserve">ealiseres ved anskaffelse av et nytt LMS. </w:t>
      </w:r>
    </w:p>
    <w:p w:rsidR="003B7732" w:rsidRDefault="00745C62" w:rsidP="003B7732">
      <w:pPr>
        <w:pStyle w:val="Overskrift2"/>
      </w:pPr>
      <w:r>
        <w:t>Program «Digitalt lærin</w:t>
      </w:r>
      <w:r w:rsidR="003B7732">
        <w:t>g</w:t>
      </w:r>
      <w:r>
        <w:t>s</w:t>
      </w:r>
      <w:r w:rsidR="003B7732">
        <w:t>miljø»</w:t>
      </w:r>
    </w:p>
    <w:p w:rsidR="003B7732" w:rsidRDefault="0080104C" w:rsidP="00D73740">
      <w:r>
        <w:t xml:space="preserve">Denne korte gjennomgangen av de fire aktivitetene viser at berøringspunktene mellom dem er mange, og at de bør ses i tett sammenheng. </w:t>
      </w:r>
      <w:r w:rsidR="00FE29A9">
        <w:t xml:space="preserve">Forslaget er </w:t>
      </w:r>
      <w:r>
        <w:t xml:space="preserve">derfor </w:t>
      </w:r>
      <w:r w:rsidR="00FE29A9">
        <w:t xml:space="preserve">at </w:t>
      </w:r>
      <w:r>
        <w:t xml:space="preserve">prosjektene </w:t>
      </w:r>
      <w:r w:rsidR="00B60F26">
        <w:t>UiO digital eksamen</w:t>
      </w:r>
      <w:r>
        <w:t xml:space="preserve"> og </w:t>
      </w:r>
      <w:proofErr w:type="spellStart"/>
      <w:r w:rsidR="00B60F26">
        <w:t>FlexEx</w:t>
      </w:r>
      <w:proofErr w:type="spellEnd"/>
      <w:r>
        <w:t xml:space="preserve"> samt </w:t>
      </w:r>
      <w:r w:rsidR="00B60F26">
        <w:t>anskaffelse</w:t>
      </w:r>
      <w:r>
        <w:t>ne</w:t>
      </w:r>
      <w:r w:rsidR="00B60F26">
        <w:t xml:space="preserve"> av plagiatsystem og læringsplattform</w:t>
      </w:r>
      <w:r w:rsidR="00FE29A9">
        <w:t xml:space="preserve">, organiseres i </w:t>
      </w:r>
      <w:r w:rsidR="00B60F26">
        <w:t>e</w:t>
      </w:r>
      <w:r w:rsidR="00FE29A9">
        <w:t>t</w:t>
      </w:r>
      <w:r>
        <w:t>t</w:t>
      </w:r>
      <w:r w:rsidR="00B60F26">
        <w:t xml:space="preserve"> felles program</w:t>
      </w:r>
      <w:r w:rsidR="00FE29A9">
        <w:t xml:space="preserve">. </w:t>
      </w:r>
      <w:r w:rsidR="008E0B16">
        <w:t>Nye aktiviteter kan inkluderes</w:t>
      </w:r>
      <w:r w:rsidR="00FE29A9">
        <w:t xml:space="preserve"> etter hvert, mens andre aktiviteter </w:t>
      </w:r>
      <w:r w:rsidR="008E0B16">
        <w:t>fases ut.</w:t>
      </w:r>
      <w:r w:rsidR="00FE29A9">
        <w:t xml:space="preserve"> </w:t>
      </w:r>
      <w:r w:rsidR="00FD14F2">
        <w:t xml:space="preserve">Det er en forutsetning at alle aktivitetene er tuftet i behov som studenter og/eller undervisere har.  </w:t>
      </w:r>
    </w:p>
    <w:p w:rsidR="008E0B16" w:rsidRDefault="008E0B16" w:rsidP="008E0B16">
      <w:r>
        <w:t>Program</w:t>
      </w:r>
      <w:r w:rsidR="0038717F">
        <w:t xml:space="preserve">aktivitetene </w:t>
      </w:r>
      <w:r>
        <w:t xml:space="preserve">koordineres </w:t>
      </w:r>
      <w:r w:rsidR="00C32D3C">
        <w:t xml:space="preserve">i det daglige </w:t>
      </w:r>
      <w:r>
        <w:t xml:space="preserve">av en </w:t>
      </w:r>
      <w:r w:rsidR="0038717F">
        <w:t>programleder</w:t>
      </w:r>
      <w:r w:rsidR="00C32D3C">
        <w:t xml:space="preserve">. Programleder rapporterer til styringsgruppen, og er saksforbereder for denne. </w:t>
      </w:r>
      <w:r w:rsidR="00FE29A9">
        <w:t>Styringsgruppens sam</w:t>
      </w:r>
      <w:r w:rsidR="00C32D3C">
        <w:t xml:space="preserve">mensetting </w:t>
      </w:r>
      <w:r w:rsidR="0080104C">
        <w:t>bestå</w:t>
      </w:r>
      <w:r w:rsidR="00C32D3C">
        <w:t>r</w:t>
      </w:r>
      <w:r w:rsidR="0080104C">
        <w:t xml:space="preserve"> av s</w:t>
      </w:r>
      <w:r w:rsidR="00FE29A9">
        <w:t>ystem</w:t>
      </w:r>
      <w:r w:rsidR="00C32D3C">
        <w:t>- og prosjekt</w:t>
      </w:r>
      <w:r w:rsidR="00FE29A9">
        <w:t xml:space="preserve">eiere, faglig og administrativ ledelse </w:t>
      </w:r>
      <w:r w:rsidR="0080104C">
        <w:t xml:space="preserve">fra </w:t>
      </w:r>
      <w:r w:rsidR="00FE29A9">
        <w:t>fakultet</w:t>
      </w:r>
      <w:r w:rsidR="000177EB">
        <w:t>ene</w:t>
      </w:r>
      <w:r w:rsidR="00FE29A9">
        <w:t xml:space="preserve"> og</w:t>
      </w:r>
      <w:r w:rsidR="000177EB">
        <w:t xml:space="preserve"> fra</w:t>
      </w:r>
      <w:r w:rsidR="00FE29A9">
        <w:t xml:space="preserve"> LOS og </w:t>
      </w:r>
      <w:r w:rsidR="0080104C">
        <w:t xml:space="preserve">en </w:t>
      </w:r>
      <w:r w:rsidR="00FE29A9">
        <w:t>studentrepresenta</w:t>
      </w:r>
      <w:r w:rsidR="0080104C">
        <w:t xml:space="preserve">nt. </w:t>
      </w:r>
      <w:r w:rsidR="00230CBD">
        <w:t xml:space="preserve"> </w:t>
      </w:r>
    </w:p>
    <w:p w:rsidR="003B7732" w:rsidRDefault="0038717F" w:rsidP="00D73740">
      <w:r>
        <w:t xml:space="preserve">Styringsgruppen </w:t>
      </w:r>
      <w:r w:rsidR="00FD14F2">
        <w:t xml:space="preserve">foreslås å </w:t>
      </w:r>
      <w:r>
        <w:t xml:space="preserve">ha </w:t>
      </w:r>
      <w:r w:rsidR="008E0B16">
        <w:t>følgende medlemmer:</w:t>
      </w:r>
    </w:p>
    <w:p w:rsidR="008E0B16" w:rsidRDefault="008E0B16" w:rsidP="008E0B16">
      <w:pPr>
        <w:pStyle w:val="Listeavsnitt"/>
        <w:numPr>
          <w:ilvl w:val="0"/>
          <w:numId w:val="8"/>
        </w:numPr>
      </w:pPr>
      <w:r>
        <w:rPr>
          <w:rFonts w:hint="eastAsia"/>
        </w:rPr>
        <w:t>Benedicte Rustad, styringsgruppeleder, fakultetsdirektør Det juridiske fakultet</w:t>
      </w:r>
    </w:p>
    <w:p w:rsidR="008E0B16" w:rsidRDefault="008E0B16" w:rsidP="008E0B16">
      <w:pPr>
        <w:pStyle w:val="Listeavsnitt"/>
        <w:numPr>
          <w:ilvl w:val="0"/>
          <w:numId w:val="8"/>
        </w:numPr>
      </w:pPr>
      <w:r>
        <w:rPr>
          <w:rFonts w:hint="eastAsia"/>
        </w:rPr>
        <w:t>Solveig Kristensen, studiedekan Det matemati</w:t>
      </w:r>
      <w:r w:rsidR="0038717F">
        <w:rPr>
          <w:rFonts w:hint="eastAsia"/>
        </w:rPr>
        <w:t>sk-naturvitenskapelige fakultet</w:t>
      </w:r>
    </w:p>
    <w:p w:rsidR="008E0B16" w:rsidRDefault="005A350A" w:rsidP="005A350A">
      <w:pPr>
        <w:pStyle w:val="Listeavsnitt"/>
        <w:numPr>
          <w:ilvl w:val="0"/>
          <w:numId w:val="8"/>
        </w:numPr>
      </w:pPr>
      <w:r w:rsidRPr="005A350A">
        <w:t>Ingrid Os</w:t>
      </w:r>
      <w:r w:rsidR="008E0B16">
        <w:t xml:space="preserve">, </w:t>
      </w:r>
      <w:r>
        <w:rPr>
          <w:rFonts w:hint="eastAsia"/>
        </w:rPr>
        <w:t>studiedekan</w:t>
      </w:r>
      <w:r>
        <w:t xml:space="preserve"> </w:t>
      </w:r>
      <w:r w:rsidR="008E0B16">
        <w:t>Det medisinske fakultetet</w:t>
      </w:r>
    </w:p>
    <w:p w:rsidR="008E0B16" w:rsidRDefault="005A350A" w:rsidP="008E0B16">
      <w:pPr>
        <w:pStyle w:val="Listeavsnitt"/>
        <w:numPr>
          <w:ilvl w:val="0"/>
          <w:numId w:val="8"/>
        </w:numPr>
      </w:pPr>
      <w:r>
        <w:t xml:space="preserve">Eirik Welo, </w:t>
      </w:r>
      <w:r>
        <w:rPr>
          <w:rFonts w:hint="eastAsia"/>
        </w:rPr>
        <w:t>studiedekan</w:t>
      </w:r>
      <w:r w:rsidRPr="008E0B16">
        <w:t xml:space="preserve"> </w:t>
      </w:r>
      <w:r w:rsidR="008E0B16" w:rsidRPr="008E0B16">
        <w:t>Det humanistiske fakultet</w:t>
      </w:r>
    </w:p>
    <w:p w:rsidR="008E0B16" w:rsidRDefault="008E0B16" w:rsidP="008E0B16">
      <w:pPr>
        <w:pStyle w:val="Listeavsnitt"/>
        <w:numPr>
          <w:ilvl w:val="0"/>
          <w:numId w:val="8"/>
        </w:numPr>
      </w:pPr>
      <w:r>
        <w:rPr>
          <w:rFonts w:hint="eastAsia"/>
        </w:rPr>
        <w:t>Johannes Falk Paulsen, strategiansvarlig systemeierskap, Enhet for lederstøtte</w:t>
      </w:r>
    </w:p>
    <w:p w:rsidR="008E0B16" w:rsidRDefault="008E0B16" w:rsidP="008E0B16">
      <w:pPr>
        <w:pStyle w:val="Listeavsnitt"/>
        <w:numPr>
          <w:ilvl w:val="0"/>
          <w:numId w:val="8"/>
        </w:numPr>
      </w:pPr>
      <w:r>
        <w:rPr>
          <w:rFonts w:hint="eastAsia"/>
        </w:rPr>
        <w:t>Lars Oftedal, IT-direktør USIT</w:t>
      </w:r>
    </w:p>
    <w:p w:rsidR="00230CBD" w:rsidRPr="00230CBD" w:rsidRDefault="00230CBD" w:rsidP="00230CBD">
      <w:pPr>
        <w:pStyle w:val="Listeavsnitt"/>
        <w:numPr>
          <w:ilvl w:val="0"/>
          <w:numId w:val="8"/>
        </w:numPr>
      </w:pPr>
      <w:r>
        <w:t>Hann</w:t>
      </w:r>
      <w:r w:rsidR="000177EB">
        <w:t>a</w:t>
      </w:r>
      <w:r>
        <w:t xml:space="preserve"> Ekeli</w:t>
      </w:r>
      <w:r w:rsidRPr="00230CBD">
        <w:rPr>
          <w:rFonts w:hint="eastAsia"/>
        </w:rPr>
        <w:t xml:space="preserve">, </w:t>
      </w:r>
      <w:r>
        <w:t>avdelingsdirektør</w:t>
      </w:r>
      <w:r w:rsidRPr="00230CBD">
        <w:rPr>
          <w:rFonts w:hint="eastAsia"/>
        </w:rPr>
        <w:t>, Avdeling for fagstøtte</w:t>
      </w:r>
    </w:p>
    <w:p w:rsidR="003B7732" w:rsidRDefault="008E0B16" w:rsidP="008E0B16">
      <w:pPr>
        <w:pStyle w:val="Listeavsnitt"/>
        <w:numPr>
          <w:ilvl w:val="0"/>
          <w:numId w:val="8"/>
        </w:numPr>
      </w:pPr>
      <w:r>
        <w:rPr>
          <w:rFonts w:hint="eastAsia"/>
        </w:rPr>
        <w:t>Line Willersrud, Studentparlamentet</w:t>
      </w:r>
    </w:p>
    <w:p w:rsidR="00BC4B5F" w:rsidRDefault="008E0B16" w:rsidP="00D73740">
      <w:r>
        <w:t>Programmets</w:t>
      </w:r>
      <w:r w:rsidR="0038717F">
        <w:t xml:space="preserve"> </w:t>
      </w:r>
      <w:r>
        <w:t xml:space="preserve">referansegruppe er </w:t>
      </w:r>
      <w:r w:rsidR="0038717F">
        <w:t>U</w:t>
      </w:r>
      <w:r w:rsidRPr="008E0B16">
        <w:rPr>
          <w:rFonts w:hint="eastAsia"/>
        </w:rPr>
        <w:t>tdanningskomiteen</w:t>
      </w:r>
      <w:r w:rsidR="002224D5">
        <w:t>.</w:t>
      </w:r>
    </w:p>
    <w:p w:rsidR="00230CBD" w:rsidRDefault="00230CBD"/>
    <w:p w:rsidR="00230CBD" w:rsidRDefault="009B20CD">
      <w:r>
        <w:rPr>
          <w:noProof/>
        </w:rPr>
        <w:drawing>
          <wp:inline distT="0" distB="0" distL="0" distR="0" wp14:anchorId="7E52C4C8" wp14:editId="48542118">
            <wp:extent cx="5760720" cy="3974465"/>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8.bmp"/>
                    <pic:cNvPicPr/>
                  </pic:nvPicPr>
                  <pic:blipFill>
                    <a:blip r:embed="rId9">
                      <a:extLst>
                        <a:ext uri="{28A0092B-C50C-407E-A947-70E740481C1C}">
                          <a14:useLocalDpi xmlns:a14="http://schemas.microsoft.com/office/drawing/2010/main" val="0"/>
                        </a:ext>
                      </a:extLst>
                    </a:blip>
                    <a:stretch>
                      <a:fillRect/>
                    </a:stretch>
                  </pic:blipFill>
                  <pic:spPr>
                    <a:xfrm>
                      <a:off x="0" y="0"/>
                      <a:ext cx="5760720" cy="3974465"/>
                    </a:xfrm>
                    <a:prstGeom prst="rect">
                      <a:avLst/>
                    </a:prstGeom>
                  </pic:spPr>
                </pic:pic>
              </a:graphicData>
            </a:graphic>
          </wp:inline>
        </w:drawing>
      </w:r>
    </w:p>
    <w:p w:rsidR="00C91091" w:rsidRPr="008873A3" w:rsidRDefault="00C91091" w:rsidP="00D73740"/>
    <w:p w:rsidR="0038717F" w:rsidRPr="008873A3" w:rsidRDefault="0038717F" w:rsidP="000D14CE"/>
    <w:sectPr w:rsidR="0038717F" w:rsidRPr="008873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12" w:rsidRDefault="00F45712" w:rsidP="00A93266">
      <w:pPr>
        <w:spacing w:after="0" w:line="240" w:lineRule="auto"/>
      </w:pPr>
      <w:r>
        <w:separator/>
      </w:r>
    </w:p>
  </w:endnote>
  <w:endnote w:type="continuationSeparator" w:id="0">
    <w:p w:rsidR="00F45712" w:rsidRDefault="00F45712" w:rsidP="00A9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12" w:rsidRDefault="00F45712" w:rsidP="00A93266">
      <w:pPr>
        <w:spacing w:after="0" w:line="240" w:lineRule="auto"/>
      </w:pPr>
      <w:r>
        <w:separator/>
      </w:r>
    </w:p>
  </w:footnote>
  <w:footnote w:type="continuationSeparator" w:id="0">
    <w:p w:rsidR="00F45712" w:rsidRDefault="00F45712" w:rsidP="00A93266">
      <w:pPr>
        <w:spacing w:after="0" w:line="240" w:lineRule="auto"/>
      </w:pPr>
      <w:r>
        <w:continuationSeparator/>
      </w:r>
    </w:p>
  </w:footnote>
  <w:footnote w:id="1">
    <w:p w:rsidR="00111CE9" w:rsidRDefault="00111CE9" w:rsidP="00111CE9">
      <w:pPr>
        <w:pStyle w:val="Fotnotetekst"/>
      </w:pPr>
      <w:r>
        <w:rPr>
          <w:rStyle w:val="Fotnotereferanse"/>
        </w:rPr>
        <w:footnoteRef/>
      </w:r>
      <w:r>
        <w:t xml:space="preserve"> UiO sin årsplan 2016-2018.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B4A"/>
    <w:multiLevelType w:val="hybridMultilevel"/>
    <w:tmpl w:val="E7BCA8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EA04137"/>
    <w:multiLevelType w:val="hybridMultilevel"/>
    <w:tmpl w:val="EB0E25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0534D99"/>
    <w:multiLevelType w:val="hybridMultilevel"/>
    <w:tmpl w:val="0FB61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6BB108A"/>
    <w:multiLevelType w:val="hybridMultilevel"/>
    <w:tmpl w:val="E93AEF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3DB62B0"/>
    <w:multiLevelType w:val="hybridMultilevel"/>
    <w:tmpl w:val="A7002642"/>
    <w:lvl w:ilvl="0" w:tplc="F514A470">
      <w:start w:val="1"/>
      <w:numFmt w:val="bullet"/>
      <w:lvlText w:val="o"/>
      <w:lvlJc w:val="left"/>
      <w:pPr>
        <w:ind w:left="720" w:hanging="360"/>
      </w:pPr>
      <w:rPr>
        <w:rFonts w:ascii="Courier New" w:hAnsi="Courier New" w:cs="Courier New" w:hint="default"/>
        <w:lang w:val="nn-N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5723ADA"/>
    <w:multiLevelType w:val="hybridMultilevel"/>
    <w:tmpl w:val="0F42A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F1B53B6"/>
    <w:multiLevelType w:val="hybridMultilevel"/>
    <w:tmpl w:val="7C96EB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3726A93"/>
    <w:multiLevelType w:val="hybridMultilevel"/>
    <w:tmpl w:val="EB0E25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8BD6363"/>
    <w:multiLevelType w:val="hybridMultilevel"/>
    <w:tmpl w:val="680C0B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301458D"/>
    <w:multiLevelType w:val="hybridMultilevel"/>
    <w:tmpl w:val="EDA45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75A759BA"/>
    <w:multiLevelType w:val="hybridMultilevel"/>
    <w:tmpl w:val="EB0E25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7583890"/>
    <w:multiLevelType w:val="hybridMultilevel"/>
    <w:tmpl w:val="E574324E"/>
    <w:lvl w:ilvl="0" w:tplc="740EAEB0">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1"/>
  </w:num>
  <w:num w:numId="6">
    <w:abstractNumId w:val="7"/>
  </w:num>
  <w:num w:numId="7">
    <w:abstractNumId w:val="10"/>
  </w:num>
  <w:num w:numId="8">
    <w:abstractNumId w:val="5"/>
  </w:num>
  <w:num w:numId="9">
    <w:abstractNumId w:val="0"/>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42"/>
    <w:rsid w:val="00016F61"/>
    <w:rsid w:val="000177EB"/>
    <w:rsid w:val="00017E5C"/>
    <w:rsid w:val="0006684C"/>
    <w:rsid w:val="0006740F"/>
    <w:rsid w:val="000D14CE"/>
    <w:rsid w:val="00111CE9"/>
    <w:rsid w:val="001B02CF"/>
    <w:rsid w:val="001B4145"/>
    <w:rsid w:val="00211F59"/>
    <w:rsid w:val="002224D5"/>
    <w:rsid w:val="00230CBD"/>
    <w:rsid w:val="00281D47"/>
    <w:rsid w:val="00286716"/>
    <w:rsid w:val="0038717F"/>
    <w:rsid w:val="003B7732"/>
    <w:rsid w:val="003F483E"/>
    <w:rsid w:val="004439A6"/>
    <w:rsid w:val="004557D3"/>
    <w:rsid w:val="004906F2"/>
    <w:rsid w:val="00531DD7"/>
    <w:rsid w:val="00546201"/>
    <w:rsid w:val="005A350A"/>
    <w:rsid w:val="006D158A"/>
    <w:rsid w:val="00745C62"/>
    <w:rsid w:val="007946D5"/>
    <w:rsid w:val="007E05F2"/>
    <w:rsid w:val="007E6E93"/>
    <w:rsid w:val="0080104C"/>
    <w:rsid w:val="00802B71"/>
    <w:rsid w:val="00826C26"/>
    <w:rsid w:val="008873A3"/>
    <w:rsid w:val="008B287A"/>
    <w:rsid w:val="008E0B16"/>
    <w:rsid w:val="00925056"/>
    <w:rsid w:val="00960B26"/>
    <w:rsid w:val="009A0CC8"/>
    <w:rsid w:val="009B20CD"/>
    <w:rsid w:val="00A65F1B"/>
    <w:rsid w:val="00A93266"/>
    <w:rsid w:val="00AC73EB"/>
    <w:rsid w:val="00B60F26"/>
    <w:rsid w:val="00BC2EB0"/>
    <w:rsid w:val="00BC4B5F"/>
    <w:rsid w:val="00C32D3C"/>
    <w:rsid w:val="00C43FA8"/>
    <w:rsid w:val="00C91091"/>
    <w:rsid w:val="00CD1280"/>
    <w:rsid w:val="00D149C9"/>
    <w:rsid w:val="00D3065E"/>
    <w:rsid w:val="00D73740"/>
    <w:rsid w:val="00DF56BD"/>
    <w:rsid w:val="00E41D42"/>
    <w:rsid w:val="00EC3DF0"/>
    <w:rsid w:val="00EC5B74"/>
    <w:rsid w:val="00F3696B"/>
    <w:rsid w:val="00F45712"/>
    <w:rsid w:val="00FD14F2"/>
    <w:rsid w:val="00FE29A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9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873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65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41D42"/>
    <w:pPr>
      <w:ind w:left="720"/>
      <w:contextualSpacing/>
    </w:pPr>
  </w:style>
  <w:style w:type="character" w:customStyle="1" w:styleId="Overskrift1Tegn">
    <w:name w:val="Overskrift 1 Tegn"/>
    <w:basedOn w:val="Standardskriftforavsnitt"/>
    <w:link w:val="Overskrift1"/>
    <w:uiPriority w:val="9"/>
    <w:rsid w:val="007946D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873A3"/>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semiHidden/>
    <w:unhideWhenUsed/>
    <w:rsid w:val="00A9326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93266"/>
    <w:rPr>
      <w:sz w:val="20"/>
      <w:szCs w:val="20"/>
    </w:rPr>
  </w:style>
  <w:style w:type="character" w:styleId="Fotnotereferanse">
    <w:name w:val="footnote reference"/>
    <w:basedOn w:val="Standardskriftforavsnitt"/>
    <w:uiPriority w:val="99"/>
    <w:semiHidden/>
    <w:unhideWhenUsed/>
    <w:rsid w:val="00A93266"/>
    <w:rPr>
      <w:vertAlign w:val="superscript"/>
    </w:rPr>
  </w:style>
  <w:style w:type="paragraph" w:styleId="Rentekst">
    <w:name w:val="Plain Text"/>
    <w:basedOn w:val="Normal"/>
    <w:link w:val="RentekstTegn"/>
    <w:uiPriority w:val="99"/>
    <w:semiHidden/>
    <w:unhideWhenUsed/>
    <w:rsid w:val="00A93266"/>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93266"/>
    <w:rPr>
      <w:rFonts w:ascii="Calibri" w:hAnsi="Calibri"/>
      <w:szCs w:val="21"/>
    </w:rPr>
  </w:style>
  <w:style w:type="paragraph" w:styleId="Bobletekst">
    <w:name w:val="Balloon Text"/>
    <w:basedOn w:val="Normal"/>
    <w:link w:val="BobletekstTegn"/>
    <w:uiPriority w:val="99"/>
    <w:semiHidden/>
    <w:unhideWhenUsed/>
    <w:rsid w:val="00C910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1091"/>
    <w:rPr>
      <w:rFonts w:ascii="Tahoma" w:hAnsi="Tahoma" w:cs="Tahoma"/>
      <w:sz w:val="16"/>
      <w:szCs w:val="16"/>
    </w:rPr>
  </w:style>
  <w:style w:type="character" w:customStyle="1" w:styleId="Overskrift3Tegn">
    <w:name w:val="Overskrift 3 Tegn"/>
    <w:basedOn w:val="Standardskriftforavsnitt"/>
    <w:link w:val="Overskrift3"/>
    <w:uiPriority w:val="9"/>
    <w:rsid w:val="00A65F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9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873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65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41D42"/>
    <w:pPr>
      <w:ind w:left="720"/>
      <w:contextualSpacing/>
    </w:pPr>
  </w:style>
  <w:style w:type="character" w:customStyle="1" w:styleId="Overskrift1Tegn">
    <w:name w:val="Overskrift 1 Tegn"/>
    <w:basedOn w:val="Standardskriftforavsnitt"/>
    <w:link w:val="Overskrift1"/>
    <w:uiPriority w:val="9"/>
    <w:rsid w:val="007946D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873A3"/>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semiHidden/>
    <w:unhideWhenUsed/>
    <w:rsid w:val="00A9326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93266"/>
    <w:rPr>
      <w:sz w:val="20"/>
      <w:szCs w:val="20"/>
    </w:rPr>
  </w:style>
  <w:style w:type="character" w:styleId="Fotnotereferanse">
    <w:name w:val="footnote reference"/>
    <w:basedOn w:val="Standardskriftforavsnitt"/>
    <w:uiPriority w:val="99"/>
    <w:semiHidden/>
    <w:unhideWhenUsed/>
    <w:rsid w:val="00A93266"/>
    <w:rPr>
      <w:vertAlign w:val="superscript"/>
    </w:rPr>
  </w:style>
  <w:style w:type="paragraph" w:styleId="Rentekst">
    <w:name w:val="Plain Text"/>
    <w:basedOn w:val="Normal"/>
    <w:link w:val="RentekstTegn"/>
    <w:uiPriority w:val="99"/>
    <w:semiHidden/>
    <w:unhideWhenUsed/>
    <w:rsid w:val="00A93266"/>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93266"/>
    <w:rPr>
      <w:rFonts w:ascii="Calibri" w:hAnsi="Calibri"/>
      <w:szCs w:val="21"/>
    </w:rPr>
  </w:style>
  <w:style w:type="paragraph" w:styleId="Bobletekst">
    <w:name w:val="Balloon Text"/>
    <w:basedOn w:val="Normal"/>
    <w:link w:val="BobletekstTegn"/>
    <w:uiPriority w:val="99"/>
    <w:semiHidden/>
    <w:unhideWhenUsed/>
    <w:rsid w:val="00C910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1091"/>
    <w:rPr>
      <w:rFonts w:ascii="Tahoma" w:hAnsi="Tahoma" w:cs="Tahoma"/>
      <w:sz w:val="16"/>
      <w:szCs w:val="16"/>
    </w:rPr>
  </w:style>
  <w:style w:type="character" w:customStyle="1" w:styleId="Overskrift3Tegn">
    <w:name w:val="Overskrift 3 Tegn"/>
    <w:basedOn w:val="Standardskriftforavsnitt"/>
    <w:link w:val="Overskrift3"/>
    <w:uiPriority w:val="9"/>
    <w:rsid w:val="00A65F1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8193">
      <w:bodyDiv w:val="1"/>
      <w:marLeft w:val="0"/>
      <w:marRight w:val="0"/>
      <w:marTop w:val="0"/>
      <w:marBottom w:val="0"/>
      <w:divBdr>
        <w:top w:val="none" w:sz="0" w:space="0" w:color="auto"/>
        <w:left w:val="none" w:sz="0" w:space="0" w:color="auto"/>
        <w:bottom w:val="none" w:sz="0" w:space="0" w:color="auto"/>
        <w:right w:val="none" w:sz="0" w:space="0" w:color="auto"/>
      </w:divBdr>
      <w:divsChild>
        <w:div w:id="2107144371">
          <w:marLeft w:val="0"/>
          <w:marRight w:val="0"/>
          <w:marTop w:val="0"/>
          <w:marBottom w:val="0"/>
          <w:divBdr>
            <w:top w:val="none" w:sz="0" w:space="0" w:color="auto"/>
            <w:left w:val="none" w:sz="0" w:space="0" w:color="auto"/>
            <w:bottom w:val="none" w:sz="0" w:space="0" w:color="auto"/>
            <w:right w:val="none" w:sz="0" w:space="0" w:color="auto"/>
          </w:divBdr>
          <w:divsChild>
            <w:div w:id="1436288267">
              <w:marLeft w:val="0"/>
              <w:marRight w:val="0"/>
              <w:marTop w:val="0"/>
              <w:marBottom w:val="0"/>
              <w:divBdr>
                <w:top w:val="none" w:sz="0" w:space="0" w:color="auto"/>
                <w:left w:val="none" w:sz="0" w:space="0" w:color="auto"/>
                <w:bottom w:val="none" w:sz="0" w:space="0" w:color="auto"/>
                <w:right w:val="none" w:sz="0" w:space="0" w:color="auto"/>
              </w:divBdr>
              <w:divsChild>
                <w:div w:id="789468645">
                  <w:marLeft w:val="0"/>
                  <w:marRight w:val="0"/>
                  <w:marTop w:val="0"/>
                  <w:marBottom w:val="0"/>
                  <w:divBdr>
                    <w:top w:val="none" w:sz="0" w:space="0" w:color="auto"/>
                    <w:left w:val="none" w:sz="0" w:space="0" w:color="auto"/>
                    <w:bottom w:val="none" w:sz="0" w:space="0" w:color="auto"/>
                    <w:right w:val="none" w:sz="0" w:space="0" w:color="auto"/>
                  </w:divBdr>
                  <w:divsChild>
                    <w:div w:id="1932667144">
                      <w:marLeft w:val="0"/>
                      <w:marRight w:val="0"/>
                      <w:marTop w:val="0"/>
                      <w:marBottom w:val="0"/>
                      <w:divBdr>
                        <w:top w:val="none" w:sz="0" w:space="0" w:color="auto"/>
                        <w:left w:val="none" w:sz="0" w:space="0" w:color="auto"/>
                        <w:bottom w:val="none" w:sz="0" w:space="0" w:color="auto"/>
                        <w:right w:val="none" w:sz="0" w:space="0" w:color="auto"/>
                      </w:divBdr>
                      <w:divsChild>
                        <w:div w:id="1574243982">
                          <w:marLeft w:val="0"/>
                          <w:marRight w:val="0"/>
                          <w:marTop w:val="0"/>
                          <w:marBottom w:val="0"/>
                          <w:divBdr>
                            <w:top w:val="none" w:sz="0" w:space="0" w:color="auto"/>
                            <w:left w:val="none" w:sz="0" w:space="0" w:color="auto"/>
                            <w:bottom w:val="none" w:sz="0" w:space="0" w:color="auto"/>
                            <w:right w:val="none" w:sz="0" w:space="0" w:color="auto"/>
                          </w:divBdr>
                          <w:divsChild>
                            <w:div w:id="2112234014">
                              <w:marLeft w:val="0"/>
                              <w:marRight w:val="0"/>
                              <w:marTop w:val="0"/>
                              <w:marBottom w:val="0"/>
                              <w:divBdr>
                                <w:top w:val="none" w:sz="0" w:space="0" w:color="auto"/>
                                <w:left w:val="none" w:sz="0" w:space="0" w:color="auto"/>
                                <w:bottom w:val="none" w:sz="0" w:space="0" w:color="auto"/>
                                <w:right w:val="none" w:sz="0" w:space="0" w:color="auto"/>
                              </w:divBdr>
                              <w:divsChild>
                                <w:div w:id="284236792">
                                  <w:marLeft w:val="0"/>
                                  <w:marRight w:val="0"/>
                                  <w:marTop w:val="0"/>
                                  <w:marBottom w:val="0"/>
                                  <w:divBdr>
                                    <w:top w:val="none" w:sz="0" w:space="0" w:color="auto"/>
                                    <w:left w:val="none" w:sz="0" w:space="0" w:color="auto"/>
                                    <w:bottom w:val="none" w:sz="0" w:space="0" w:color="auto"/>
                                    <w:right w:val="none" w:sz="0" w:space="0" w:color="auto"/>
                                  </w:divBdr>
                                  <w:divsChild>
                                    <w:div w:id="1483350843">
                                      <w:marLeft w:val="0"/>
                                      <w:marRight w:val="0"/>
                                      <w:marTop w:val="0"/>
                                      <w:marBottom w:val="0"/>
                                      <w:divBdr>
                                        <w:top w:val="none" w:sz="0" w:space="0" w:color="auto"/>
                                        <w:left w:val="none" w:sz="0" w:space="0" w:color="auto"/>
                                        <w:bottom w:val="none" w:sz="0" w:space="0" w:color="auto"/>
                                        <w:right w:val="none" w:sz="0" w:space="0" w:color="auto"/>
                                      </w:divBdr>
                                      <w:divsChild>
                                        <w:div w:id="3878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C5E5-357C-41D6-984D-8EE35CC0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7203</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Falk Paulsen</dc:creator>
  <cp:lastModifiedBy>Kirsti Margrethe Mortensen</cp:lastModifiedBy>
  <cp:revision>2</cp:revision>
  <dcterms:created xsi:type="dcterms:W3CDTF">2016-03-08T09:34:00Z</dcterms:created>
  <dcterms:modified xsi:type="dcterms:W3CDTF">2016-03-08T09:34:00Z</dcterms:modified>
</cp:coreProperties>
</file>