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5760F7"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371F02" w:rsidP="00D40BCD">
      <w:pPr>
        <w:jc w:val="center"/>
        <w:rPr>
          <w:b/>
          <w:sz w:val="24"/>
          <w:szCs w:val="24"/>
        </w:rPr>
      </w:pPr>
      <w:r>
        <w:rPr>
          <w:b/>
          <w:sz w:val="24"/>
          <w:szCs w:val="24"/>
        </w:rPr>
        <w:t>SKOLE</w:t>
      </w:r>
      <w:r w:rsidR="00C534B1">
        <w:rPr>
          <w:b/>
          <w:sz w:val="24"/>
          <w:szCs w:val="24"/>
        </w:rPr>
        <w:t>EKSAMEN</w:t>
      </w:r>
    </w:p>
    <w:p w:rsidR="00F94221" w:rsidRDefault="0083349B" w:rsidP="00D40BCD">
      <w:pPr>
        <w:jc w:val="center"/>
        <w:rPr>
          <w:b/>
          <w:sz w:val="24"/>
          <w:szCs w:val="24"/>
        </w:rPr>
      </w:pPr>
      <w:r>
        <w:rPr>
          <w:b/>
          <w:sz w:val="24"/>
          <w:szCs w:val="24"/>
        </w:rPr>
        <w:t>2011/VÅR</w:t>
      </w:r>
    </w:p>
    <w:p w:rsidR="006744F0" w:rsidRPr="003A61F1" w:rsidRDefault="00EA3059" w:rsidP="00D40BCD">
      <w:pPr>
        <w:jc w:val="center"/>
        <w:rPr>
          <w:b/>
          <w:sz w:val="24"/>
          <w:szCs w:val="24"/>
        </w:rPr>
      </w:pPr>
      <w:r>
        <w:rPr>
          <w:b/>
          <w:sz w:val="24"/>
          <w:szCs w:val="24"/>
        </w:rPr>
        <w:t>4</w:t>
      </w:r>
      <w:r w:rsidR="00B47A5C">
        <w:rPr>
          <w:b/>
          <w:sz w:val="24"/>
          <w:szCs w:val="24"/>
        </w:rPr>
        <w:t xml:space="preserve"> (fire)</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D302C1" w:rsidRPr="003A61F1" w:rsidRDefault="00D302C1" w:rsidP="006744F0">
      <w:pPr>
        <w:rPr>
          <w:b/>
          <w:sz w:val="24"/>
          <w:szCs w:val="24"/>
        </w:rPr>
      </w:pPr>
    </w:p>
    <w:p w:rsidR="00B37F52" w:rsidRPr="00B37F52" w:rsidRDefault="00B37F52" w:rsidP="00B37F52">
      <w:pPr>
        <w:pStyle w:val="Heading1"/>
        <w:rPr>
          <w:rFonts w:ascii="Times New Roman" w:hAnsi="Times New Roman" w:cs="Times New Roman"/>
          <w:sz w:val="24"/>
          <w:szCs w:val="24"/>
        </w:rPr>
      </w:pPr>
      <w:r w:rsidRPr="00B37F52">
        <w:rPr>
          <w:rFonts w:ascii="Times New Roman" w:hAnsi="Times New Roman" w:cs="Times New Roman"/>
          <w:bCs w:val="0"/>
          <w:sz w:val="24"/>
          <w:szCs w:val="24"/>
        </w:rPr>
        <w:t>BKS1120</w:t>
      </w:r>
      <w:r w:rsidR="0037380E" w:rsidRPr="00B37F52">
        <w:rPr>
          <w:rFonts w:ascii="Times New Roman" w:hAnsi="Times New Roman" w:cs="Times New Roman"/>
          <w:bCs w:val="0"/>
          <w:sz w:val="24"/>
          <w:szCs w:val="24"/>
        </w:rPr>
        <w:t xml:space="preserve">- </w:t>
      </w:r>
      <w:r w:rsidRPr="00B37F52">
        <w:rPr>
          <w:rFonts w:ascii="Times New Roman" w:hAnsi="Times New Roman" w:cs="Times New Roman"/>
          <w:sz w:val="24"/>
          <w:szCs w:val="24"/>
        </w:rPr>
        <w:t>Bosnisk/kroatisk/serbisk språk: Setninger og tekster</w:t>
      </w:r>
    </w:p>
    <w:p w:rsidR="00371F02" w:rsidRDefault="00371F02" w:rsidP="00C05AE2"/>
    <w:p w:rsidR="004227B2" w:rsidRPr="003A61F1" w:rsidRDefault="004227B2" w:rsidP="00C05AE2">
      <w:pPr>
        <w:rPr>
          <w:b/>
          <w:bCs/>
          <w:sz w:val="24"/>
          <w:szCs w:val="24"/>
        </w:rPr>
      </w:pPr>
    </w:p>
    <w:p w:rsidR="00BF0093" w:rsidRDefault="00B37F52" w:rsidP="00F94221">
      <w:pPr>
        <w:pBdr>
          <w:bottom w:val="double" w:sz="6" w:space="1" w:color="auto"/>
        </w:pBdr>
        <w:rPr>
          <w:b/>
          <w:sz w:val="24"/>
          <w:szCs w:val="24"/>
        </w:rPr>
      </w:pPr>
      <w:r>
        <w:rPr>
          <w:b/>
          <w:sz w:val="24"/>
          <w:szCs w:val="24"/>
        </w:rPr>
        <w:t xml:space="preserve">4 </w:t>
      </w:r>
      <w:r w:rsidR="00117A46">
        <w:rPr>
          <w:b/>
          <w:sz w:val="24"/>
          <w:szCs w:val="24"/>
        </w:rPr>
        <w:t>timer</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Pr>
          <w:b/>
          <w:sz w:val="24"/>
          <w:szCs w:val="24"/>
        </w:rPr>
        <w:tab/>
      </w:r>
      <w:r>
        <w:rPr>
          <w:b/>
          <w:sz w:val="24"/>
          <w:szCs w:val="24"/>
        </w:rPr>
        <w:tab/>
      </w:r>
      <w:r>
        <w:rPr>
          <w:b/>
          <w:sz w:val="24"/>
          <w:szCs w:val="24"/>
        </w:rPr>
        <w:tab/>
      </w:r>
      <w:r>
        <w:rPr>
          <w:b/>
          <w:sz w:val="24"/>
          <w:szCs w:val="24"/>
        </w:rPr>
        <w:tab/>
        <w:t>31. mai 2011</w:t>
      </w:r>
    </w:p>
    <w:p w:rsidR="00BF0093" w:rsidRPr="006B66EC" w:rsidRDefault="00BD7D56" w:rsidP="00BF0093">
      <w:pPr>
        <w:rPr>
          <w:b/>
          <w:sz w:val="24"/>
          <w:szCs w:val="24"/>
        </w:rPr>
      </w:pPr>
      <w:r>
        <w:rPr>
          <w:b/>
          <w:sz w:val="24"/>
          <w:szCs w:val="24"/>
        </w:rPr>
        <w:t>I</w:t>
      </w:r>
      <w:r w:rsidR="00B37F52">
        <w:rPr>
          <w:b/>
          <w:sz w:val="24"/>
          <w:szCs w:val="24"/>
        </w:rPr>
        <w:t>ngen hjelpemidler tillatt.</w:t>
      </w:r>
    </w:p>
    <w:p w:rsidR="006578DB" w:rsidRPr="00E7375C" w:rsidRDefault="006578DB" w:rsidP="006578DB">
      <w:pPr>
        <w:rPr>
          <w:b/>
          <w:sz w:val="24"/>
          <w:szCs w:val="24"/>
        </w:rPr>
      </w:pPr>
      <w:r>
        <w:rPr>
          <w:b/>
          <w:sz w:val="24"/>
          <w:szCs w:val="24"/>
        </w:rPr>
        <w:t>Alle svar skal skrives på innføringsark.</w:t>
      </w:r>
    </w:p>
    <w:p w:rsidR="00A1385F" w:rsidRDefault="00A1385F" w:rsidP="00BF0093">
      <w:pPr>
        <w:rPr>
          <w:sz w:val="24"/>
          <w:szCs w:val="24"/>
        </w:rPr>
      </w:pPr>
    </w:p>
    <w:p w:rsidR="00EA3059" w:rsidRPr="00890298" w:rsidRDefault="00EA3059" w:rsidP="00EA3059">
      <w:pPr>
        <w:pStyle w:val="BodyText"/>
        <w:jc w:val="both"/>
        <w:rPr>
          <w:rFonts w:ascii="Arial" w:hAnsi="Arial" w:cs="Arial"/>
          <w:b w:val="0"/>
          <w:i/>
          <w:sz w:val="22"/>
          <w:szCs w:val="22"/>
        </w:rPr>
      </w:pPr>
      <w:r w:rsidRPr="00890298">
        <w:rPr>
          <w:rFonts w:ascii="Arial" w:hAnsi="Arial" w:cs="Arial"/>
          <w:b w:val="0"/>
          <w:i/>
          <w:sz w:val="22"/>
          <w:szCs w:val="22"/>
        </w:rPr>
        <w:t xml:space="preserve">Eksamen </w:t>
      </w:r>
      <w:r w:rsidRPr="00890298">
        <w:rPr>
          <w:rFonts w:ascii="Arial" w:hAnsi="Arial" w:cs="Arial"/>
          <w:b w:val="0"/>
          <w:i/>
          <w:color w:val="000000"/>
          <w:sz w:val="22"/>
          <w:szCs w:val="22"/>
        </w:rPr>
        <w:t xml:space="preserve">består av </w:t>
      </w:r>
      <w:r w:rsidRPr="00890298">
        <w:rPr>
          <w:rFonts w:ascii="Arial" w:hAnsi="Arial" w:cs="Arial"/>
          <w:b w:val="0"/>
          <w:i/>
          <w:color w:val="000000"/>
          <w:sz w:val="22"/>
          <w:szCs w:val="22"/>
          <w:u w:val="single"/>
        </w:rPr>
        <w:t>to</w:t>
      </w:r>
      <w:r w:rsidRPr="00890298">
        <w:rPr>
          <w:rFonts w:ascii="Arial" w:hAnsi="Arial" w:cs="Arial"/>
          <w:b w:val="0"/>
          <w:i/>
          <w:color w:val="000000"/>
          <w:sz w:val="22"/>
          <w:szCs w:val="22"/>
        </w:rPr>
        <w:t xml:space="preserve"> deler. </w:t>
      </w:r>
      <w:r w:rsidRPr="00890298">
        <w:rPr>
          <w:rFonts w:ascii="Arial" w:hAnsi="Arial" w:cs="Arial"/>
          <w:b w:val="0"/>
          <w:i/>
          <w:sz w:val="22"/>
          <w:szCs w:val="22"/>
        </w:rPr>
        <w:t>For å få karakteren bestått til eksamen må både del I og del II være bestått.</w:t>
      </w:r>
    </w:p>
    <w:p w:rsidR="00EA3059" w:rsidRPr="00890298" w:rsidRDefault="00EA3059" w:rsidP="00EA3059">
      <w:pPr>
        <w:spacing w:line="480" w:lineRule="auto"/>
        <w:jc w:val="both"/>
        <w:rPr>
          <w:rFonts w:ascii="Arial" w:hAnsi="Arial" w:cs="Arial"/>
          <w:b/>
          <w:sz w:val="22"/>
          <w:szCs w:val="22"/>
        </w:rPr>
      </w:pPr>
    </w:p>
    <w:p w:rsidR="00EA3059" w:rsidRPr="00890298" w:rsidRDefault="00EA3059" w:rsidP="00EA3059">
      <w:pPr>
        <w:jc w:val="both"/>
        <w:rPr>
          <w:rFonts w:ascii="Arial" w:hAnsi="Arial" w:cs="Arial"/>
          <w:b/>
          <w:sz w:val="22"/>
          <w:szCs w:val="22"/>
          <w:u w:val="single"/>
        </w:rPr>
      </w:pPr>
      <w:r w:rsidRPr="00890298">
        <w:rPr>
          <w:rFonts w:ascii="Arial" w:hAnsi="Arial" w:cs="Arial"/>
          <w:b/>
          <w:sz w:val="22"/>
          <w:szCs w:val="22"/>
          <w:u w:val="single"/>
        </w:rPr>
        <w:t>Del I  Grammatikk</w:t>
      </w:r>
    </w:p>
    <w:p w:rsidR="00EA3059" w:rsidRPr="00890298" w:rsidRDefault="00EA3059" w:rsidP="00EA3059">
      <w:pPr>
        <w:spacing w:line="320" w:lineRule="exact"/>
        <w:jc w:val="both"/>
        <w:rPr>
          <w:rFonts w:ascii="Arial" w:hAnsi="Arial" w:cs="Arial"/>
          <w:b/>
          <w:sz w:val="22"/>
          <w:szCs w:val="22"/>
          <w:highlight w:val="yellow"/>
        </w:rPr>
      </w:pPr>
    </w:p>
    <w:p w:rsidR="00EA3059" w:rsidRPr="00890298" w:rsidRDefault="00EA3059" w:rsidP="00EA3059">
      <w:pPr>
        <w:spacing w:line="320" w:lineRule="exact"/>
        <w:jc w:val="both"/>
        <w:rPr>
          <w:rFonts w:ascii="Arial" w:hAnsi="Arial" w:cs="Arial"/>
          <w:b/>
          <w:sz w:val="22"/>
          <w:szCs w:val="22"/>
        </w:rPr>
      </w:pPr>
      <w:r w:rsidRPr="00890298">
        <w:rPr>
          <w:rFonts w:ascii="Arial" w:hAnsi="Arial" w:cs="Arial"/>
          <w:b/>
          <w:sz w:val="22"/>
          <w:szCs w:val="22"/>
        </w:rPr>
        <w:t xml:space="preserve">1. Hva slags veksling finnes i disse ordene? Forklar grunnene for vekslingen(e) og gi eksempler på minst to andre ord som viser den samme vekslingen. </w:t>
      </w:r>
    </w:p>
    <w:p w:rsidR="00EA3059" w:rsidRPr="00890298" w:rsidRDefault="00EA3059" w:rsidP="00EA3059">
      <w:pPr>
        <w:spacing w:line="320" w:lineRule="exact"/>
        <w:jc w:val="both"/>
        <w:rPr>
          <w:rFonts w:ascii="Arial" w:hAnsi="Arial" w:cs="Arial"/>
          <w:sz w:val="22"/>
          <w:szCs w:val="22"/>
        </w:rPr>
      </w:pPr>
    </w:p>
    <w:p w:rsidR="00EA3059" w:rsidRPr="00C4741F" w:rsidRDefault="00EA3059" w:rsidP="00EA3059">
      <w:pPr>
        <w:spacing w:line="320" w:lineRule="exact"/>
        <w:jc w:val="both"/>
        <w:rPr>
          <w:rFonts w:ascii="Arial" w:hAnsi="Arial" w:cs="Arial"/>
          <w:b/>
          <w:bCs/>
          <w:sz w:val="22"/>
          <w:szCs w:val="22"/>
        </w:rPr>
      </w:pPr>
      <w:r w:rsidRPr="00890298">
        <w:rPr>
          <w:rFonts w:ascii="Arial" w:hAnsi="Arial" w:cs="Arial"/>
          <w:sz w:val="22"/>
          <w:szCs w:val="22"/>
        </w:rPr>
        <w:t xml:space="preserve">a) </w:t>
      </w:r>
      <w:r>
        <w:rPr>
          <w:rFonts w:ascii="Arial" w:hAnsi="Arial" w:cs="Arial"/>
          <w:bCs/>
          <w:sz w:val="22"/>
          <w:szCs w:val="22"/>
        </w:rPr>
        <w:t>плаћен</w:t>
      </w:r>
    </w:p>
    <w:p w:rsidR="00EA3059" w:rsidRPr="00C4741F" w:rsidRDefault="00EA3059" w:rsidP="00EA3059">
      <w:pPr>
        <w:spacing w:line="320" w:lineRule="exact"/>
        <w:jc w:val="both"/>
        <w:rPr>
          <w:rFonts w:ascii="Arial" w:hAnsi="Arial" w:cs="Arial"/>
          <w:sz w:val="22"/>
          <w:szCs w:val="22"/>
        </w:rPr>
      </w:pPr>
      <w:r w:rsidRPr="00890298">
        <w:rPr>
          <w:rFonts w:ascii="Arial" w:hAnsi="Arial" w:cs="Arial"/>
          <w:sz w:val="22"/>
          <w:szCs w:val="22"/>
        </w:rPr>
        <w:t xml:space="preserve">b) </w:t>
      </w:r>
      <w:r>
        <w:rPr>
          <w:rFonts w:ascii="Arial" w:hAnsi="Arial" w:cs="Arial"/>
          <w:sz w:val="22"/>
          <w:szCs w:val="22"/>
        </w:rPr>
        <w:t>оче</w:t>
      </w:r>
    </w:p>
    <w:p w:rsidR="00EA3059" w:rsidRPr="00890298" w:rsidRDefault="00EA3059" w:rsidP="00EA3059">
      <w:pPr>
        <w:spacing w:line="320" w:lineRule="exact"/>
        <w:jc w:val="both"/>
        <w:rPr>
          <w:rFonts w:ascii="Arial" w:hAnsi="Arial" w:cs="Arial"/>
          <w:b/>
          <w:sz w:val="22"/>
          <w:szCs w:val="22"/>
          <w:highlight w:val="yellow"/>
        </w:rPr>
      </w:pPr>
    </w:p>
    <w:p w:rsidR="00EA3059" w:rsidRPr="00890298" w:rsidRDefault="00EA3059" w:rsidP="00EA3059">
      <w:pPr>
        <w:spacing w:line="320" w:lineRule="exact"/>
        <w:jc w:val="both"/>
        <w:rPr>
          <w:rFonts w:ascii="Arial" w:hAnsi="Arial" w:cs="Arial"/>
          <w:b/>
          <w:sz w:val="22"/>
          <w:szCs w:val="22"/>
        </w:rPr>
      </w:pPr>
      <w:r w:rsidRPr="00890298">
        <w:rPr>
          <w:rFonts w:ascii="Arial" w:hAnsi="Arial" w:cs="Arial"/>
          <w:b/>
          <w:sz w:val="22"/>
          <w:szCs w:val="22"/>
        </w:rPr>
        <w:t>2. Oppgi entallsformene (all</w:t>
      </w:r>
      <w:r>
        <w:rPr>
          <w:rFonts w:ascii="Arial" w:hAnsi="Arial" w:cs="Arial"/>
          <w:b/>
          <w:sz w:val="22"/>
          <w:szCs w:val="22"/>
        </w:rPr>
        <w:t>e kasus) av disse substantivene. Hvilke kjønn har de? Gi eksempler på minst to andre substantiver som tilhører den samme bøyningstypen.</w:t>
      </w:r>
      <w:r w:rsidRPr="00890298">
        <w:rPr>
          <w:rFonts w:ascii="Arial" w:hAnsi="Arial" w:cs="Arial"/>
          <w:b/>
          <w:sz w:val="22"/>
          <w:szCs w:val="22"/>
        </w:rPr>
        <w:t xml:space="preserve"> </w:t>
      </w:r>
    </w:p>
    <w:p w:rsidR="00EA3059" w:rsidRPr="00890298" w:rsidRDefault="00EA3059" w:rsidP="00EA3059">
      <w:pPr>
        <w:spacing w:line="320" w:lineRule="exact"/>
        <w:jc w:val="both"/>
        <w:rPr>
          <w:rFonts w:ascii="Arial" w:hAnsi="Arial" w:cs="Arial"/>
          <w:sz w:val="22"/>
          <w:szCs w:val="22"/>
        </w:rPr>
      </w:pPr>
    </w:p>
    <w:p w:rsidR="00EA3059" w:rsidRPr="00C4741F" w:rsidRDefault="00EA3059" w:rsidP="00EA3059">
      <w:pPr>
        <w:spacing w:line="320" w:lineRule="exact"/>
        <w:jc w:val="both"/>
        <w:rPr>
          <w:rFonts w:ascii="Arial" w:hAnsi="Arial" w:cs="Arial"/>
          <w:sz w:val="22"/>
          <w:szCs w:val="22"/>
        </w:rPr>
      </w:pPr>
      <w:r w:rsidRPr="00402F94">
        <w:rPr>
          <w:rFonts w:ascii="Arial" w:hAnsi="Arial" w:cs="Arial"/>
          <w:sz w:val="22"/>
          <w:szCs w:val="22"/>
        </w:rPr>
        <w:t xml:space="preserve">a) </w:t>
      </w:r>
      <w:r>
        <w:rPr>
          <w:rFonts w:ascii="Arial" w:hAnsi="Arial" w:cs="Arial"/>
          <w:sz w:val="22"/>
          <w:szCs w:val="22"/>
        </w:rPr>
        <w:t>маст</w:t>
      </w:r>
    </w:p>
    <w:p w:rsidR="00EA3059" w:rsidRPr="00402F94" w:rsidRDefault="00EA3059" w:rsidP="00EA3059">
      <w:pPr>
        <w:spacing w:line="320" w:lineRule="exact"/>
        <w:jc w:val="both"/>
        <w:rPr>
          <w:rFonts w:ascii="Arial" w:hAnsi="Arial" w:cs="Arial"/>
          <w:sz w:val="22"/>
          <w:szCs w:val="22"/>
        </w:rPr>
      </w:pPr>
      <w:r w:rsidRPr="00402F94">
        <w:rPr>
          <w:rFonts w:ascii="Arial" w:hAnsi="Arial" w:cs="Arial"/>
          <w:sz w:val="22"/>
          <w:szCs w:val="22"/>
        </w:rPr>
        <w:t xml:space="preserve">b) </w:t>
      </w:r>
      <w:r>
        <w:rPr>
          <w:rFonts w:ascii="Arial" w:hAnsi="Arial" w:cs="Arial"/>
          <w:sz w:val="22"/>
          <w:szCs w:val="22"/>
        </w:rPr>
        <w:t>бифе</w:t>
      </w:r>
    </w:p>
    <w:p w:rsidR="00EA3059" w:rsidRDefault="00EA3059" w:rsidP="00EA3059">
      <w:pPr>
        <w:spacing w:line="320" w:lineRule="exact"/>
        <w:jc w:val="both"/>
        <w:rPr>
          <w:rFonts w:ascii="Arial" w:hAnsi="Arial" w:cs="Arial"/>
          <w:b/>
          <w:sz w:val="22"/>
          <w:szCs w:val="22"/>
          <w:highlight w:val="yellow"/>
        </w:rPr>
      </w:pPr>
    </w:p>
    <w:p w:rsidR="00EA3059" w:rsidRPr="00890298" w:rsidRDefault="00EA3059" w:rsidP="00EA3059">
      <w:pPr>
        <w:spacing w:line="320" w:lineRule="exact"/>
        <w:jc w:val="both"/>
        <w:rPr>
          <w:rFonts w:ascii="Arial" w:hAnsi="Arial" w:cs="Arial"/>
          <w:sz w:val="22"/>
          <w:szCs w:val="22"/>
        </w:rPr>
      </w:pPr>
      <w:r w:rsidRPr="00890298">
        <w:rPr>
          <w:rFonts w:ascii="Arial" w:hAnsi="Arial" w:cs="Arial"/>
          <w:b/>
          <w:sz w:val="22"/>
          <w:szCs w:val="22"/>
        </w:rPr>
        <w:t>3. Oppgi NOM PL og AKK PL av disse substantivene:</w:t>
      </w:r>
    </w:p>
    <w:p w:rsidR="00EA3059" w:rsidRPr="00825AEC" w:rsidRDefault="00EA3059" w:rsidP="00EA3059">
      <w:pPr>
        <w:spacing w:line="320" w:lineRule="exact"/>
        <w:jc w:val="both"/>
        <w:rPr>
          <w:rFonts w:ascii="Arial" w:hAnsi="Arial" w:cs="Arial"/>
          <w:sz w:val="22"/>
          <w:szCs w:val="22"/>
        </w:rPr>
      </w:pPr>
    </w:p>
    <w:p w:rsidR="00EA3059" w:rsidRPr="00402F94" w:rsidRDefault="00EA3059" w:rsidP="00EA3059">
      <w:pPr>
        <w:spacing w:line="320" w:lineRule="exact"/>
        <w:jc w:val="both"/>
        <w:rPr>
          <w:rFonts w:ascii="Arial" w:hAnsi="Arial" w:cs="Arial"/>
          <w:sz w:val="22"/>
          <w:szCs w:val="22"/>
        </w:rPr>
      </w:pPr>
      <w:r w:rsidRPr="00890298">
        <w:rPr>
          <w:rFonts w:ascii="Arial" w:hAnsi="Arial" w:cs="Arial"/>
          <w:sz w:val="22"/>
          <w:szCs w:val="22"/>
          <w:lang w:val="pl-PL"/>
        </w:rPr>
        <w:t xml:space="preserve">a) </w:t>
      </w:r>
      <w:r>
        <w:rPr>
          <w:rFonts w:ascii="Arial" w:hAnsi="Arial" w:cs="Arial"/>
          <w:sz w:val="22"/>
          <w:szCs w:val="22"/>
          <w:lang w:val="pl-PL"/>
        </w:rPr>
        <w:t>новац</w:t>
      </w:r>
    </w:p>
    <w:p w:rsidR="00EA3059" w:rsidRPr="00402F94" w:rsidRDefault="00EA3059" w:rsidP="00EA3059">
      <w:pPr>
        <w:spacing w:line="320" w:lineRule="exact"/>
        <w:jc w:val="both"/>
        <w:rPr>
          <w:rFonts w:ascii="Arial" w:hAnsi="Arial" w:cs="Arial"/>
          <w:sz w:val="22"/>
          <w:szCs w:val="22"/>
        </w:rPr>
      </w:pPr>
      <w:r w:rsidRPr="00890298">
        <w:rPr>
          <w:rFonts w:ascii="Arial" w:hAnsi="Arial" w:cs="Arial"/>
          <w:sz w:val="22"/>
          <w:szCs w:val="22"/>
          <w:lang w:val="pl-PL"/>
        </w:rPr>
        <w:t xml:space="preserve">b) </w:t>
      </w:r>
      <w:r>
        <w:rPr>
          <w:rFonts w:ascii="Arial" w:hAnsi="Arial" w:cs="Arial"/>
          <w:sz w:val="22"/>
          <w:szCs w:val="22"/>
        </w:rPr>
        <w:t>податак</w:t>
      </w:r>
    </w:p>
    <w:p w:rsidR="00EA3059" w:rsidRPr="00402F94" w:rsidRDefault="00EA3059" w:rsidP="00EA3059">
      <w:pPr>
        <w:spacing w:line="320" w:lineRule="exact"/>
        <w:jc w:val="both"/>
        <w:rPr>
          <w:rFonts w:ascii="Arial" w:hAnsi="Arial" w:cs="Arial"/>
          <w:sz w:val="22"/>
          <w:szCs w:val="22"/>
        </w:rPr>
      </w:pPr>
      <w:r w:rsidRPr="00890298">
        <w:rPr>
          <w:rFonts w:ascii="Arial" w:hAnsi="Arial" w:cs="Arial"/>
          <w:sz w:val="22"/>
          <w:szCs w:val="22"/>
          <w:lang w:val="pl-PL"/>
        </w:rPr>
        <w:t xml:space="preserve">c) </w:t>
      </w:r>
      <w:r>
        <w:rPr>
          <w:rFonts w:ascii="Arial" w:hAnsi="Arial" w:cs="Arial"/>
          <w:sz w:val="22"/>
          <w:szCs w:val="22"/>
        </w:rPr>
        <w:t>теле</w:t>
      </w:r>
    </w:p>
    <w:p w:rsidR="00EA3059" w:rsidRPr="00402F94" w:rsidRDefault="00EA3059" w:rsidP="00EA3059">
      <w:pPr>
        <w:spacing w:line="320" w:lineRule="exact"/>
        <w:jc w:val="both"/>
        <w:rPr>
          <w:rFonts w:ascii="Arial" w:hAnsi="Arial" w:cs="Arial"/>
          <w:sz w:val="22"/>
          <w:szCs w:val="22"/>
        </w:rPr>
      </w:pPr>
      <w:r w:rsidRPr="00890298">
        <w:rPr>
          <w:rFonts w:ascii="Arial" w:hAnsi="Arial" w:cs="Arial"/>
          <w:sz w:val="22"/>
          <w:szCs w:val="22"/>
          <w:lang w:val="pl-PL"/>
        </w:rPr>
        <w:t xml:space="preserve">d) </w:t>
      </w:r>
      <w:r>
        <w:rPr>
          <w:rFonts w:ascii="Arial" w:hAnsi="Arial" w:cs="Arial"/>
          <w:sz w:val="22"/>
          <w:szCs w:val="22"/>
        </w:rPr>
        <w:t>име</w:t>
      </w:r>
    </w:p>
    <w:p w:rsidR="00EA3059" w:rsidRPr="00402F94" w:rsidRDefault="00EA3059" w:rsidP="00EA3059">
      <w:pPr>
        <w:spacing w:line="320" w:lineRule="exact"/>
        <w:jc w:val="both"/>
        <w:rPr>
          <w:rFonts w:ascii="Arial" w:hAnsi="Arial" w:cs="Arial"/>
          <w:sz w:val="22"/>
          <w:szCs w:val="22"/>
        </w:rPr>
      </w:pPr>
      <w:r w:rsidRPr="00890298">
        <w:rPr>
          <w:rFonts w:ascii="Arial" w:hAnsi="Arial" w:cs="Arial"/>
          <w:sz w:val="22"/>
          <w:szCs w:val="22"/>
          <w:lang w:val="pl-PL"/>
        </w:rPr>
        <w:t xml:space="preserve">e) </w:t>
      </w:r>
      <w:r>
        <w:rPr>
          <w:rFonts w:ascii="Arial" w:hAnsi="Arial" w:cs="Arial"/>
          <w:sz w:val="22"/>
          <w:szCs w:val="22"/>
        </w:rPr>
        <w:t>брод</w:t>
      </w:r>
    </w:p>
    <w:p w:rsidR="00EA3059" w:rsidRPr="00890298" w:rsidRDefault="00EA3059" w:rsidP="00EA3059">
      <w:pPr>
        <w:spacing w:line="320" w:lineRule="exact"/>
        <w:jc w:val="both"/>
        <w:rPr>
          <w:rFonts w:ascii="Arial" w:hAnsi="Arial" w:cs="Arial"/>
          <w:b/>
          <w:sz w:val="22"/>
          <w:szCs w:val="22"/>
          <w:highlight w:val="yellow"/>
        </w:rPr>
      </w:pPr>
    </w:p>
    <w:p w:rsidR="00EA3059" w:rsidRPr="00890298" w:rsidRDefault="00EA3059" w:rsidP="00EA3059">
      <w:pPr>
        <w:spacing w:line="320" w:lineRule="exact"/>
        <w:jc w:val="both"/>
        <w:rPr>
          <w:rFonts w:ascii="Arial" w:hAnsi="Arial" w:cs="Arial"/>
          <w:b/>
          <w:sz w:val="22"/>
          <w:szCs w:val="22"/>
        </w:rPr>
      </w:pPr>
      <w:r w:rsidRPr="00890298">
        <w:rPr>
          <w:rFonts w:ascii="Arial" w:hAnsi="Arial" w:cs="Arial"/>
          <w:b/>
          <w:sz w:val="22"/>
          <w:szCs w:val="22"/>
        </w:rPr>
        <w:t xml:space="preserve">4. Forklar hvordan komparativ dannes og bøyes. Gi ett eksempel </w:t>
      </w:r>
      <w:r>
        <w:rPr>
          <w:rFonts w:ascii="Arial" w:hAnsi="Arial" w:cs="Arial"/>
          <w:b/>
          <w:sz w:val="22"/>
          <w:szCs w:val="22"/>
        </w:rPr>
        <w:t xml:space="preserve">hvor du bøyer et adjektiv i komparativform i </w:t>
      </w:r>
      <w:r w:rsidRPr="00890298">
        <w:rPr>
          <w:rFonts w:ascii="Arial" w:hAnsi="Arial" w:cs="Arial"/>
          <w:b/>
          <w:sz w:val="22"/>
          <w:szCs w:val="22"/>
        </w:rPr>
        <w:t>alle kasus i SG.</w:t>
      </w:r>
    </w:p>
    <w:p w:rsidR="00EA3059" w:rsidRPr="00890298" w:rsidRDefault="00EA3059" w:rsidP="00EA3059">
      <w:pPr>
        <w:spacing w:line="320" w:lineRule="exact"/>
        <w:jc w:val="both"/>
        <w:rPr>
          <w:rFonts w:ascii="Arial" w:hAnsi="Arial" w:cs="Arial"/>
          <w:b/>
          <w:sz w:val="22"/>
          <w:szCs w:val="22"/>
        </w:rPr>
      </w:pPr>
    </w:p>
    <w:p w:rsidR="00EA3059" w:rsidRPr="00890298" w:rsidRDefault="00EA3059" w:rsidP="00EA3059">
      <w:pPr>
        <w:spacing w:line="320" w:lineRule="exact"/>
        <w:jc w:val="both"/>
        <w:rPr>
          <w:rFonts w:ascii="Arial" w:hAnsi="Arial" w:cs="Arial"/>
          <w:b/>
          <w:sz w:val="22"/>
          <w:szCs w:val="22"/>
        </w:rPr>
      </w:pPr>
      <w:r w:rsidRPr="00890298">
        <w:rPr>
          <w:rFonts w:ascii="Arial" w:hAnsi="Arial" w:cs="Arial"/>
          <w:b/>
          <w:sz w:val="22"/>
          <w:szCs w:val="22"/>
        </w:rPr>
        <w:t xml:space="preserve">5. Forklar hva som er feil med setningen </w:t>
      </w:r>
      <w:r w:rsidRPr="00890298">
        <w:rPr>
          <w:rFonts w:ascii="Arial" w:hAnsi="Arial" w:cs="Arial"/>
          <w:b/>
          <w:i/>
          <w:sz w:val="22"/>
          <w:szCs w:val="22"/>
        </w:rPr>
        <w:t>Svoj brat je dobar</w:t>
      </w:r>
      <w:r w:rsidRPr="00890298">
        <w:rPr>
          <w:rFonts w:ascii="Arial" w:hAnsi="Arial" w:cs="Arial"/>
          <w:b/>
          <w:sz w:val="22"/>
          <w:szCs w:val="22"/>
        </w:rPr>
        <w:t>.</w:t>
      </w:r>
      <w:r w:rsidRPr="00890298">
        <w:rPr>
          <w:rFonts w:ascii="Arial" w:hAnsi="Arial" w:cs="Arial"/>
          <w:sz w:val="22"/>
          <w:szCs w:val="22"/>
        </w:rPr>
        <w:t xml:space="preserve"> </w:t>
      </w:r>
      <w:r w:rsidRPr="00890298">
        <w:rPr>
          <w:rFonts w:ascii="Arial" w:hAnsi="Arial" w:cs="Arial"/>
          <w:b/>
          <w:sz w:val="22"/>
          <w:szCs w:val="22"/>
        </w:rPr>
        <w:t>Forklar hvordan refleksivt eiendomspronomen brukes.</w:t>
      </w:r>
    </w:p>
    <w:p w:rsidR="00EA3059" w:rsidRPr="00890298" w:rsidRDefault="00EA3059" w:rsidP="00EA3059">
      <w:pPr>
        <w:spacing w:line="320" w:lineRule="exact"/>
        <w:jc w:val="both"/>
        <w:rPr>
          <w:rFonts w:ascii="Arial" w:hAnsi="Arial" w:cs="Arial"/>
          <w:b/>
          <w:sz w:val="22"/>
          <w:szCs w:val="22"/>
          <w:highlight w:val="yellow"/>
        </w:rPr>
      </w:pPr>
    </w:p>
    <w:p w:rsidR="00EA3059" w:rsidRPr="00890298" w:rsidRDefault="00EA3059" w:rsidP="00EA3059">
      <w:pPr>
        <w:spacing w:line="320" w:lineRule="exact"/>
        <w:jc w:val="both"/>
        <w:rPr>
          <w:rFonts w:ascii="Arial" w:hAnsi="Arial" w:cs="Arial"/>
          <w:b/>
          <w:sz w:val="22"/>
          <w:szCs w:val="22"/>
        </w:rPr>
      </w:pPr>
      <w:r w:rsidRPr="00890298">
        <w:rPr>
          <w:rFonts w:ascii="Arial" w:hAnsi="Arial" w:cs="Arial"/>
          <w:b/>
          <w:sz w:val="22"/>
          <w:szCs w:val="22"/>
        </w:rPr>
        <w:lastRenderedPageBreak/>
        <w:t xml:space="preserve">6. Forklar hvordan annen futurum dannes og brukes. Gi minst to setninger </w:t>
      </w:r>
      <w:r>
        <w:rPr>
          <w:rFonts w:ascii="Arial" w:hAnsi="Arial" w:cs="Arial"/>
          <w:b/>
          <w:sz w:val="22"/>
          <w:szCs w:val="22"/>
        </w:rPr>
        <w:t xml:space="preserve">som inneholder annen futurum </w:t>
      </w:r>
      <w:r w:rsidRPr="00890298">
        <w:rPr>
          <w:rFonts w:ascii="Arial" w:hAnsi="Arial" w:cs="Arial"/>
          <w:b/>
          <w:sz w:val="22"/>
          <w:szCs w:val="22"/>
        </w:rPr>
        <w:t xml:space="preserve">som eksempler. </w:t>
      </w:r>
    </w:p>
    <w:p w:rsidR="00EA3059" w:rsidRPr="00890298" w:rsidRDefault="00EA3059" w:rsidP="00EA3059">
      <w:pPr>
        <w:spacing w:line="320" w:lineRule="exact"/>
        <w:jc w:val="both"/>
        <w:rPr>
          <w:rFonts w:ascii="Arial" w:hAnsi="Arial" w:cs="Arial"/>
          <w:b/>
          <w:sz w:val="22"/>
          <w:szCs w:val="22"/>
          <w:lang w:val="it-IT"/>
        </w:rPr>
      </w:pPr>
    </w:p>
    <w:p w:rsidR="00EA3059" w:rsidRPr="00890298" w:rsidRDefault="00EA3059" w:rsidP="00EA3059">
      <w:pPr>
        <w:spacing w:line="320" w:lineRule="exact"/>
        <w:jc w:val="both"/>
        <w:rPr>
          <w:rFonts w:ascii="Arial" w:hAnsi="Arial" w:cs="Arial"/>
          <w:b/>
          <w:sz w:val="22"/>
          <w:szCs w:val="22"/>
        </w:rPr>
      </w:pPr>
      <w:r w:rsidRPr="00890298">
        <w:rPr>
          <w:rFonts w:ascii="Arial" w:hAnsi="Arial" w:cs="Arial"/>
          <w:b/>
          <w:sz w:val="22"/>
          <w:szCs w:val="22"/>
        </w:rPr>
        <w:t xml:space="preserve">7. Forklar hvordan gerundier dannes og brukes. Gi minst to setninger </w:t>
      </w:r>
      <w:r>
        <w:rPr>
          <w:rFonts w:ascii="Arial" w:hAnsi="Arial" w:cs="Arial"/>
          <w:b/>
          <w:sz w:val="22"/>
          <w:szCs w:val="22"/>
        </w:rPr>
        <w:t xml:space="preserve">som inneholder gerundier </w:t>
      </w:r>
      <w:r w:rsidRPr="00890298">
        <w:rPr>
          <w:rFonts w:ascii="Arial" w:hAnsi="Arial" w:cs="Arial"/>
          <w:b/>
          <w:sz w:val="22"/>
          <w:szCs w:val="22"/>
        </w:rPr>
        <w:t xml:space="preserve">som eksempler. </w:t>
      </w:r>
    </w:p>
    <w:p w:rsidR="00EA3059" w:rsidRPr="00890298" w:rsidRDefault="00EA3059" w:rsidP="00EA3059">
      <w:pPr>
        <w:spacing w:line="320" w:lineRule="exact"/>
        <w:jc w:val="both"/>
        <w:rPr>
          <w:rFonts w:ascii="Arial" w:hAnsi="Arial" w:cs="Arial"/>
          <w:b/>
          <w:sz w:val="22"/>
          <w:szCs w:val="22"/>
        </w:rPr>
      </w:pPr>
    </w:p>
    <w:p w:rsidR="00EA3059" w:rsidRPr="00890298" w:rsidRDefault="00EA3059" w:rsidP="00EA3059">
      <w:pPr>
        <w:spacing w:line="320" w:lineRule="exact"/>
        <w:jc w:val="both"/>
        <w:rPr>
          <w:rFonts w:ascii="Arial" w:hAnsi="Arial" w:cs="Arial"/>
          <w:b/>
          <w:sz w:val="22"/>
          <w:szCs w:val="22"/>
        </w:rPr>
      </w:pPr>
    </w:p>
    <w:p w:rsidR="00EA3059" w:rsidRPr="00890298" w:rsidRDefault="00EA3059" w:rsidP="00EA3059">
      <w:pPr>
        <w:jc w:val="both"/>
        <w:rPr>
          <w:rFonts w:ascii="Arial" w:hAnsi="Arial" w:cs="Arial"/>
          <w:b/>
          <w:sz w:val="22"/>
          <w:szCs w:val="22"/>
          <w:highlight w:val="yellow"/>
        </w:rPr>
      </w:pPr>
    </w:p>
    <w:p w:rsidR="00EA3059" w:rsidRPr="00890298" w:rsidRDefault="00EA3059" w:rsidP="00EA3059">
      <w:pPr>
        <w:jc w:val="both"/>
        <w:rPr>
          <w:rFonts w:ascii="Arial" w:hAnsi="Arial" w:cs="Arial"/>
          <w:b/>
          <w:sz w:val="22"/>
          <w:szCs w:val="22"/>
          <w:u w:val="single"/>
        </w:rPr>
      </w:pPr>
      <w:r w:rsidRPr="00890298">
        <w:rPr>
          <w:rFonts w:ascii="Arial" w:hAnsi="Arial" w:cs="Arial"/>
          <w:b/>
          <w:sz w:val="22"/>
          <w:szCs w:val="22"/>
          <w:u w:val="single"/>
        </w:rPr>
        <w:t>Del II Praktiske oppgaver</w:t>
      </w:r>
    </w:p>
    <w:p w:rsidR="00EA3059" w:rsidRPr="00890298" w:rsidRDefault="00EA3059" w:rsidP="00EA3059">
      <w:pPr>
        <w:spacing w:line="360" w:lineRule="auto"/>
        <w:jc w:val="both"/>
        <w:rPr>
          <w:rFonts w:ascii="Arial" w:hAnsi="Arial" w:cs="Arial"/>
          <w:b/>
          <w:sz w:val="22"/>
          <w:szCs w:val="22"/>
          <w:highlight w:val="yellow"/>
        </w:rPr>
      </w:pPr>
    </w:p>
    <w:p w:rsidR="00EA3059" w:rsidRPr="00890298" w:rsidRDefault="00EA3059" w:rsidP="00EA3059">
      <w:pPr>
        <w:spacing w:line="360" w:lineRule="auto"/>
        <w:jc w:val="both"/>
        <w:rPr>
          <w:rFonts w:ascii="Arial" w:hAnsi="Arial" w:cs="Arial"/>
          <w:b/>
          <w:sz w:val="22"/>
          <w:szCs w:val="22"/>
          <w:highlight w:val="yellow"/>
        </w:rPr>
      </w:pPr>
    </w:p>
    <w:p w:rsidR="00EA3059" w:rsidRPr="00890298" w:rsidRDefault="00EA3059" w:rsidP="00EA3059">
      <w:pPr>
        <w:jc w:val="both"/>
        <w:rPr>
          <w:rFonts w:ascii="Arial" w:hAnsi="Arial" w:cs="Arial"/>
          <w:b/>
          <w:sz w:val="22"/>
          <w:szCs w:val="22"/>
        </w:rPr>
      </w:pPr>
      <w:r w:rsidRPr="00890298">
        <w:rPr>
          <w:rFonts w:ascii="Arial" w:hAnsi="Arial" w:cs="Arial"/>
          <w:b/>
          <w:sz w:val="22"/>
          <w:szCs w:val="22"/>
        </w:rPr>
        <w:t>1. Oversett følgende tekst til B/K/S:</w:t>
      </w:r>
    </w:p>
    <w:p w:rsidR="00EA3059" w:rsidRPr="00890298" w:rsidRDefault="00EA3059" w:rsidP="00EA3059">
      <w:pPr>
        <w:jc w:val="both"/>
        <w:rPr>
          <w:rFonts w:ascii="Arial" w:hAnsi="Arial" w:cs="Arial"/>
          <w:sz w:val="22"/>
          <w:szCs w:val="22"/>
          <w:highlight w:val="yellow"/>
        </w:rPr>
      </w:pPr>
    </w:p>
    <w:p w:rsidR="00EA3059" w:rsidRDefault="00EA3059" w:rsidP="00EA3059">
      <w:pPr>
        <w:rPr>
          <w:noProof/>
        </w:rPr>
      </w:pPr>
    </w:p>
    <w:p w:rsidR="00EA3059" w:rsidRDefault="005760F7" w:rsidP="00EA3059">
      <w:r>
        <w:rPr>
          <w:noProof/>
        </w:rPr>
        <w:drawing>
          <wp:inline distT="0" distB="0" distL="0" distR="0">
            <wp:extent cx="4600575" cy="5753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0575" cy="5753100"/>
                    </a:xfrm>
                    <a:prstGeom prst="rect">
                      <a:avLst/>
                    </a:prstGeom>
                    <a:noFill/>
                    <a:ln w="9525">
                      <a:noFill/>
                      <a:miter lim="800000"/>
                      <a:headEnd/>
                      <a:tailEnd/>
                    </a:ln>
                  </pic:spPr>
                </pic:pic>
              </a:graphicData>
            </a:graphic>
          </wp:inline>
        </w:drawing>
      </w:r>
    </w:p>
    <w:p w:rsidR="00EA3059" w:rsidRDefault="00EA3059" w:rsidP="00EA3059">
      <w:pPr>
        <w:rPr>
          <w:noProof/>
        </w:rPr>
      </w:pPr>
    </w:p>
    <w:p w:rsidR="00EA3059" w:rsidRDefault="005760F7" w:rsidP="00EA3059">
      <w:pPr>
        <w:rPr>
          <w:noProof/>
        </w:rPr>
      </w:pPr>
      <w:r>
        <w:rPr>
          <w:noProof/>
        </w:rPr>
        <w:lastRenderedPageBreak/>
        <w:drawing>
          <wp:inline distT="0" distB="0" distL="0" distR="0">
            <wp:extent cx="4524375" cy="904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24375" cy="904875"/>
                    </a:xfrm>
                    <a:prstGeom prst="rect">
                      <a:avLst/>
                    </a:prstGeom>
                    <a:noFill/>
                    <a:ln w="9525">
                      <a:noFill/>
                      <a:miter lim="800000"/>
                      <a:headEnd/>
                      <a:tailEnd/>
                    </a:ln>
                  </pic:spPr>
                </pic:pic>
              </a:graphicData>
            </a:graphic>
          </wp:inline>
        </w:drawing>
      </w:r>
    </w:p>
    <w:p w:rsidR="00EA3059" w:rsidRDefault="00EA3059" w:rsidP="00EA3059"/>
    <w:p w:rsidR="00EA3059" w:rsidRPr="005A5BF9" w:rsidRDefault="00EA3059" w:rsidP="00EA3059">
      <w:pPr>
        <w:rPr>
          <w:rFonts w:ascii="Arial" w:hAnsi="Arial" w:cs="Arial"/>
          <w:sz w:val="22"/>
          <w:szCs w:val="22"/>
        </w:rPr>
      </w:pPr>
      <w:r w:rsidRPr="005A5BF9">
        <w:rPr>
          <w:rFonts w:ascii="Arial" w:hAnsi="Arial" w:cs="Arial"/>
          <w:sz w:val="22"/>
          <w:szCs w:val="22"/>
        </w:rPr>
        <w:t>(Fra: E. Loe, Naiv. Super)</w:t>
      </w:r>
    </w:p>
    <w:p w:rsidR="00EA3059" w:rsidRPr="005A5BF9" w:rsidRDefault="00EA3059" w:rsidP="00EA3059">
      <w:pPr>
        <w:rPr>
          <w:rFonts w:ascii="Arial" w:hAnsi="Arial" w:cs="Arial"/>
          <w:sz w:val="22"/>
          <w:szCs w:val="22"/>
        </w:rPr>
      </w:pPr>
    </w:p>
    <w:p w:rsidR="00EA3059" w:rsidRPr="005A5BF9" w:rsidRDefault="00EA3059" w:rsidP="00EA3059">
      <w:pPr>
        <w:rPr>
          <w:rFonts w:ascii="Arial" w:hAnsi="Arial" w:cs="Arial"/>
          <w:sz w:val="22"/>
          <w:szCs w:val="22"/>
        </w:rPr>
      </w:pPr>
      <w:r w:rsidRPr="005A5BF9">
        <w:rPr>
          <w:rFonts w:ascii="Arial" w:hAnsi="Arial" w:cs="Arial"/>
          <w:i/>
          <w:sz w:val="22"/>
          <w:szCs w:val="22"/>
        </w:rPr>
        <w:t>meningsløs</w:t>
      </w:r>
      <w:r w:rsidRPr="005A5BF9">
        <w:rPr>
          <w:rFonts w:ascii="Arial" w:hAnsi="Arial" w:cs="Arial"/>
          <w:sz w:val="22"/>
          <w:szCs w:val="22"/>
        </w:rPr>
        <w:t xml:space="preserve"> = besmislen</w:t>
      </w:r>
    </w:p>
    <w:p w:rsidR="00EA3059" w:rsidRPr="005A5BF9" w:rsidRDefault="00EA3059" w:rsidP="00EA3059">
      <w:pPr>
        <w:rPr>
          <w:rFonts w:ascii="Arial" w:hAnsi="Arial" w:cs="Arial"/>
          <w:sz w:val="22"/>
          <w:szCs w:val="22"/>
          <w:lang w:val="hr-HR"/>
        </w:rPr>
      </w:pPr>
      <w:r w:rsidRPr="005A5BF9">
        <w:rPr>
          <w:rFonts w:ascii="Arial" w:hAnsi="Arial" w:cs="Arial"/>
          <w:i/>
          <w:sz w:val="22"/>
          <w:szCs w:val="22"/>
        </w:rPr>
        <w:t>forfra</w:t>
      </w:r>
      <w:r w:rsidRPr="005A5BF9">
        <w:rPr>
          <w:rFonts w:ascii="Arial" w:hAnsi="Arial" w:cs="Arial"/>
          <w:sz w:val="22"/>
          <w:szCs w:val="22"/>
        </w:rPr>
        <w:t xml:space="preserve"> = ispočetka, iz početka</w:t>
      </w:r>
    </w:p>
    <w:p w:rsidR="00EA3059" w:rsidRPr="005A5BF9" w:rsidRDefault="00EA3059" w:rsidP="00EA3059">
      <w:pPr>
        <w:shd w:val="clear" w:color="auto" w:fill="FFFFFF"/>
        <w:spacing w:after="144"/>
        <w:jc w:val="both"/>
        <w:rPr>
          <w:rFonts w:ascii="Arial" w:hAnsi="Arial" w:cs="Arial"/>
          <w:sz w:val="24"/>
          <w:szCs w:val="24"/>
        </w:rPr>
      </w:pPr>
    </w:p>
    <w:p w:rsidR="00EA3059" w:rsidRPr="00890298" w:rsidRDefault="00EA3059" w:rsidP="00EA3059">
      <w:pPr>
        <w:spacing w:line="360" w:lineRule="auto"/>
        <w:jc w:val="both"/>
        <w:rPr>
          <w:rFonts w:ascii="Arial" w:hAnsi="Arial" w:cs="Arial"/>
          <w:b/>
          <w:sz w:val="22"/>
          <w:szCs w:val="22"/>
        </w:rPr>
      </w:pPr>
      <w:r w:rsidRPr="00890298">
        <w:rPr>
          <w:rFonts w:ascii="Arial" w:hAnsi="Arial" w:cs="Arial"/>
          <w:sz w:val="22"/>
          <w:szCs w:val="22"/>
        </w:rPr>
        <w:t xml:space="preserve"> </w:t>
      </w:r>
    </w:p>
    <w:p w:rsidR="00EA3059" w:rsidRPr="006A41D6" w:rsidRDefault="00EA3059" w:rsidP="00EA3059">
      <w:pPr>
        <w:jc w:val="both"/>
        <w:rPr>
          <w:rFonts w:ascii="Arial" w:hAnsi="Arial" w:cs="Arial"/>
          <w:b/>
          <w:bCs/>
          <w:sz w:val="22"/>
          <w:szCs w:val="22"/>
        </w:rPr>
      </w:pPr>
      <w:r w:rsidRPr="00890298">
        <w:rPr>
          <w:rFonts w:ascii="Arial" w:hAnsi="Arial" w:cs="Arial"/>
          <w:b/>
          <w:sz w:val="22"/>
          <w:szCs w:val="22"/>
        </w:rPr>
        <w:t>2.</w:t>
      </w:r>
      <w:r>
        <w:rPr>
          <w:rFonts w:ascii="Arial" w:hAnsi="Arial" w:cs="Arial"/>
          <w:b/>
          <w:sz w:val="22"/>
          <w:szCs w:val="22"/>
        </w:rPr>
        <w:t xml:space="preserve"> Les følgende tekst</w:t>
      </w:r>
      <w:r w:rsidRPr="00890298">
        <w:rPr>
          <w:rFonts w:ascii="Arial" w:hAnsi="Arial" w:cs="Arial"/>
          <w:b/>
          <w:sz w:val="22"/>
          <w:szCs w:val="22"/>
        </w:rPr>
        <w:t>. Skriv et sammendrag om det du har lest, minst 10 setninger (på norsk)</w:t>
      </w:r>
      <w:r w:rsidRPr="00C4741F">
        <w:rPr>
          <w:rFonts w:ascii="Arial" w:hAnsi="Arial" w:cs="Arial"/>
          <w:b/>
          <w:sz w:val="22"/>
          <w:szCs w:val="22"/>
        </w:rPr>
        <w:t>.</w:t>
      </w:r>
      <w:r w:rsidRPr="00C4741F">
        <w:rPr>
          <w:rFonts w:ascii="Arial" w:hAnsi="Arial" w:cs="Arial"/>
          <w:b/>
          <w:bCs/>
          <w:sz w:val="22"/>
          <w:szCs w:val="22"/>
        </w:rPr>
        <w:t xml:space="preserve"> </w:t>
      </w:r>
      <w:r>
        <w:rPr>
          <w:rFonts w:ascii="Arial" w:hAnsi="Arial" w:cs="Arial"/>
          <w:b/>
          <w:bCs/>
          <w:sz w:val="22"/>
          <w:szCs w:val="22"/>
        </w:rPr>
        <w:t xml:space="preserve">Sammendraget skal inneholde </w:t>
      </w:r>
      <w:r w:rsidRPr="00C4741F">
        <w:rPr>
          <w:rFonts w:ascii="Arial" w:hAnsi="Arial" w:cs="Arial"/>
          <w:b/>
          <w:bCs/>
          <w:sz w:val="22"/>
          <w:szCs w:val="22"/>
        </w:rPr>
        <w:t xml:space="preserve">de viktigste informasjonene </w:t>
      </w:r>
      <w:r>
        <w:rPr>
          <w:rFonts w:ascii="Arial" w:hAnsi="Arial" w:cs="Arial"/>
          <w:b/>
          <w:bCs/>
          <w:sz w:val="22"/>
          <w:szCs w:val="22"/>
        </w:rPr>
        <w:t>fra</w:t>
      </w:r>
      <w:r w:rsidRPr="00C4741F">
        <w:rPr>
          <w:rFonts w:ascii="Arial" w:hAnsi="Arial" w:cs="Arial"/>
          <w:b/>
          <w:bCs/>
          <w:sz w:val="22"/>
          <w:szCs w:val="22"/>
        </w:rPr>
        <w:t xml:space="preserve"> teksten.</w:t>
      </w:r>
      <w:r w:rsidRPr="006A41D6">
        <w:rPr>
          <w:rFonts w:ascii="Arial" w:hAnsi="Arial" w:cs="Arial"/>
          <w:b/>
          <w:bCs/>
          <w:sz w:val="22"/>
          <w:szCs w:val="22"/>
        </w:rPr>
        <w:t xml:space="preserve"> Bruk dine egne ord, ikke oversett tekstdeler/setninger til norsk!</w:t>
      </w:r>
    </w:p>
    <w:p w:rsidR="00EA3059" w:rsidRPr="006A41D6" w:rsidRDefault="00EA3059" w:rsidP="00EA3059">
      <w:pPr>
        <w:jc w:val="both"/>
        <w:rPr>
          <w:rFonts w:ascii="Arial" w:hAnsi="Arial" w:cs="Arial"/>
          <w:b/>
          <w:bCs/>
          <w:sz w:val="22"/>
          <w:szCs w:val="22"/>
        </w:rPr>
      </w:pPr>
    </w:p>
    <w:p w:rsidR="00EA3059" w:rsidRPr="00890298" w:rsidRDefault="00EA3059" w:rsidP="00EA3059">
      <w:pPr>
        <w:spacing w:line="360" w:lineRule="auto"/>
        <w:jc w:val="both"/>
        <w:rPr>
          <w:rFonts w:ascii="Arial" w:hAnsi="Arial" w:cs="Arial"/>
          <w:sz w:val="22"/>
          <w:szCs w:val="22"/>
        </w:rPr>
      </w:pPr>
    </w:p>
    <w:p w:rsidR="00EA3059"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b/>
          <w:sz w:val="22"/>
          <w:szCs w:val="22"/>
          <w:u w:val="single"/>
          <w:lang w:val="hr-HR"/>
        </w:rPr>
      </w:pPr>
      <w:r w:rsidRPr="006A41D6">
        <w:rPr>
          <w:rFonts w:ascii="Arial" w:hAnsi="Arial" w:cs="Arial"/>
          <w:b/>
          <w:sz w:val="22"/>
          <w:szCs w:val="22"/>
          <w:u w:val="single"/>
          <w:lang w:val="hr-HR"/>
        </w:rPr>
        <w:t>Нови Сад</w:t>
      </w:r>
    </w:p>
    <w:p w:rsidR="00EA3059"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 xml:space="preserve">За само три века, вредни и вешти људи, различитих националности који су се из разних крајева доселили у Нови Сад, створили су град са угледом "српске Атине", модеран универзитетски, пословни и спортски центар, место добре хране и добре забаве за сва животна доба. Нови Сад је 1748. године, за 80.000 форинти, од Бечког двора купио своје име и статус слободног краљевског града. </w:t>
      </w:r>
    </w:p>
    <w:p w:rsidR="00EA3059" w:rsidRPr="006A41D6"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 xml:space="preserve">Нови Сад (1255. км) је прва већа лука на Дунаву кроз Србију и други по величини град у Србији. То је град који брижљиво негује своју културну традицију. Гимназија је основана 1810. године, Матица српска са најстаријим књижевним часописом у Европи ("Летопис") који излази од 1826. године и Српско народно позориште основано 1861. године. Градско језгро Новог Сада обилује многобројним архитектонским здањима која представљају мешавину готике, барока, сецесије и неокласицизма. У њему су смештене најважније установе, музеји, галерије. </w:t>
      </w:r>
    </w:p>
    <w:p w:rsidR="00EA3059" w:rsidRPr="006A41D6"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 xml:space="preserve">Галерија Матице српске, основана 1874. године чува најлепшу и најпотпунију збирку слика и графика српског сликарства. Спомен-збирка Павла Бељанског садржи дела напознатијих српских сликара 20. века, а Музеј Војводине богату збирку предмета материјалне и духовне културе Војводине. </w:t>
      </w:r>
    </w:p>
    <w:p w:rsidR="00EA3059" w:rsidRPr="006A41D6"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 xml:space="preserve">У ужем центру града налази се велики број храмова из 18. и 19. века, од непроцењиве вредности: Алмашка, Успенска и Саборна црква, Католичка црква Имена Маријиног, протестантске цркве и Синагога. Најсликовитија улица у граду је Дунавска, са низом кућа из друге половине 19. века. </w:t>
      </w:r>
    </w:p>
    <w:p w:rsidR="00EA3059" w:rsidRPr="006A41D6"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 xml:space="preserve">Нови Сад је и модеран град динамичног ритма, креативних и комуникативних људи, спремних да прихвате нове идеје и склапају нова пријатељства. Он је универзитетски центар са 13 факултета, град са много музеја и уметничких галерија, међународни сајамски, пословни и спортски центар. Посебно занимљиве културне манифестације су "Стеријино позорје" - фестивал домаће драме, и ЕXИТ - највећи музички фестивал на отвореном у југоисточној Европи, који сваке године окупља стотине хиљада младих људи из целог света. </w:t>
      </w:r>
    </w:p>
    <w:p w:rsidR="00EA3059" w:rsidRPr="006A41D6"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Заштитни знак града је Петроварадинска тврђава, смештена на брду на десној обали Дунава, насупрот центру града. Неки је зову и "Гибралтар на Дунаву". Тврђава, грађена између 1692. и 1780. године, по систему француског архитекте Себастијана Во</w:t>
      </w:r>
      <w:r>
        <w:rPr>
          <w:rFonts w:ascii="Arial" w:hAnsi="Arial" w:cs="Arial"/>
          <w:sz w:val="22"/>
          <w:szCs w:val="22"/>
          <w:lang w:val="hr-HR"/>
        </w:rPr>
        <w:t xml:space="preserve">бана, има </w:t>
      </w:r>
      <w:r>
        <w:rPr>
          <w:rFonts w:ascii="Arial" w:hAnsi="Arial" w:cs="Arial"/>
          <w:sz w:val="22"/>
          <w:szCs w:val="22"/>
          <w:lang w:val="hr-HR"/>
        </w:rPr>
        <w:lastRenderedPageBreak/>
        <w:t>12.000 пушкарница, по</w:t>
      </w:r>
      <w:r w:rsidRPr="006A41D6">
        <w:rPr>
          <w:rFonts w:ascii="Arial" w:hAnsi="Arial" w:cs="Arial"/>
          <w:sz w:val="22"/>
          <w:szCs w:val="22"/>
          <w:lang w:val="hr-HR"/>
        </w:rPr>
        <w:t>дземље са галер</w:t>
      </w:r>
      <w:r>
        <w:rPr>
          <w:rFonts w:ascii="Arial" w:hAnsi="Arial" w:cs="Arial"/>
          <w:sz w:val="22"/>
          <w:szCs w:val="22"/>
          <w:lang w:val="hr-HR"/>
        </w:rPr>
        <w:t>ијама на четири нивоа, 16 км по</w:t>
      </w:r>
      <w:r w:rsidRPr="006A41D6">
        <w:rPr>
          <w:rFonts w:ascii="Arial" w:hAnsi="Arial" w:cs="Arial"/>
          <w:sz w:val="22"/>
          <w:szCs w:val="22"/>
          <w:lang w:val="hr-HR"/>
        </w:rPr>
        <w:t>дземних ходника (за неке се претпоставља да воде и до Дунава) и места за 400 топова. Тврђава је отворена за посетиоце, а п</w:t>
      </w:r>
      <w:r>
        <w:rPr>
          <w:rFonts w:ascii="Arial" w:hAnsi="Arial" w:cs="Arial"/>
          <w:sz w:val="22"/>
          <w:szCs w:val="22"/>
          <w:lang w:val="hr-HR"/>
        </w:rPr>
        <w:t>остоје и посебни водичи за по</w:t>
      </w:r>
      <w:r w:rsidRPr="006A41D6">
        <w:rPr>
          <w:rFonts w:ascii="Arial" w:hAnsi="Arial" w:cs="Arial"/>
          <w:sz w:val="22"/>
          <w:szCs w:val="22"/>
          <w:lang w:val="hr-HR"/>
        </w:rPr>
        <w:t xml:space="preserve">дземне ходнике. У самој тврђави  налази се и 88 уметничких атељеа. На тврђави се налази и Музеј града Новог Сада са сталном поставком експоната који приказују живот града од прве половине 18. до средине 20. века и изложбу археолошких налаза нађених на Тврђави. Са тврђаве се пружа импресиван поглед на град, тако да обилазак тврђаве пружа изузетно задовољство. Симбол Петроварадинске тврђаве је сат на видиковцу, чије казаљке имају замењену функцију - велика показује сате, а мала минуте, како би путници који плове Дунавом издалека могли да виде колико је сати. </w:t>
      </w:r>
    </w:p>
    <w:p w:rsidR="00EA3059" w:rsidRPr="006A41D6" w:rsidRDefault="00EA3059" w:rsidP="00EA3059">
      <w:pPr>
        <w:jc w:val="both"/>
        <w:rPr>
          <w:rFonts w:ascii="Arial" w:hAnsi="Arial" w:cs="Arial"/>
          <w:sz w:val="22"/>
          <w:szCs w:val="22"/>
          <w:lang w:val="hr-HR"/>
        </w:rPr>
      </w:pPr>
    </w:p>
    <w:p w:rsidR="00EA3059" w:rsidRPr="006A41D6" w:rsidRDefault="00EA3059" w:rsidP="00EA3059">
      <w:pPr>
        <w:jc w:val="both"/>
        <w:rPr>
          <w:rFonts w:ascii="Arial" w:hAnsi="Arial" w:cs="Arial"/>
          <w:sz w:val="22"/>
          <w:szCs w:val="22"/>
          <w:lang w:val="hr-HR"/>
        </w:rPr>
      </w:pPr>
      <w:r w:rsidRPr="006A41D6">
        <w:rPr>
          <w:rFonts w:ascii="Arial" w:hAnsi="Arial" w:cs="Arial"/>
          <w:sz w:val="22"/>
          <w:szCs w:val="22"/>
          <w:lang w:val="hr-HR"/>
        </w:rPr>
        <w:t xml:space="preserve">У Новом Саду ћете наћи и дивна места за забаву и одмор. Градска плажа Штранд спада међу најлепше на Дунаву, а за љубитеље спортова на води привлачан је комплекс Рибарско острво, са неколико наутичких и једриличарских клубова. Многобројни ресторани, од елитних до оних са опуштеном атмосфером, нуде изузетно богат избор јела различитих светских кухиња, као и пробране специјалитете домаће кухиње. </w:t>
      </w:r>
    </w:p>
    <w:p w:rsidR="00EA3059" w:rsidRPr="006A41D6" w:rsidRDefault="00EA3059" w:rsidP="00EA3059">
      <w:pPr>
        <w:jc w:val="both"/>
        <w:rPr>
          <w:rFonts w:ascii="Arial" w:hAnsi="Arial" w:cs="Arial"/>
          <w:sz w:val="22"/>
          <w:szCs w:val="22"/>
          <w:lang w:val="hr-HR"/>
        </w:rPr>
      </w:pPr>
    </w:p>
    <w:p w:rsidR="00EA3059" w:rsidRPr="00EA3059" w:rsidRDefault="00EA3059" w:rsidP="00EA3059">
      <w:pPr>
        <w:jc w:val="both"/>
        <w:rPr>
          <w:rFonts w:ascii="Arial" w:hAnsi="Arial" w:cs="Arial"/>
          <w:sz w:val="22"/>
          <w:szCs w:val="22"/>
          <w:lang w:val="hr-HR"/>
        </w:rPr>
      </w:pPr>
    </w:p>
    <w:p w:rsidR="00EA3059" w:rsidRPr="00EA3059" w:rsidRDefault="00EA3059"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A1385F" w:rsidRPr="00EA3059" w:rsidRDefault="00A1385F" w:rsidP="00BF0093">
      <w:pPr>
        <w:rPr>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117A46" w:rsidRPr="00EA3059" w:rsidRDefault="00117A46" w:rsidP="00BF0093">
      <w:pPr>
        <w:rPr>
          <w:b/>
          <w:sz w:val="24"/>
          <w:szCs w:val="24"/>
          <w:lang w:val="hr-HR"/>
        </w:rPr>
      </w:pPr>
    </w:p>
    <w:p w:rsidR="002C3584" w:rsidRPr="00A1385F" w:rsidRDefault="00543B0A" w:rsidP="00543B0A">
      <w:pPr>
        <w:rPr>
          <w:b/>
          <w:sz w:val="24"/>
          <w:szCs w:val="24"/>
        </w:rPr>
      </w:pPr>
      <w:r w:rsidRPr="00541E11">
        <w:rPr>
          <w:b/>
        </w:rPr>
        <w:t>Hvis du ønsker begrunnelse: Ta kontakt med din faglærer på e-post innen 1 uke etter at sensuren er kunngjort i StudentWeb. Oppgi navn og kandidatnummer. Sensor bestemmer om begrunnelsen skal gis skriftlig eller muntlig.</w:t>
      </w:r>
    </w:p>
    <w:sectPr w:rsidR="002C3584" w:rsidRPr="00A1385F" w:rsidSect="00987EE7">
      <w:footerReference w:type="default" r:id="rId10"/>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39" w:rsidRDefault="008F4639">
      <w:r>
        <w:separator/>
      </w:r>
    </w:p>
  </w:endnote>
  <w:endnote w:type="continuationSeparator" w:id="0">
    <w:p w:rsidR="008F4639" w:rsidRDefault="008F4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84" w:rsidRDefault="002C3584">
    <w:pPr>
      <w:pStyle w:val="Footer"/>
      <w:jc w:val="right"/>
    </w:pPr>
    <w:r>
      <w:rPr>
        <w:snapToGrid w:val="0"/>
      </w:rPr>
      <w:t xml:space="preserve">Side </w:t>
    </w:r>
    <w:r w:rsidR="0098039F">
      <w:rPr>
        <w:snapToGrid w:val="0"/>
      </w:rPr>
      <w:fldChar w:fldCharType="begin"/>
    </w:r>
    <w:r>
      <w:rPr>
        <w:snapToGrid w:val="0"/>
      </w:rPr>
      <w:instrText xml:space="preserve"> PAGE </w:instrText>
    </w:r>
    <w:r w:rsidR="0098039F">
      <w:rPr>
        <w:snapToGrid w:val="0"/>
      </w:rPr>
      <w:fldChar w:fldCharType="separate"/>
    </w:r>
    <w:r w:rsidR="00BD7D56">
      <w:rPr>
        <w:noProof/>
        <w:snapToGrid w:val="0"/>
      </w:rPr>
      <w:t>1</w:t>
    </w:r>
    <w:r w:rsidR="0098039F">
      <w:rPr>
        <w:snapToGrid w:val="0"/>
      </w:rPr>
      <w:fldChar w:fldCharType="end"/>
    </w:r>
    <w:r w:rsidR="00EA3059">
      <w:rPr>
        <w:snapToGrid w:val="0"/>
      </w:rPr>
      <w:t xml:space="preserve"> av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39" w:rsidRDefault="008F4639">
      <w:r>
        <w:separator/>
      </w:r>
    </w:p>
  </w:footnote>
  <w:footnote w:type="continuationSeparator" w:id="0">
    <w:p w:rsidR="008F4639" w:rsidRDefault="008F4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072C1"/>
    <w:rsid w:val="000547A6"/>
    <w:rsid w:val="000A3EC0"/>
    <w:rsid w:val="000A4C72"/>
    <w:rsid w:val="000D01CD"/>
    <w:rsid w:val="000D1B48"/>
    <w:rsid w:val="000D3529"/>
    <w:rsid w:val="000D5C23"/>
    <w:rsid w:val="000E09D7"/>
    <w:rsid w:val="00103558"/>
    <w:rsid w:val="00117A46"/>
    <w:rsid w:val="001239F7"/>
    <w:rsid w:val="001E4208"/>
    <w:rsid w:val="001F5DB1"/>
    <w:rsid w:val="001F5E42"/>
    <w:rsid w:val="0022390E"/>
    <w:rsid w:val="0025541B"/>
    <w:rsid w:val="002C28F0"/>
    <w:rsid w:val="002C3584"/>
    <w:rsid w:val="00355E07"/>
    <w:rsid w:val="00371F02"/>
    <w:rsid w:val="0037380E"/>
    <w:rsid w:val="003A61F1"/>
    <w:rsid w:val="004227B2"/>
    <w:rsid w:val="0044168E"/>
    <w:rsid w:val="00485BDE"/>
    <w:rsid w:val="004879D5"/>
    <w:rsid w:val="00490CA8"/>
    <w:rsid w:val="004918D6"/>
    <w:rsid w:val="00491CBE"/>
    <w:rsid w:val="004F6FEB"/>
    <w:rsid w:val="00504479"/>
    <w:rsid w:val="00543B0A"/>
    <w:rsid w:val="00550F3A"/>
    <w:rsid w:val="005760F7"/>
    <w:rsid w:val="00593EDC"/>
    <w:rsid w:val="00597AFB"/>
    <w:rsid w:val="005F70C8"/>
    <w:rsid w:val="00613FD2"/>
    <w:rsid w:val="00614701"/>
    <w:rsid w:val="00630282"/>
    <w:rsid w:val="00646111"/>
    <w:rsid w:val="006578DB"/>
    <w:rsid w:val="006744F0"/>
    <w:rsid w:val="00674CB9"/>
    <w:rsid w:val="00675DF9"/>
    <w:rsid w:val="00682EC3"/>
    <w:rsid w:val="006A668F"/>
    <w:rsid w:val="006B66EC"/>
    <w:rsid w:val="006F558D"/>
    <w:rsid w:val="007200F0"/>
    <w:rsid w:val="007377F5"/>
    <w:rsid w:val="0077403B"/>
    <w:rsid w:val="00783537"/>
    <w:rsid w:val="00786F4B"/>
    <w:rsid w:val="007C492E"/>
    <w:rsid w:val="0083349B"/>
    <w:rsid w:val="008D4BDC"/>
    <w:rsid w:val="008F4639"/>
    <w:rsid w:val="00907AD3"/>
    <w:rsid w:val="009149C8"/>
    <w:rsid w:val="0098039F"/>
    <w:rsid w:val="00987EE7"/>
    <w:rsid w:val="00994281"/>
    <w:rsid w:val="009B1418"/>
    <w:rsid w:val="009D0465"/>
    <w:rsid w:val="00A1385F"/>
    <w:rsid w:val="00A34F05"/>
    <w:rsid w:val="00A40415"/>
    <w:rsid w:val="00AA762D"/>
    <w:rsid w:val="00B02D8D"/>
    <w:rsid w:val="00B10EC0"/>
    <w:rsid w:val="00B37F52"/>
    <w:rsid w:val="00B41EFD"/>
    <w:rsid w:val="00B47A5C"/>
    <w:rsid w:val="00BD7D56"/>
    <w:rsid w:val="00BF0093"/>
    <w:rsid w:val="00C05AE2"/>
    <w:rsid w:val="00C07EA8"/>
    <w:rsid w:val="00C534B1"/>
    <w:rsid w:val="00C652C6"/>
    <w:rsid w:val="00C94146"/>
    <w:rsid w:val="00CC2EED"/>
    <w:rsid w:val="00D14519"/>
    <w:rsid w:val="00D302C1"/>
    <w:rsid w:val="00D30D2C"/>
    <w:rsid w:val="00D40BCD"/>
    <w:rsid w:val="00D854C5"/>
    <w:rsid w:val="00DB2CAF"/>
    <w:rsid w:val="00DB34F5"/>
    <w:rsid w:val="00DB5CFC"/>
    <w:rsid w:val="00DD677D"/>
    <w:rsid w:val="00DE29E4"/>
    <w:rsid w:val="00E002B7"/>
    <w:rsid w:val="00E0371F"/>
    <w:rsid w:val="00E3033A"/>
    <w:rsid w:val="00E35B23"/>
    <w:rsid w:val="00E63354"/>
    <w:rsid w:val="00EA3059"/>
    <w:rsid w:val="00F12403"/>
    <w:rsid w:val="00F30BD3"/>
    <w:rsid w:val="00F30F95"/>
    <w:rsid w:val="00F64650"/>
    <w:rsid w:val="00F73A3A"/>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4918D6"/>
    <w:rPr>
      <w:rFonts w:ascii="Tahoma" w:hAnsi="Tahoma" w:cs="Tahoma"/>
      <w:sz w:val="16"/>
      <w:szCs w:val="16"/>
    </w:rPr>
  </w:style>
  <w:style w:type="character" w:customStyle="1" w:styleId="BalloonTextChar">
    <w:name w:val="Balloon Text Char"/>
    <w:basedOn w:val="DefaultParagraphFont"/>
    <w:link w:val="BalloonText"/>
    <w:rsid w:val="00491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4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mavedoy</cp:lastModifiedBy>
  <cp:revision>4</cp:revision>
  <cp:lastPrinted>2007-11-30T08:47:00Z</cp:lastPrinted>
  <dcterms:created xsi:type="dcterms:W3CDTF">2011-05-26T06:35:00Z</dcterms:created>
  <dcterms:modified xsi:type="dcterms:W3CDTF">2011-05-26T12:35:00Z</dcterms:modified>
</cp:coreProperties>
</file>