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21" w:rsidRPr="000D7D5C" w:rsidRDefault="00F94221" w:rsidP="00F94221">
      <w:pPr>
        <w:pStyle w:val="gp-topp1"/>
        <w:framePr w:wrap="auto"/>
        <w:rPr>
          <w:lang w:val="nn-NO"/>
        </w:rPr>
      </w:pPr>
      <w:r w:rsidRPr="000D7D5C">
        <w:rPr>
          <w:lang w:val="nn-NO"/>
        </w:rPr>
        <w:t xml:space="preserve">UNIVERSITETET </w:t>
      </w:r>
      <w:r w:rsidRPr="000D7D5C">
        <w:rPr>
          <w:lang w:val="nn-NO"/>
        </w:rPr>
        <w:br/>
        <w:t>I OSLO</w:t>
      </w:r>
    </w:p>
    <w:p w:rsidR="00F94221" w:rsidRPr="002731B8" w:rsidRDefault="004922CE" w:rsidP="00D40BCD">
      <w:pPr>
        <w:pStyle w:val="gp-logo"/>
        <w:framePr w:w="9355" w:wrap="auto" w:x="1135" w:y="775"/>
        <w:spacing w:line="200" w:lineRule="atLeast"/>
        <w:ind w:right="0"/>
        <w:rPr>
          <w:sz w:val="22"/>
          <w:szCs w:val="22"/>
          <w:lang w:val="nn-NO"/>
        </w:rPr>
      </w:pPr>
      <w:r>
        <w:rPr>
          <w:noProof/>
          <w:sz w:val="20"/>
        </w:rPr>
        <w:drawing>
          <wp:inline distT="0" distB="0" distL="0" distR="0">
            <wp:extent cx="714375" cy="723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723900"/>
                    </a:xfrm>
                    <a:prstGeom prst="rect">
                      <a:avLst/>
                    </a:prstGeom>
                    <a:noFill/>
                    <a:ln w="19050" cmpd="sng">
                      <a:solidFill>
                        <a:srgbClr val="000000"/>
                      </a:solidFill>
                      <a:miter lim="800000"/>
                      <a:headEnd/>
                      <a:tailEnd/>
                    </a:ln>
                    <a:effectLst/>
                  </pic:spPr>
                </pic:pic>
              </a:graphicData>
            </a:graphic>
          </wp:inline>
        </w:drawing>
      </w:r>
      <w:r w:rsidR="00F94221" w:rsidRPr="002731B8">
        <w:rPr>
          <w:sz w:val="20"/>
          <w:lang w:val="nn-NO"/>
        </w:rPr>
        <w:t xml:space="preserve"> </w:t>
      </w:r>
      <w:r w:rsidR="00C652C6" w:rsidRPr="002731B8">
        <w:rPr>
          <w:sz w:val="22"/>
          <w:szCs w:val="22"/>
          <w:lang w:val="nn-NO"/>
        </w:rPr>
        <w:t>Institutt for litteratur,</w:t>
      </w:r>
      <w:r w:rsidR="00CC2EED" w:rsidRPr="002731B8">
        <w:rPr>
          <w:sz w:val="22"/>
          <w:szCs w:val="22"/>
          <w:lang w:val="nn-NO"/>
        </w:rPr>
        <w:t xml:space="preserve"> områdestudier</w:t>
      </w:r>
      <w:r w:rsidR="00F94221" w:rsidRPr="002731B8">
        <w:rPr>
          <w:sz w:val="22"/>
          <w:szCs w:val="22"/>
          <w:lang w:val="nn-NO"/>
        </w:rPr>
        <w:t xml:space="preserve"> og europeiske språk</w:t>
      </w:r>
    </w:p>
    <w:p w:rsidR="009B3E42" w:rsidRPr="00C61B3A" w:rsidRDefault="009B3E42" w:rsidP="00D40BCD">
      <w:pPr>
        <w:jc w:val="center"/>
        <w:rPr>
          <w:b/>
          <w:sz w:val="24"/>
          <w:szCs w:val="24"/>
          <w:lang w:val="nn-NO"/>
        </w:rPr>
      </w:pPr>
    </w:p>
    <w:p w:rsidR="00C534B1" w:rsidRPr="009B3E42" w:rsidRDefault="009B3E42" w:rsidP="00D40BCD">
      <w:pPr>
        <w:jc w:val="center"/>
        <w:rPr>
          <w:b/>
          <w:sz w:val="24"/>
          <w:szCs w:val="24"/>
          <w:lang w:val="en-US"/>
        </w:rPr>
      </w:pPr>
      <w:r w:rsidRPr="009B3E42">
        <w:rPr>
          <w:b/>
          <w:sz w:val="24"/>
          <w:szCs w:val="24"/>
          <w:lang w:val="en-US"/>
        </w:rPr>
        <w:t>WRITTEN EXAMINATION</w:t>
      </w:r>
    </w:p>
    <w:p w:rsidR="00C2724E" w:rsidRPr="009B3E42" w:rsidRDefault="00E245ED" w:rsidP="00C2724E">
      <w:pPr>
        <w:jc w:val="center"/>
        <w:rPr>
          <w:b/>
          <w:sz w:val="24"/>
          <w:szCs w:val="24"/>
          <w:lang w:val="en-US"/>
        </w:rPr>
      </w:pPr>
      <w:r w:rsidRPr="009B3E42">
        <w:rPr>
          <w:b/>
          <w:sz w:val="24"/>
          <w:szCs w:val="24"/>
          <w:lang w:val="en-US"/>
        </w:rPr>
        <w:t>20</w:t>
      </w:r>
      <w:r w:rsidR="00C124DB">
        <w:rPr>
          <w:b/>
          <w:sz w:val="24"/>
          <w:szCs w:val="24"/>
          <w:lang w:val="en-US"/>
        </w:rPr>
        <w:t>13</w:t>
      </w:r>
      <w:r w:rsidR="009B3E42">
        <w:rPr>
          <w:b/>
          <w:sz w:val="24"/>
          <w:szCs w:val="24"/>
          <w:lang w:val="en-US"/>
        </w:rPr>
        <w:t>/SPRING</w:t>
      </w:r>
    </w:p>
    <w:p w:rsidR="00F94221" w:rsidRPr="009B3E42" w:rsidRDefault="00F94221" w:rsidP="00D40BCD">
      <w:pPr>
        <w:jc w:val="center"/>
        <w:rPr>
          <w:b/>
          <w:sz w:val="24"/>
          <w:szCs w:val="24"/>
          <w:lang w:val="en-US"/>
        </w:rPr>
      </w:pPr>
    </w:p>
    <w:p w:rsidR="006744F0" w:rsidRPr="009B3E42" w:rsidRDefault="00C30B25" w:rsidP="00D40BCD">
      <w:pPr>
        <w:jc w:val="center"/>
        <w:rPr>
          <w:b/>
          <w:sz w:val="24"/>
          <w:szCs w:val="24"/>
          <w:lang w:val="en-US"/>
        </w:rPr>
      </w:pPr>
      <w:r>
        <w:rPr>
          <w:b/>
          <w:sz w:val="24"/>
          <w:szCs w:val="24"/>
          <w:lang w:val="en-US"/>
        </w:rPr>
        <w:t>4</w:t>
      </w:r>
      <w:r w:rsidR="002A0AC4">
        <w:rPr>
          <w:b/>
          <w:sz w:val="24"/>
          <w:szCs w:val="24"/>
          <w:lang w:val="en-US"/>
        </w:rPr>
        <w:t xml:space="preserve"> </w:t>
      </w:r>
      <w:r w:rsidR="009B3E42">
        <w:rPr>
          <w:b/>
          <w:sz w:val="24"/>
          <w:szCs w:val="24"/>
          <w:lang w:val="en-US"/>
        </w:rPr>
        <w:t>pages</w:t>
      </w:r>
    </w:p>
    <w:p w:rsidR="009B3E42" w:rsidRDefault="009B3E42" w:rsidP="006409C5">
      <w:pPr>
        <w:pStyle w:val="Heading1"/>
        <w:shd w:val="clear" w:color="auto" w:fill="FFFFFF"/>
        <w:rPr>
          <w:rFonts w:ascii="Times New Roman" w:hAnsi="Times New Roman" w:cs="Times New Roman"/>
          <w:color w:val="2B2B2B"/>
          <w:sz w:val="24"/>
          <w:szCs w:val="24"/>
          <w:lang w:val="en-US"/>
        </w:rPr>
      </w:pPr>
    </w:p>
    <w:p w:rsidR="006409C5" w:rsidRPr="002F67E4" w:rsidRDefault="00C82106" w:rsidP="006409C5">
      <w:pPr>
        <w:pStyle w:val="Heading1"/>
        <w:shd w:val="clear" w:color="auto" w:fill="FFFFFF"/>
        <w:rPr>
          <w:rFonts w:ascii="Times New Roman" w:hAnsi="Times New Roman" w:cs="Times New Roman"/>
          <w:color w:val="2B2B2B"/>
          <w:sz w:val="24"/>
          <w:szCs w:val="24"/>
          <w:lang w:val="en-US"/>
        </w:rPr>
      </w:pPr>
      <w:r>
        <w:rPr>
          <w:rFonts w:ascii="Times New Roman" w:hAnsi="Times New Roman" w:cs="Times New Roman"/>
          <w:color w:val="2B2B2B"/>
          <w:sz w:val="24"/>
          <w:szCs w:val="24"/>
          <w:lang w:val="en-US"/>
        </w:rPr>
        <w:t xml:space="preserve">ENG </w:t>
      </w:r>
      <w:r w:rsidR="00D00E78">
        <w:rPr>
          <w:rFonts w:ascii="Times New Roman" w:hAnsi="Times New Roman" w:cs="Times New Roman"/>
          <w:color w:val="2B2B2B"/>
          <w:sz w:val="24"/>
          <w:szCs w:val="24"/>
          <w:lang w:val="en-US"/>
        </w:rPr>
        <w:t>2</w:t>
      </w:r>
      <w:r w:rsidR="000F0DAA" w:rsidRPr="002F67E4">
        <w:rPr>
          <w:rFonts w:ascii="Times New Roman" w:hAnsi="Times New Roman" w:cs="Times New Roman"/>
          <w:color w:val="2B2B2B"/>
          <w:sz w:val="24"/>
          <w:szCs w:val="24"/>
          <w:lang w:val="en-US"/>
        </w:rPr>
        <w:t>152 Varieties of English Texts</w:t>
      </w:r>
    </w:p>
    <w:p w:rsidR="00BF0093" w:rsidRPr="009B3E42" w:rsidRDefault="009B3E42" w:rsidP="000F0DAA">
      <w:pPr>
        <w:pBdr>
          <w:bottom w:val="double" w:sz="6" w:space="1" w:color="auto"/>
        </w:pBdr>
        <w:rPr>
          <w:b/>
          <w:sz w:val="24"/>
          <w:szCs w:val="24"/>
          <w:lang w:val="en-US"/>
        </w:rPr>
      </w:pPr>
      <w:r w:rsidRPr="009B3E42">
        <w:rPr>
          <w:b/>
          <w:bCs/>
          <w:sz w:val="24"/>
          <w:szCs w:val="24"/>
          <w:lang w:val="en-US"/>
        </w:rPr>
        <w:t>4 hours</w:t>
      </w:r>
      <w:r w:rsidR="00117A46" w:rsidRPr="009B3E42">
        <w:rPr>
          <w:b/>
          <w:sz w:val="24"/>
          <w:szCs w:val="24"/>
          <w:lang w:val="en-US"/>
        </w:rPr>
        <w:tab/>
      </w:r>
      <w:r w:rsidR="000E10A6">
        <w:rPr>
          <w:b/>
          <w:sz w:val="24"/>
          <w:szCs w:val="24"/>
          <w:lang w:val="en-US"/>
        </w:rPr>
        <w:tab/>
      </w:r>
      <w:r w:rsidR="000E10A6">
        <w:rPr>
          <w:b/>
          <w:sz w:val="24"/>
          <w:szCs w:val="24"/>
          <w:lang w:val="en-US"/>
        </w:rPr>
        <w:tab/>
      </w:r>
      <w:r w:rsidR="000F0DAA" w:rsidRPr="009B3E42">
        <w:rPr>
          <w:b/>
          <w:sz w:val="24"/>
          <w:szCs w:val="24"/>
          <w:lang w:val="en-US"/>
        </w:rPr>
        <w:tab/>
      </w:r>
      <w:r w:rsidR="000F0DAA" w:rsidRPr="009B3E42">
        <w:rPr>
          <w:b/>
          <w:sz w:val="24"/>
          <w:szCs w:val="24"/>
          <w:lang w:val="en-US"/>
        </w:rPr>
        <w:tab/>
      </w:r>
      <w:r w:rsidR="000E10A6">
        <w:rPr>
          <w:b/>
          <w:sz w:val="24"/>
          <w:szCs w:val="24"/>
          <w:lang w:val="en-US"/>
        </w:rPr>
        <w:tab/>
      </w:r>
      <w:r w:rsidR="000E10A6">
        <w:rPr>
          <w:b/>
          <w:sz w:val="24"/>
          <w:szCs w:val="24"/>
          <w:lang w:val="en-US"/>
        </w:rPr>
        <w:tab/>
      </w:r>
      <w:r w:rsidR="000E10A6">
        <w:rPr>
          <w:b/>
          <w:sz w:val="24"/>
          <w:szCs w:val="24"/>
          <w:lang w:val="en-US"/>
        </w:rPr>
        <w:tab/>
      </w:r>
      <w:r w:rsidR="000E10A6">
        <w:rPr>
          <w:b/>
          <w:sz w:val="24"/>
          <w:szCs w:val="24"/>
          <w:lang w:val="en-US"/>
        </w:rPr>
        <w:tab/>
      </w:r>
      <w:r w:rsidR="00C124DB">
        <w:rPr>
          <w:b/>
          <w:sz w:val="24"/>
          <w:szCs w:val="24"/>
          <w:lang w:val="en-US"/>
        </w:rPr>
        <w:t>Friday 31</w:t>
      </w:r>
      <w:r w:rsidRPr="009B3E42">
        <w:rPr>
          <w:b/>
          <w:sz w:val="24"/>
          <w:szCs w:val="24"/>
          <w:lang w:val="en-US"/>
        </w:rPr>
        <w:t xml:space="preserve"> </w:t>
      </w:r>
      <w:r w:rsidR="00C124DB">
        <w:rPr>
          <w:b/>
          <w:sz w:val="24"/>
          <w:szCs w:val="24"/>
          <w:lang w:val="en-US"/>
        </w:rPr>
        <w:t>May 2013</w:t>
      </w:r>
    </w:p>
    <w:p w:rsidR="000F0DAA" w:rsidRPr="009B3E42" w:rsidRDefault="00F30386" w:rsidP="00BF0093">
      <w:pPr>
        <w:rPr>
          <w:b/>
          <w:sz w:val="24"/>
          <w:szCs w:val="24"/>
          <w:lang w:val="en-US"/>
        </w:rPr>
      </w:pPr>
      <w:r>
        <w:rPr>
          <w:b/>
          <w:sz w:val="24"/>
          <w:szCs w:val="24"/>
          <w:lang w:val="en-US"/>
        </w:rPr>
        <w:t xml:space="preserve">Candidates </w:t>
      </w:r>
      <w:r w:rsidR="009B3E42" w:rsidRPr="009B3E42">
        <w:rPr>
          <w:b/>
          <w:sz w:val="24"/>
          <w:szCs w:val="24"/>
          <w:lang w:val="en-US"/>
        </w:rPr>
        <w:t xml:space="preserve">are allowed </w:t>
      </w:r>
      <w:r>
        <w:rPr>
          <w:b/>
          <w:sz w:val="24"/>
          <w:szCs w:val="24"/>
          <w:lang w:val="en-US"/>
        </w:rPr>
        <w:t xml:space="preserve">the </w:t>
      </w:r>
      <w:r w:rsidR="009B3E42" w:rsidRPr="009B3E42">
        <w:rPr>
          <w:b/>
          <w:sz w:val="24"/>
          <w:szCs w:val="24"/>
          <w:lang w:val="en-US"/>
        </w:rPr>
        <w:t xml:space="preserve">use </w:t>
      </w:r>
      <w:r>
        <w:rPr>
          <w:b/>
          <w:sz w:val="24"/>
          <w:szCs w:val="24"/>
          <w:lang w:val="en-US"/>
        </w:rPr>
        <w:t xml:space="preserve">of </w:t>
      </w:r>
      <w:r w:rsidR="00C61B3A">
        <w:rPr>
          <w:b/>
          <w:sz w:val="24"/>
          <w:szCs w:val="24"/>
          <w:lang w:val="en-US"/>
        </w:rPr>
        <w:t>one</w:t>
      </w:r>
      <w:r w:rsidR="009B3E42" w:rsidRPr="009B3E42">
        <w:rPr>
          <w:b/>
          <w:sz w:val="24"/>
          <w:szCs w:val="24"/>
          <w:lang w:val="en-US"/>
        </w:rPr>
        <w:t xml:space="preserve"> English</w:t>
      </w:r>
      <w:r w:rsidR="00C30B25">
        <w:rPr>
          <w:sz w:val="24"/>
          <w:szCs w:val="24"/>
          <w:lang w:val="en-GB"/>
        </w:rPr>
        <w:t>–</w:t>
      </w:r>
      <w:r w:rsidR="009B3E42" w:rsidRPr="009B3E42">
        <w:rPr>
          <w:b/>
          <w:sz w:val="24"/>
          <w:szCs w:val="24"/>
          <w:lang w:val="en-US"/>
        </w:rPr>
        <w:t>English dictionary.</w:t>
      </w:r>
    </w:p>
    <w:p w:rsidR="009B3E42" w:rsidRDefault="00F30386" w:rsidP="00BF0093">
      <w:pPr>
        <w:rPr>
          <w:b/>
          <w:sz w:val="24"/>
          <w:szCs w:val="24"/>
          <w:lang w:val="en-US"/>
        </w:rPr>
      </w:pPr>
      <w:r>
        <w:rPr>
          <w:b/>
          <w:sz w:val="24"/>
          <w:szCs w:val="24"/>
          <w:lang w:val="en-US"/>
        </w:rPr>
        <w:t xml:space="preserve">The answers must be </w:t>
      </w:r>
      <w:r w:rsidR="009B3E42">
        <w:rPr>
          <w:b/>
          <w:sz w:val="24"/>
          <w:szCs w:val="24"/>
          <w:lang w:val="en-US"/>
        </w:rPr>
        <w:t>writ</w:t>
      </w:r>
      <w:r>
        <w:rPr>
          <w:b/>
          <w:sz w:val="24"/>
          <w:szCs w:val="24"/>
          <w:lang w:val="en-US"/>
        </w:rPr>
        <w:t>t</w:t>
      </w:r>
      <w:r w:rsidR="009B3E42">
        <w:rPr>
          <w:b/>
          <w:sz w:val="24"/>
          <w:szCs w:val="24"/>
          <w:lang w:val="en-US"/>
        </w:rPr>
        <w:t>e</w:t>
      </w:r>
      <w:r>
        <w:rPr>
          <w:b/>
          <w:sz w:val="24"/>
          <w:szCs w:val="24"/>
          <w:lang w:val="en-US"/>
        </w:rPr>
        <w:t>n</w:t>
      </w:r>
      <w:r w:rsidR="009B3E42">
        <w:rPr>
          <w:b/>
          <w:sz w:val="24"/>
          <w:szCs w:val="24"/>
          <w:lang w:val="en-US"/>
        </w:rPr>
        <w:t xml:space="preserve"> in English.</w:t>
      </w:r>
    </w:p>
    <w:p w:rsidR="009B3E42" w:rsidRPr="009B3E42" w:rsidRDefault="009B3E42" w:rsidP="00BF0093">
      <w:pPr>
        <w:rPr>
          <w:b/>
          <w:sz w:val="24"/>
          <w:szCs w:val="24"/>
          <w:lang w:val="en-US"/>
        </w:rPr>
      </w:pPr>
      <w:r>
        <w:rPr>
          <w:b/>
          <w:sz w:val="24"/>
          <w:szCs w:val="24"/>
          <w:lang w:val="en-US"/>
        </w:rPr>
        <w:t>All answers must be written on copy-sheets.</w:t>
      </w:r>
    </w:p>
    <w:p w:rsidR="009B3E42" w:rsidRPr="009B3E42" w:rsidRDefault="009B3E42" w:rsidP="00BF0093">
      <w:pPr>
        <w:rPr>
          <w:b/>
          <w:sz w:val="24"/>
          <w:szCs w:val="24"/>
          <w:lang w:val="en-US"/>
        </w:rPr>
      </w:pPr>
    </w:p>
    <w:p w:rsidR="00C61B3A" w:rsidRDefault="00C61B3A" w:rsidP="00C61B3A">
      <w:pPr>
        <w:pStyle w:val="BodyText"/>
        <w:rPr>
          <w:b w:val="0"/>
          <w:lang w:val="nb-NO"/>
        </w:rPr>
      </w:pPr>
      <w:r w:rsidRPr="002731B8">
        <w:rPr>
          <w:b w:val="0"/>
          <w:lang w:val="en-US"/>
        </w:rPr>
        <w:t xml:space="preserve">Answer Part I, ONE question from Part II and ONE question from Part III. </w:t>
      </w:r>
      <w:r w:rsidRPr="002731B8">
        <w:rPr>
          <w:b w:val="0"/>
          <w:lang w:val="nb-NO"/>
        </w:rPr>
        <w:t>Pass marks are required on all parts.</w:t>
      </w:r>
    </w:p>
    <w:p w:rsidR="00217296" w:rsidRPr="00217296" w:rsidRDefault="00217296" w:rsidP="00C61B3A">
      <w:pPr>
        <w:pStyle w:val="BodyText"/>
        <w:rPr>
          <w:b w:val="0"/>
          <w:iCs/>
          <w:lang w:val="nb-NO"/>
        </w:rPr>
      </w:pPr>
    </w:p>
    <w:p w:rsidR="00C61B3A" w:rsidRDefault="00C61B3A" w:rsidP="00C61B3A">
      <w:pPr>
        <w:pStyle w:val="Heading2"/>
        <w:jc w:val="center"/>
        <w:rPr>
          <w:b w:val="0"/>
          <w:bCs/>
        </w:rPr>
      </w:pPr>
      <w:r>
        <w:t>Part I</w:t>
      </w:r>
      <w:r>
        <w:br/>
      </w:r>
      <w:r>
        <w:rPr>
          <w:b w:val="0"/>
          <w:bCs/>
        </w:rPr>
        <w:t>(30 %)</w:t>
      </w:r>
    </w:p>
    <w:p w:rsidR="00C61B3A" w:rsidRPr="00AC7626" w:rsidRDefault="00C61B3A" w:rsidP="00C61B3A">
      <w:pPr>
        <w:numPr>
          <w:ilvl w:val="0"/>
          <w:numId w:val="6"/>
        </w:numPr>
        <w:spacing w:after="120"/>
        <w:rPr>
          <w:sz w:val="24"/>
          <w:szCs w:val="24"/>
          <w:lang w:val="en-GB"/>
        </w:rPr>
      </w:pPr>
      <w:r w:rsidRPr="00AC7626">
        <w:rPr>
          <w:sz w:val="24"/>
          <w:szCs w:val="24"/>
          <w:lang w:val="en-GB"/>
        </w:rPr>
        <w:t>Give brief accounts of any THREE of the following topics. Examples from English should be provided wherever relevant.</w:t>
      </w:r>
    </w:p>
    <w:p w:rsidR="00D00E78" w:rsidRDefault="00C61B3A" w:rsidP="00C61B3A">
      <w:pPr>
        <w:ind w:left="360"/>
        <w:rPr>
          <w:sz w:val="24"/>
          <w:szCs w:val="24"/>
          <w:lang w:val="en-GB"/>
        </w:rPr>
      </w:pPr>
      <w:r w:rsidRPr="00C61B3A">
        <w:rPr>
          <w:sz w:val="24"/>
          <w:szCs w:val="24"/>
          <w:lang w:val="en-GB"/>
        </w:rPr>
        <w:t xml:space="preserve">a. </w:t>
      </w:r>
      <w:r w:rsidR="00D00E78">
        <w:rPr>
          <w:sz w:val="24"/>
          <w:szCs w:val="24"/>
          <w:lang w:val="en-GB"/>
        </w:rPr>
        <w:t>lexical density</w:t>
      </w:r>
    </w:p>
    <w:p w:rsidR="00C61B3A" w:rsidRPr="00C61B3A" w:rsidRDefault="00C61B3A" w:rsidP="00C61B3A">
      <w:pPr>
        <w:ind w:left="360"/>
        <w:rPr>
          <w:sz w:val="24"/>
          <w:szCs w:val="24"/>
          <w:lang w:val="en-GB"/>
        </w:rPr>
      </w:pPr>
      <w:r w:rsidRPr="00C61B3A">
        <w:rPr>
          <w:sz w:val="24"/>
          <w:szCs w:val="24"/>
          <w:lang w:val="en-GB"/>
        </w:rPr>
        <w:t>b. register</w:t>
      </w:r>
      <w:r w:rsidRPr="00C61B3A">
        <w:rPr>
          <w:sz w:val="24"/>
          <w:szCs w:val="24"/>
          <w:lang w:val="en-GB"/>
        </w:rPr>
        <w:br/>
        <w:t xml:space="preserve">c. the </w:t>
      </w:r>
      <w:r w:rsidR="00D00E78">
        <w:rPr>
          <w:sz w:val="24"/>
          <w:szCs w:val="24"/>
          <w:lang w:val="en-GB"/>
        </w:rPr>
        <w:t xml:space="preserve">poetic </w:t>
      </w:r>
      <w:r w:rsidR="00B96293">
        <w:rPr>
          <w:sz w:val="24"/>
          <w:szCs w:val="24"/>
          <w:lang w:val="en-GB"/>
        </w:rPr>
        <w:t>macro-</w:t>
      </w:r>
      <w:r w:rsidRPr="00C61B3A">
        <w:rPr>
          <w:sz w:val="24"/>
          <w:szCs w:val="24"/>
          <w:lang w:val="en-GB"/>
        </w:rPr>
        <w:t>function of language</w:t>
      </w:r>
      <w:r w:rsidRPr="00C61B3A">
        <w:rPr>
          <w:sz w:val="24"/>
          <w:szCs w:val="24"/>
          <w:lang w:val="en-GB"/>
        </w:rPr>
        <w:br/>
        <w:t xml:space="preserve">d. </w:t>
      </w:r>
      <w:r w:rsidR="00D00E78">
        <w:rPr>
          <w:sz w:val="24"/>
          <w:szCs w:val="24"/>
          <w:lang w:val="en-GB"/>
        </w:rPr>
        <w:t>opposition connectives</w:t>
      </w:r>
      <w:r w:rsidRPr="00C61B3A">
        <w:rPr>
          <w:sz w:val="24"/>
          <w:szCs w:val="24"/>
          <w:highlight w:val="yellow"/>
          <w:lang w:val="en-GB"/>
        </w:rPr>
        <w:br/>
      </w:r>
      <w:r w:rsidRPr="00C61B3A">
        <w:rPr>
          <w:sz w:val="24"/>
          <w:szCs w:val="24"/>
          <w:lang w:val="en-GB"/>
        </w:rPr>
        <w:t xml:space="preserve">e. </w:t>
      </w:r>
      <w:r w:rsidR="00D00E78">
        <w:rPr>
          <w:sz w:val="24"/>
          <w:szCs w:val="24"/>
          <w:lang w:val="en-GB"/>
        </w:rPr>
        <w:t>knowledge schemata</w:t>
      </w:r>
      <w:r w:rsidRPr="00C61B3A">
        <w:rPr>
          <w:sz w:val="24"/>
          <w:szCs w:val="24"/>
          <w:highlight w:val="yellow"/>
          <w:lang w:val="en-GB"/>
        </w:rPr>
        <w:br/>
      </w:r>
      <w:r w:rsidRPr="00C61B3A">
        <w:rPr>
          <w:sz w:val="24"/>
          <w:szCs w:val="24"/>
          <w:lang w:val="en-GB"/>
        </w:rPr>
        <w:t xml:space="preserve">f. </w:t>
      </w:r>
      <w:r w:rsidR="00D00E78">
        <w:rPr>
          <w:sz w:val="24"/>
          <w:szCs w:val="24"/>
          <w:lang w:val="en-GB"/>
        </w:rPr>
        <w:t>felicity conditions</w:t>
      </w:r>
    </w:p>
    <w:p w:rsidR="009B3E42" w:rsidRPr="009B3E42" w:rsidRDefault="009B3E42" w:rsidP="009B3E42">
      <w:pPr>
        <w:rPr>
          <w:sz w:val="24"/>
          <w:szCs w:val="24"/>
          <w:lang w:val="en-US"/>
        </w:rPr>
      </w:pPr>
    </w:p>
    <w:p w:rsidR="00C61B3A" w:rsidRPr="00EB2EF8" w:rsidRDefault="00C61B3A" w:rsidP="00C61B3A">
      <w:pPr>
        <w:jc w:val="center"/>
        <w:rPr>
          <w:sz w:val="24"/>
          <w:szCs w:val="24"/>
          <w:lang w:val="en-GB"/>
        </w:rPr>
      </w:pPr>
      <w:r w:rsidRPr="00EB2EF8">
        <w:rPr>
          <w:b/>
          <w:bCs/>
          <w:sz w:val="24"/>
          <w:szCs w:val="24"/>
          <w:lang w:val="en-GB"/>
        </w:rPr>
        <w:t>Part II</w:t>
      </w:r>
      <w:r w:rsidRPr="00EB2EF8">
        <w:rPr>
          <w:b/>
          <w:bCs/>
          <w:sz w:val="24"/>
          <w:szCs w:val="24"/>
          <w:lang w:val="en-GB"/>
        </w:rPr>
        <w:br/>
      </w:r>
      <w:r w:rsidRPr="00EB2EF8">
        <w:rPr>
          <w:sz w:val="24"/>
          <w:szCs w:val="24"/>
          <w:lang w:val="en-GB"/>
        </w:rPr>
        <w:t>(</w:t>
      </w:r>
      <w:r>
        <w:rPr>
          <w:sz w:val="24"/>
          <w:szCs w:val="24"/>
          <w:lang w:val="en-GB"/>
        </w:rPr>
        <w:t>35</w:t>
      </w:r>
      <w:r w:rsidRPr="00EB2EF8">
        <w:rPr>
          <w:sz w:val="24"/>
          <w:szCs w:val="24"/>
          <w:lang w:val="en-GB"/>
        </w:rPr>
        <w:t xml:space="preserve"> %)</w:t>
      </w:r>
      <w:r w:rsidRPr="00EB2EF8">
        <w:rPr>
          <w:sz w:val="24"/>
          <w:szCs w:val="24"/>
          <w:lang w:val="en-GB"/>
        </w:rPr>
        <w:br/>
        <w:t>EITHER</w:t>
      </w:r>
    </w:p>
    <w:p w:rsidR="00C61B3A" w:rsidRDefault="00C61B3A" w:rsidP="00C61B3A">
      <w:pPr>
        <w:jc w:val="center"/>
        <w:rPr>
          <w:sz w:val="24"/>
          <w:szCs w:val="24"/>
          <w:lang w:val="en-US"/>
        </w:rPr>
      </w:pPr>
    </w:p>
    <w:p w:rsidR="00F30386" w:rsidRDefault="00F30386" w:rsidP="00487EFC">
      <w:pPr>
        <w:numPr>
          <w:ilvl w:val="0"/>
          <w:numId w:val="6"/>
        </w:numPr>
        <w:spacing w:after="120"/>
        <w:rPr>
          <w:sz w:val="24"/>
          <w:szCs w:val="24"/>
          <w:lang w:val="en-GB"/>
        </w:rPr>
      </w:pPr>
      <w:r>
        <w:rPr>
          <w:sz w:val="24"/>
          <w:szCs w:val="24"/>
          <w:lang w:val="en-GB"/>
        </w:rPr>
        <w:t xml:space="preserve">Give an </w:t>
      </w:r>
      <w:r w:rsidR="00F735AA">
        <w:rPr>
          <w:sz w:val="24"/>
          <w:szCs w:val="24"/>
          <w:lang w:val="en-GB"/>
        </w:rPr>
        <w:t xml:space="preserve">account of the expression of values and attitudes in English. The attached excerpt of an article </w:t>
      </w:r>
      <w:r>
        <w:rPr>
          <w:sz w:val="24"/>
          <w:szCs w:val="24"/>
          <w:lang w:val="en-GB"/>
        </w:rPr>
        <w:t xml:space="preserve">in </w:t>
      </w:r>
      <w:r>
        <w:rPr>
          <w:i/>
          <w:sz w:val="24"/>
          <w:szCs w:val="24"/>
          <w:lang w:val="en-GB"/>
        </w:rPr>
        <w:t>The Economist</w:t>
      </w:r>
      <w:r w:rsidR="00F735AA">
        <w:rPr>
          <w:sz w:val="24"/>
          <w:szCs w:val="24"/>
          <w:lang w:val="en-GB"/>
        </w:rPr>
        <w:t xml:space="preserve"> </w:t>
      </w:r>
      <w:r w:rsidR="00487EFC">
        <w:rPr>
          <w:sz w:val="24"/>
          <w:szCs w:val="24"/>
          <w:lang w:val="en-GB"/>
        </w:rPr>
        <w:t xml:space="preserve">(‘The </w:t>
      </w:r>
      <w:r w:rsidR="00487EFC" w:rsidRPr="00487EFC">
        <w:rPr>
          <w:sz w:val="24"/>
          <w:szCs w:val="24"/>
          <w:lang w:val="en-GB"/>
        </w:rPr>
        <w:t>Third Reich revisited: A new television drama about wartime Germany stirs up controversy</w:t>
      </w:r>
      <w:r w:rsidR="00487EFC">
        <w:rPr>
          <w:sz w:val="24"/>
          <w:szCs w:val="24"/>
          <w:lang w:val="en-GB"/>
        </w:rPr>
        <w:t>’)</w:t>
      </w:r>
      <w:r w:rsidR="00487EFC" w:rsidRPr="00487EFC">
        <w:rPr>
          <w:sz w:val="24"/>
          <w:szCs w:val="24"/>
          <w:lang w:val="en-GB"/>
        </w:rPr>
        <w:t xml:space="preserve"> </w:t>
      </w:r>
      <w:r w:rsidR="00F735AA">
        <w:rPr>
          <w:sz w:val="24"/>
          <w:szCs w:val="24"/>
          <w:lang w:val="en-GB"/>
        </w:rPr>
        <w:t>should be used for exemplification. Add your own examples where relevant</w:t>
      </w:r>
      <w:r>
        <w:rPr>
          <w:sz w:val="24"/>
          <w:szCs w:val="24"/>
          <w:lang w:val="en-GB"/>
        </w:rPr>
        <w:t xml:space="preserve">. </w:t>
      </w:r>
      <w:r w:rsidRPr="00682087">
        <w:rPr>
          <w:sz w:val="24"/>
          <w:szCs w:val="24"/>
          <w:lang w:val="en-GB"/>
        </w:rPr>
        <w:t>(</w:t>
      </w:r>
      <w:r>
        <w:rPr>
          <w:i/>
          <w:iCs/>
          <w:sz w:val="24"/>
          <w:szCs w:val="24"/>
          <w:lang w:val="en-GB"/>
        </w:rPr>
        <w:t>Text provided, no. 1</w:t>
      </w:r>
      <w:r w:rsidRPr="00682087">
        <w:rPr>
          <w:sz w:val="24"/>
          <w:szCs w:val="24"/>
          <w:lang w:val="en-GB"/>
        </w:rPr>
        <w:t>)</w:t>
      </w:r>
    </w:p>
    <w:p w:rsidR="00F30386" w:rsidRDefault="00F30386" w:rsidP="00F30386">
      <w:pPr>
        <w:rPr>
          <w:sz w:val="24"/>
          <w:szCs w:val="24"/>
          <w:lang w:val="en-GB"/>
        </w:rPr>
      </w:pPr>
    </w:p>
    <w:p w:rsidR="00C61B3A" w:rsidRPr="001A7413" w:rsidRDefault="00C61B3A" w:rsidP="00F30386">
      <w:pPr>
        <w:jc w:val="center"/>
        <w:rPr>
          <w:sz w:val="24"/>
          <w:szCs w:val="24"/>
          <w:lang w:val="en-US"/>
        </w:rPr>
      </w:pPr>
      <w:r w:rsidRPr="001A7413">
        <w:rPr>
          <w:sz w:val="24"/>
          <w:szCs w:val="24"/>
          <w:lang w:val="en-US"/>
        </w:rPr>
        <w:t>OR</w:t>
      </w:r>
      <w:r>
        <w:rPr>
          <w:sz w:val="24"/>
          <w:szCs w:val="24"/>
          <w:lang w:val="en-US"/>
        </w:rPr>
        <w:br/>
      </w:r>
    </w:p>
    <w:p w:rsidR="00D00E78" w:rsidRDefault="00B528BD" w:rsidP="00D00E78">
      <w:pPr>
        <w:numPr>
          <w:ilvl w:val="0"/>
          <w:numId w:val="6"/>
        </w:numPr>
        <w:spacing w:after="120"/>
        <w:rPr>
          <w:sz w:val="24"/>
          <w:szCs w:val="24"/>
          <w:lang w:val="en-GB"/>
        </w:rPr>
      </w:pPr>
      <w:r>
        <w:rPr>
          <w:sz w:val="24"/>
          <w:szCs w:val="24"/>
          <w:lang w:val="en-GB"/>
        </w:rPr>
        <w:t xml:space="preserve">Give an </w:t>
      </w:r>
      <w:r w:rsidR="00D00E78">
        <w:rPr>
          <w:sz w:val="24"/>
          <w:szCs w:val="24"/>
          <w:lang w:val="en-GB"/>
        </w:rPr>
        <w:t xml:space="preserve">account of grammatical and lexical cohesion in English. The attached excerpt of an article in </w:t>
      </w:r>
      <w:r w:rsidR="00D00E78">
        <w:rPr>
          <w:i/>
          <w:sz w:val="24"/>
          <w:szCs w:val="24"/>
          <w:lang w:val="en-GB"/>
        </w:rPr>
        <w:t>The Economist</w:t>
      </w:r>
      <w:r w:rsidR="00D00E78">
        <w:rPr>
          <w:sz w:val="24"/>
          <w:szCs w:val="24"/>
          <w:lang w:val="en-GB"/>
        </w:rPr>
        <w:t xml:space="preserve"> (‘The </w:t>
      </w:r>
      <w:r w:rsidR="00D00E78" w:rsidRPr="00487EFC">
        <w:rPr>
          <w:sz w:val="24"/>
          <w:szCs w:val="24"/>
          <w:lang w:val="en-GB"/>
        </w:rPr>
        <w:t>Third Reich revisited: A new television drama about wartime Germany stirs up controversy</w:t>
      </w:r>
      <w:r w:rsidR="00D00E78">
        <w:rPr>
          <w:sz w:val="24"/>
          <w:szCs w:val="24"/>
          <w:lang w:val="en-GB"/>
        </w:rPr>
        <w:t>’)</w:t>
      </w:r>
      <w:r w:rsidR="00D00E78" w:rsidRPr="00487EFC">
        <w:rPr>
          <w:sz w:val="24"/>
          <w:szCs w:val="24"/>
          <w:lang w:val="en-GB"/>
        </w:rPr>
        <w:t xml:space="preserve"> </w:t>
      </w:r>
      <w:r w:rsidR="00D00E78">
        <w:rPr>
          <w:sz w:val="24"/>
          <w:szCs w:val="24"/>
          <w:lang w:val="en-GB"/>
        </w:rPr>
        <w:t xml:space="preserve">should be used for exemplification. Add your own examples where relevant. </w:t>
      </w:r>
      <w:r w:rsidR="00D00E78" w:rsidRPr="00682087">
        <w:rPr>
          <w:sz w:val="24"/>
          <w:szCs w:val="24"/>
          <w:lang w:val="en-GB"/>
        </w:rPr>
        <w:t>(</w:t>
      </w:r>
      <w:r w:rsidR="00D00E78">
        <w:rPr>
          <w:i/>
          <w:iCs/>
          <w:sz w:val="24"/>
          <w:szCs w:val="24"/>
          <w:lang w:val="en-GB"/>
        </w:rPr>
        <w:t>Text provided, no. 1</w:t>
      </w:r>
      <w:r w:rsidR="00D00E78" w:rsidRPr="00682087">
        <w:rPr>
          <w:sz w:val="24"/>
          <w:szCs w:val="24"/>
          <w:lang w:val="en-GB"/>
        </w:rPr>
        <w:t>)</w:t>
      </w:r>
    </w:p>
    <w:p w:rsidR="00C61B3A" w:rsidRPr="00AC7626" w:rsidRDefault="00C61B3A" w:rsidP="00D00E78">
      <w:pPr>
        <w:spacing w:after="120"/>
        <w:ind w:left="360"/>
        <w:rPr>
          <w:sz w:val="24"/>
          <w:szCs w:val="24"/>
          <w:lang w:val="en-GB"/>
        </w:rPr>
      </w:pPr>
    </w:p>
    <w:p w:rsidR="00781DA3" w:rsidRPr="003D249E" w:rsidRDefault="00781DA3" w:rsidP="00781DA3">
      <w:pPr>
        <w:keepNext/>
        <w:keepLines/>
        <w:jc w:val="center"/>
        <w:rPr>
          <w:sz w:val="24"/>
          <w:szCs w:val="24"/>
          <w:lang w:val="en-GB"/>
        </w:rPr>
      </w:pPr>
      <w:r w:rsidRPr="003D249E">
        <w:rPr>
          <w:b/>
          <w:bCs/>
          <w:sz w:val="24"/>
          <w:szCs w:val="24"/>
          <w:lang w:val="en-GB"/>
        </w:rPr>
        <w:lastRenderedPageBreak/>
        <w:t>Part III</w:t>
      </w:r>
      <w:r w:rsidRPr="003D249E">
        <w:rPr>
          <w:b/>
          <w:bCs/>
          <w:sz w:val="24"/>
          <w:szCs w:val="24"/>
          <w:lang w:val="en-GB"/>
        </w:rPr>
        <w:br/>
      </w:r>
      <w:r w:rsidRPr="003D249E">
        <w:rPr>
          <w:sz w:val="24"/>
          <w:szCs w:val="24"/>
          <w:lang w:val="en-GB"/>
        </w:rPr>
        <w:t>(3</w:t>
      </w:r>
      <w:r>
        <w:rPr>
          <w:sz w:val="24"/>
          <w:szCs w:val="24"/>
          <w:lang w:val="en-GB"/>
        </w:rPr>
        <w:t>5</w:t>
      </w:r>
      <w:r w:rsidRPr="003D249E">
        <w:rPr>
          <w:sz w:val="24"/>
          <w:szCs w:val="24"/>
          <w:lang w:val="en-GB"/>
        </w:rPr>
        <w:t xml:space="preserve"> %)</w:t>
      </w:r>
      <w:r w:rsidRPr="003D249E">
        <w:rPr>
          <w:sz w:val="24"/>
          <w:szCs w:val="24"/>
          <w:lang w:val="en-GB"/>
        </w:rPr>
        <w:br/>
        <w:t>EITHER</w:t>
      </w:r>
      <w:r>
        <w:rPr>
          <w:sz w:val="24"/>
          <w:szCs w:val="24"/>
          <w:lang w:val="en-GB"/>
        </w:rPr>
        <w:br/>
      </w:r>
    </w:p>
    <w:p w:rsidR="00781DA3" w:rsidRDefault="00781DA3" w:rsidP="00781DA3">
      <w:pPr>
        <w:keepNext/>
        <w:keepLines/>
        <w:jc w:val="center"/>
        <w:rPr>
          <w:sz w:val="24"/>
          <w:szCs w:val="24"/>
          <w:lang w:val="en-GB"/>
        </w:rPr>
      </w:pPr>
    </w:p>
    <w:p w:rsidR="00B528BD" w:rsidRDefault="00B528BD" w:rsidP="00B528BD">
      <w:pPr>
        <w:numPr>
          <w:ilvl w:val="0"/>
          <w:numId w:val="6"/>
        </w:numPr>
        <w:spacing w:after="120"/>
        <w:rPr>
          <w:sz w:val="24"/>
          <w:szCs w:val="24"/>
          <w:lang w:val="en-GB"/>
        </w:rPr>
      </w:pPr>
      <w:r w:rsidRPr="00A02CBF">
        <w:rPr>
          <w:sz w:val="24"/>
          <w:szCs w:val="24"/>
          <w:lang w:val="en-GB"/>
        </w:rPr>
        <w:t xml:space="preserve">Give an account of the various ways in which speech and thought may be rendered in fiction. The attached excerpt from </w:t>
      </w:r>
      <w:r>
        <w:rPr>
          <w:sz w:val="24"/>
          <w:szCs w:val="24"/>
          <w:lang w:val="en-GB"/>
        </w:rPr>
        <w:t xml:space="preserve">Graham Greene’s </w:t>
      </w:r>
      <w:r w:rsidRPr="00A02CBF">
        <w:rPr>
          <w:sz w:val="24"/>
          <w:szCs w:val="24"/>
          <w:lang w:val="en-GB"/>
        </w:rPr>
        <w:t xml:space="preserve">novel </w:t>
      </w:r>
      <w:r>
        <w:rPr>
          <w:i/>
          <w:sz w:val="24"/>
          <w:szCs w:val="24"/>
          <w:lang w:val="en-GB"/>
        </w:rPr>
        <w:t xml:space="preserve">Monsignor Quixote </w:t>
      </w:r>
      <w:r w:rsidRPr="00A02CBF">
        <w:rPr>
          <w:sz w:val="24"/>
          <w:szCs w:val="24"/>
          <w:lang w:val="en-GB"/>
        </w:rPr>
        <w:t>should be used for exemplification. Add your own examples where appropriate. (</w:t>
      </w:r>
      <w:r w:rsidRPr="00A02CBF">
        <w:rPr>
          <w:i/>
          <w:sz w:val="24"/>
          <w:szCs w:val="24"/>
          <w:lang w:val="en-GB"/>
        </w:rPr>
        <w:t>Text provided, no. 2</w:t>
      </w:r>
      <w:r w:rsidRPr="00A02CBF">
        <w:rPr>
          <w:sz w:val="24"/>
          <w:szCs w:val="24"/>
          <w:lang w:val="en-GB"/>
        </w:rPr>
        <w:t>)</w:t>
      </w:r>
    </w:p>
    <w:p w:rsidR="00D00E78" w:rsidRPr="00A02CBF" w:rsidRDefault="00D00E78" w:rsidP="00D00E78">
      <w:pPr>
        <w:rPr>
          <w:lang w:val="en-GB"/>
        </w:rPr>
      </w:pPr>
    </w:p>
    <w:p w:rsidR="00781DA3" w:rsidRDefault="00D00E78" w:rsidP="00D00E78">
      <w:pPr>
        <w:keepNext/>
        <w:keepLines/>
        <w:spacing w:after="120"/>
        <w:ind w:left="360"/>
        <w:jc w:val="center"/>
        <w:rPr>
          <w:sz w:val="24"/>
          <w:szCs w:val="24"/>
          <w:lang w:val="en-GB"/>
        </w:rPr>
      </w:pPr>
      <w:r>
        <w:rPr>
          <w:sz w:val="24"/>
          <w:szCs w:val="24"/>
          <w:lang w:val="en-GB"/>
        </w:rPr>
        <w:t>OR</w:t>
      </w:r>
    </w:p>
    <w:p w:rsidR="00D00E78" w:rsidRDefault="00D00E78" w:rsidP="00D00E78">
      <w:pPr>
        <w:rPr>
          <w:lang w:val="en-GB"/>
        </w:rPr>
      </w:pPr>
    </w:p>
    <w:p w:rsidR="00D00E78" w:rsidRPr="008047DB" w:rsidRDefault="00D00E78" w:rsidP="00D00E78">
      <w:pPr>
        <w:keepNext/>
        <w:keepLines/>
        <w:numPr>
          <w:ilvl w:val="0"/>
          <w:numId w:val="6"/>
        </w:numPr>
        <w:spacing w:after="120"/>
        <w:rPr>
          <w:sz w:val="24"/>
          <w:szCs w:val="24"/>
          <w:lang w:val="en-GB"/>
        </w:rPr>
      </w:pPr>
      <w:r>
        <w:rPr>
          <w:sz w:val="24"/>
          <w:szCs w:val="24"/>
          <w:lang w:val="en-GB"/>
        </w:rPr>
        <w:t xml:space="preserve">Discuss Fairclough’s account of ways in which language may be used to exercise power and to conceal unwelcome facts. The attached notice from the </w:t>
      </w:r>
      <w:r>
        <w:rPr>
          <w:i/>
          <w:sz w:val="24"/>
          <w:szCs w:val="24"/>
          <w:lang w:val="en-GB"/>
        </w:rPr>
        <w:t>Lancaster Guardian</w:t>
      </w:r>
      <w:r>
        <w:rPr>
          <w:sz w:val="24"/>
          <w:szCs w:val="24"/>
          <w:lang w:val="en-GB"/>
        </w:rPr>
        <w:t xml:space="preserve">, quoted from Fairclough, should be used for exemplification. Add you own examples where appropriate. </w:t>
      </w:r>
      <w:r w:rsidRPr="00682087">
        <w:rPr>
          <w:sz w:val="24"/>
          <w:szCs w:val="24"/>
          <w:lang w:val="en-GB"/>
        </w:rPr>
        <w:t>(</w:t>
      </w:r>
      <w:r>
        <w:rPr>
          <w:i/>
          <w:iCs/>
          <w:sz w:val="24"/>
          <w:szCs w:val="24"/>
          <w:lang w:val="en-GB"/>
        </w:rPr>
        <w:t>Text provided, no. 3</w:t>
      </w:r>
      <w:r w:rsidRPr="00682087">
        <w:rPr>
          <w:sz w:val="24"/>
          <w:szCs w:val="24"/>
          <w:lang w:val="en-GB"/>
        </w:rPr>
        <w:t>)</w:t>
      </w:r>
    </w:p>
    <w:p w:rsidR="00D00E78" w:rsidRPr="001D160B" w:rsidRDefault="00D00E78" w:rsidP="00D00E78">
      <w:pPr>
        <w:keepNext/>
        <w:keepLines/>
        <w:spacing w:after="120"/>
        <w:ind w:left="360"/>
        <w:jc w:val="center"/>
        <w:rPr>
          <w:sz w:val="24"/>
          <w:szCs w:val="24"/>
          <w:lang w:val="en-GB"/>
        </w:rPr>
      </w:pPr>
    </w:p>
    <w:p w:rsidR="00C61B3A" w:rsidRDefault="00C61B3A" w:rsidP="009B3E42">
      <w:pPr>
        <w:rPr>
          <w:sz w:val="24"/>
          <w:szCs w:val="24"/>
          <w:lang w:val="en-US"/>
        </w:rPr>
      </w:pPr>
    </w:p>
    <w:p w:rsidR="00C61B3A" w:rsidRPr="00C23D01" w:rsidRDefault="00C61B3A" w:rsidP="00C61B3A">
      <w:pPr>
        <w:keepNext/>
        <w:outlineLvl w:val="2"/>
        <w:rPr>
          <w:i/>
          <w:iCs/>
          <w:sz w:val="24"/>
          <w:szCs w:val="24"/>
        </w:rPr>
      </w:pPr>
      <w:r w:rsidRPr="00C23D01">
        <w:rPr>
          <w:i/>
          <w:iCs/>
          <w:sz w:val="24"/>
          <w:szCs w:val="24"/>
        </w:rPr>
        <w:t>Text provided, no. 1</w:t>
      </w:r>
    </w:p>
    <w:p w:rsidR="00A220D8" w:rsidRDefault="00A220D8" w:rsidP="002A0AC4">
      <w:pPr>
        <w:spacing w:after="40"/>
        <w:rPr>
          <w:sz w:val="24"/>
          <w:szCs w:val="24"/>
        </w:rPr>
      </w:pPr>
    </w:p>
    <w:p w:rsidR="00487EFC" w:rsidRDefault="00487EFC" w:rsidP="00487EFC">
      <w:pPr>
        <w:spacing w:after="120" w:line="276" w:lineRule="auto"/>
        <w:rPr>
          <w:rFonts w:eastAsiaTheme="minorEastAsia"/>
          <w:b/>
          <w:sz w:val="24"/>
          <w:szCs w:val="24"/>
          <w:lang w:val="en-GB" w:eastAsia="zh-CN"/>
        </w:rPr>
        <w:sectPr w:rsidR="00487EFC" w:rsidSect="00487EFC">
          <w:footerReference w:type="default" r:id="rId9"/>
          <w:type w:val="continuous"/>
          <w:pgSz w:w="11906" w:h="16838"/>
          <w:pgMar w:top="1134" w:right="1469" w:bottom="1134" w:left="1134" w:header="709" w:footer="709" w:gutter="0"/>
          <w:cols w:space="708"/>
          <w:docGrid w:linePitch="272"/>
        </w:sectPr>
      </w:pPr>
    </w:p>
    <w:p w:rsidR="00487EFC" w:rsidRPr="00D96D48" w:rsidRDefault="00487EFC" w:rsidP="00487EFC">
      <w:pPr>
        <w:spacing w:after="120" w:line="276" w:lineRule="auto"/>
        <w:rPr>
          <w:rFonts w:eastAsiaTheme="minorEastAsia"/>
          <w:b/>
          <w:sz w:val="24"/>
          <w:szCs w:val="24"/>
          <w:lang w:val="en-GB" w:eastAsia="zh-CN"/>
        </w:rPr>
      </w:pPr>
      <w:r w:rsidRPr="00D96D48">
        <w:rPr>
          <w:rFonts w:eastAsiaTheme="minorEastAsia"/>
          <w:b/>
          <w:sz w:val="24"/>
          <w:szCs w:val="24"/>
          <w:lang w:val="en-GB" w:eastAsia="zh-CN"/>
        </w:rPr>
        <w:lastRenderedPageBreak/>
        <w:t>The Third Reich revisited: A new television drama about wartime Germany stirs up controversy</w:t>
      </w:r>
    </w:p>
    <w:p w:rsidR="00487EFC" w:rsidRPr="00D96D48" w:rsidRDefault="00487EFC" w:rsidP="00487EFC">
      <w:pPr>
        <w:spacing w:after="120" w:line="276" w:lineRule="auto"/>
        <w:rPr>
          <w:rFonts w:eastAsiaTheme="minorEastAsia"/>
          <w:sz w:val="24"/>
          <w:szCs w:val="24"/>
          <w:lang w:val="en-GB" w:eastAsia="zh-CN"/>
        </w:rPr>
      </w:pPr>
      <w:r w:rsidRPr="00D96D48">
        <w:rPr>
          <w:rFonts w:eastAsiaTheme="minorEastAsia"/>
          <w:sz w:val="24"/>
          <w:szCs w:val="24"/>
          <w:lang w:val="en-GB" w:eastAsia="zh-CN"/>
        </w:rPr>
        <w:t xml:space="preserve">GERMAN television viewers are used to frequent programmes </w:t>
      </w:r>
      <w:r w:rsidRPr="00487EFC">
        <w:rPr>
          <w:rFonts w:eastAsiaTheme="minorEastAsia"/>
          <w:sz w:val="24"/>
          <w:szCs w:val="24"/>
          <w:lang w:val="en-GB" w:eastAsia="zh-CN"/>
        </w:rPr>
        <w:t>exploring</w:t>
      </w:r>
      <w:r w:rsidRPr="00D96D48">
        <w:rPr>
          <w:rFonts w:eastAsiaTheme="minorEastAsia"/>
          <w:sz w:val="24"/>
          <w:szCs w:val="24"/>
          <w:lang w:val="en-GB" w:eastAsia="zh-CN"/>
        </w:rPr>
        <w:t xml:space="preserve"> the Nazi era and the second world war. </w:t>
      </w:r>
      <w:r w:rsidRPr="00487EFC">
        <w:rPr>
          <w:rFonts w:eastAsiaTheme="minorEastAsia"/>
          <w:sz w:val="24"/>
          <w:szCs w:val="24"/>
          <w:lang w:val="en-GB" w:eastAsia="zh-CN"/>
        </w:rPr>
        <w:t>But rarely has such a programme triggered as much debate and interest</w:t>
      </w:r>
      <w:r w:rsidRPr="00D96D48">
        <w:rPr>
          <w:rFonts w:eastAsiaTheme="minorEastAsia"/>
          <w:sz w:val="24"/>
          <w:szCs w:val="24"/>
          <w:lang w:val="en-GB" w:eastAsia="zh-CN"/>
        </w:rPr>
        <w:t xml:space="preserve"> as the </w:t>
      </w:r>
      <w:r w:rsidRPr="001B5FEE">
        <w:rPr>
          <w:rFonts w:eastAsiaTheme="minorEastAsia"/>
          <w:sz w:val="24"/>
          <w:szCs w:val="24"/>
          <w:lang w:val="en-GB" w:eastAsia="zh-CN"/>
        </w:rPr>
        <w:t>screening</w:t>
      </w:r>
      <w:r w:rsidRPr="00D96D48">
        <w:rPr>
          <w:rFonts w:eastAsiaTheme="minorEastAsia"/>
          <w:sz w:val="24"/>
          <w:szCs w:val="24"/>
          <w:lang w:val="en-GB" w:eastAsia="zh-CN"/>
        </w:rPr>
        <w:t xml:space="preserve"> in mid-March of a three-part drama, “Unsere Mütter, unsere Väter” (Our Mothers, Our Fathers), which tracks the lives of five young German friends from 1941 to 1945.</w:t>
      </w:r>
    </w:p>
    <w:p w:rsidR="00487EFC" w:rsidRPr="00D96D48" w:rsidRDefault="00487EFC" w:rsidP="00487EFC">
      <w:pPr>
        <w:spacing w:after="120" w:line="276" w:lineRule="auto"/>
        <w:rPr>
          <w:rFonts w:eastAsiaTheme="minorEastAsia"/>
          <w:sz w:val="24"/>
          <w:szCs w:val="24"/>
          <w:lang w:val="en-GB" w:eastAsia="zh-CN"/>
        </w:rPr>
      </w:pPr>
      <w:r w:rsidRPr="00D96D48">
        <w:rPr>
          <w:rFonts w:eastAsiaTheme="minorEastAsia"/>
          <w:sz w:val="24"/>
          <w:szCs w:val="24"/>
          <w:lang w:val="en-GB" w:eastAsia="zh-CN"/>
        </w:rPr>
        <w:t xml:space="preserve">The fictional drama, based on scrupulous research, had on average 7.6m viewers per night. Suddenly the few survivors of Germany’s wartime generation are </w:t>
      </w:r>
      <w:r w:rsidRPr="00487EFC">
        <w:rPr>
          <w:rFonts w:eastAsiaTheme="minorEastAsia"/>
          <w:sz w:val="24"/>
          <w:szCs w:val="24"/>
          <w:lang w:val="en-GB" w:eastAsia="zh-CN"/>
        </w:rPr>
        <w:t>being</w:t>
      </w:r>
      <w:r w:rsidRPr="00D96D48">
        <w:rPr>
          <w:rFonts w:eastAsiaTheme="minorEastAsia"/>
          <w:sz w:val="24"/>
          <w:szCs w:val="24"/>
          <w:lang w:val="en-GB" w:eastAsia="zh-CN"/>
        </w:rPr>
        <w:t xml:space="preserve"> sought out as never before by talk shows and newspapers</w:t>
      </w:r>
      <w:r>
        <w:rPr>
          <w:rFonts w:eastAsiaTheme="minorEastAsia"/>
          <w:sz w:val="24"/>
          <w:szCs w:val="24"/>
          <w:lang w:val="en-GB" w:eastAsia="zh-CN"/>
        </w:rPr>
        <w:t>. Grandfathers and grandmothers</w:t>
      </w:r>
      <w:r w:rsidRPr="00D96D48">
        <w:rPr>
          <w:rFonts w:eastAsiaTheme="minorEastAsia"/>
          <w:sz w:val="24"/>
          <w:szCs w:val="24"/>
          <w:lang w:val="en-GB" w:eastAsia="zh-CN"/>
        </w:rPr>
        <w:t xml:space="preserve"> who for years kept silent, or were never asked, are </w:t>
      </w:r>
      <w:r w:rsidRPr="00487EFC">
        <w:rPr>
          <w:rFonts w:eastAsiaTheme="minorEastAsia"/>
          <w:sz w:val="24"/>
          <w:szCs w:val="24"/>
          <w:lang w:val="en-GB" w:eastAsia="zh-CN"/>
        </w:rPr>
        <w:t>facing</w:t>
      </w:r>
      <w:r w:rsidRPr="00D96D48">
        <w:rPr>
          <w:rFonts w:eastAsiaTheme="minorEastAsia"/>
          <w:sz w:val="24"/>
          <w:szCs w:val="24"/>
          <w:lang w:val="en-GB" w:eastAsia="zh-CN"/>
        </w:rPr>
        <w:t xml:space="preserve"> questions about how it could happen, what it was like and whether they saw atrocities. </w:t>
      </w:r>
      <w:r w:rsidRPr="00487EFC">
        <w:rPr>
          <w:rFonts w:eastAsiaTheme="minorEastAsia"/>
          <w:sz w:val="24"/>
          <w:szCs w:val="24"/>
          <w:lang w:val="en-GB" w:eastAsia="zh-CN"/>
        </w:rPr>
        <w:t>Some more painful questions about who committed what atrocities are resurfacing, too.</w:t>
      </w:r>
    </w:p>
    <w:p w:rsidR="00487EFC" w:rsidRPr="00D96D48" w:rsidRDefault="00487EFC" w:rsidP="00487EFC">
      <w:pPr>
        <w:spacing w:after="120" w:line="276" w:lineRule="auto"/>
        <w:rPr>
          <w:rFonts w:eastAsiaTheme="minorEastAsia"/>
          <w:sz w:val="24"/>
          <w:szCs w:val="24"/>
          <w:lang w:val="en-GB" w:eastAsia="zh-CN"/>
        </w:rPr>
      </w:pPr>
      <w:r w:rsidRPr="00D96D48">
        <w:rPr>
          <w:rFonts w:eastAsiaTheme="minorEastAsia"/>
          <w:sz w:val="24"/>
          <w:szCs w:val="24"/>
          <w:lang w:val="en-GB" w:eastAsia="zh-CN"/>
        </w:rPr>
        <w:t>Nearly 70 years after the end of the Third Reich, Germans feel compelled to keep their country’s Nazi history alive. “It’s not about guilt any more, but it is about collective responsibility,” says Arnd Bauerkämper, professor of history</w:t>
      </w:r>
      <w:bookmarkStart w:id="0" w:name="_GoBack"/>
      <w:bookmarkEnd w:id="0"/>
      <w:r w:rsidRPr="00D96D48">
        <w:rPr>
          <w:rFonts w:eastAsiaTheme="minorEastAsia"/>
          <w:sz w:val="24"/>
          <w:szCs w:val="24"/>
          <w:lang w:val="en-GB" w:eastAsia="zh-CN"/>
        </w:rPr>
        <w:t xml:space="preserve"> and cultural studies at the Free University in Berlin. The suspicion, however irrational, says </w:t>
      </w:r>
      <w:r w:rsidRPr="00A07C28">
        <w:rPr>
          <w:rFonts w:eastAsiaTheme="minorEastAsia"/>
          <w:i/>
          <w:sz w:val="24"/>
          <w:szCs w:val="24"/>
          <w:lang w:val="en-GB" w:eastAsia="zh-CN"/>
        </w:rPr>
        <w:t>Der Spiegel</w:t>
      </w:r>
      <w:r w:rsidRPr="00D96D48">
        <w:rPr>
          <w:rFonts w:eastAsiaTheme="minorEastAsia"/>
          <w:sz w:val="24"/>
          <w:szCs w:val="24"/>
          <w:lang w:val="en-GB" w:eastAsia="zh-CN"/>
        </w:rPr>
        <w:t xml:space="preserve">, a weekly, is that the German people are a special case, a historical outlier, who are unsure of themselves and must time and again seek reassurance. “It’s never over,” </w:t>
      </w:r>
      <w:r w:rsidRPr="00487EFC">
        <w:rPr>
          <w:rFonts w:eastAsiaTheme="minorEastAsia"/>
          <w:sz w:val="24"/>
          <w:szCs w:val="24"/>
          <w:lang w:val="en-GB" w:eastAsia="zh-CN"/>
        </w:rPr>
        <w:t>read a headline for an interview with Nico Hofmann, producer of the series</w:t>
      </w:r>
      <w:r w:rsidRPr="00D96D48">
        <w:rPr>
          <w:rFonts w:eastAsiaTheme="minorEastAsia"/>
          <w:sz w:val="24"/>
          <w:szCs w:val="24"/>
          <w:lang w:val="en-GB" w:eastAsia="zh-CN"/>
        </w:rPr>
        <w:t>.</w:t>
      </w:r>
    </w:p>
    <w:p w:rsidR="00487EFC" w:rsidRPr="00B861ED" w:rsidRDefault="00487EFC" w:rsidP="00487EFC">
      <w:pPr>
        <w:spacing w:after="120" w:line="276" w:lineRule="auto"/>
        <w:rPr>
          <w:color w:val="000000"/>
          <w:sz w:val="24"/>
          <w:szCs w:val="24"/>
          <w:lang w:val="en-GB"/>
        </w:rPr>
      </w:pPr>
      <w:r w:rsidRPr="00B861ED">
        <w:rPr>
          <w:rFonts w:eastAsiaTheme="minorEastAsia"/>
          <w:sz w:val="24"/>
          <w:szCs w:val="24"/>
          <w:lang w:val="en-GB" w:eastAsia="zh-CN"/>
        </w:rPr>
        <w:t xml:space="preserve">All five characters in Mr Hofmann’s film reach </w:t>
      </w:r>
      <w:r w:rsidRPr="00487EFC">
        <w:rPr>
          <w:rFonts w:eastAsiaTheme="minorEastAsia"/>
          <w:sz w:val="24"/>
          <w:szCs w:val="24"/>
          <w:lang w:val="en-GB" w:eastAsia="zh-CN"/>
        </w:rPr>
        <w:t>that</w:t>
      </w:r>
      <w:r w:rsidRPr="00B861ED">
        <w:rPr>
          <w:rFonts w:eastAsiaTheme="minorEastAsia"/>
          <w:sz w:val="24"/>
          <w:szCs w:val="24"/>
          <w:lang w:val="en-GB" w:eastAsia="zh-CN"/>
        </w:rPr>
        <w:t xml:space="preserve"> conclusion early on. They are swept along like corks in an ocean. The atrocities </w:t>
      </w:r>
      <w:r w:rsidRPr="00487EFC">
        <w:rPr>
          <w:rFonts w:eastAsiaTheme="minorEastAsia"/>
          <w:sz w:val="24"/>
          <w:szCs w:val="24"/>
          <w:lang w:val="en-GB" w:eastAsia="zh-CN"/>
        </w:rPr>
        <w:t>that</w:t>
      </w:r>
      <w:r w:rsidRPr="00B861ED">
        <w:rPr>
          <w:rFonts w:eastAsiaTheme="minorEastAsia"/>
          <w:sz w:val="24"/>
          <w:szCs w:val="24"/>
          <w:lang w:val="en-GB" w:eastAsia="zh-CN"/>
        </w:rPr>
        <w:t xml:space="preserve"> two of them commit as soldiers—one executes a Soviet commissar, the other a Jewish girl—seem to come from their circumstances: obey or die. The real war criminals are the others who exult in </w:t>
      </w:r>
      <w:r w:rsidRPr="00E05519">
        <w:rPr>
          <w:rFonts w:eastAsiaTheme="minorEastAsia"/>
          <w:sz w:val="24"/>
          <w:szCs w:val="24"/>
          <w:lang w:val="en-GB" w:eastAsia="zh-CN"/>
        </w:rPr>
        <w:t>killing</w:t>
      </w:r>
      <w:r w:rsidRPr="00B861ED">
        <w:rPr>
          <w:rFonts w:eastAsiaTheme="minorEastAsia"/>
          <w:sz w:val="24"/>
          <w:szCs w:val="24"/>
          <w:lang w:val="en-GB" w:eastAsia="zh-CN"/>
        </w:rPr>
        <w:t xml:space="preserve"> or intellectualise it. </w:t>
      </w:r>
      <w:r w:rsidRPr="00487EFC">
        <w:rPr>
          <w:rFonts w:eastAsiaTheme="minorEastAsia"/>
          <w:sz w:val="24"/>
          <w:szCs w:val="24"/>
          <w:lang w:val="en-GB" w:eastAsia="zh-CN"/>
        </w:rPr>
        <w:t>That</w:t>
      </w:r>
      <w:r w:rsidRPr="00B861ED">
        <w:rPr>
          <w:rFonts w:eastAsiaTheme="minorEastAsia"/>
          <w:sz w:val="24"/>
          <w:szCs w:val="24"/>
          <w:lang w:val="en-GB" w:eastAsia="zh-CN"/>
        </w:rPr>
        <w:t xml:space="preserve"> has prompted some critics to suggest </w:t>
      </w:r>
      <w:r w:rsidRPr="00487EFC">
        <w:rPr>
          <w:rFonts w:eastAsiaTheme="minorEastAsia"/>
          <w:sz w:val="24"/>
          <w:szCs w:val="24"/>
          <w:lang w:val="en-GB" w:eastAsia="zh-CN"/>
        </w:rPr>
        <w:t>that</w:t>
      </w:r>
      <w:r w:rsidRPr="00B861ED">
        <w:rPr>
          <w:rFonts w:eastAsiaTheme="minorEastAsia"/>
          <w:sz w:val="24"/>
          <w:szCs w:val="24"/>
          <w:lang w:val="en-GB" w:eastAsia="zh-CN"/>
        </w:rPr>
        <w:t xml:space="preserve"> </w:t>
      </w:r>
      <w:r w:rsidRPr="00487EFC">
        <w:rPr>
          <w:rFonts w:eastAsiaTheme="minorEastAsia"/>
          <w:sz w:val="24"/>
          <w:szCs w:val="24"/>
          <w:lang w:val="en-GB" w:eastAsia="zh-CN"/>
        </w:rPr>
        <w:t>putting</w:t>
      </w:r>
      <w:r w:rsidRPr="00B861ED">
        <w:rPr>
          <w:rFonts w:eastAsiaTheme="minorEastAsia"/>
          <w:sz w:val="24"/>
          <w:szCs w:val="24"/>
          <w:lang w:val="en-GB" w:eastAsia="zh-CN"/>
        </w:rPr>
        <w:t xml:space="preserve"> five sympathetic young protagonists into a </w:t>
      </w:r>
      <w:r w:rsidRPr="00487EFC">
        <w:rPr>
          <w:rFonts w:eastAsiaTheme="minorEastAsia"/>
          <w:sz w:val="24"/>
          <w:szCs w:val="24"/>
          <w:lang w:val="en-GB" w:eastAsia="zh-CN"/>
        </w:rPr>
        <w:t>harrowing</w:t>
      </w:r>
      <w:r w:rsidRPr="00B861ED">
        <w:rPr>
          <w:rFonts w:eastAsiaTheme="minorEastAsia"/>
          <w:sz w:val="24"/>
          <w:szCs w:val="24"/>
          <w:lang w:val="en-GB" w:eastAsia="zh-CN"/>
        </w:rPr>
        <w:t xml:space="preserve"> story just offers the war generation a fresh bunch of excuses. It’s never over.</w:t>
      </w:r>
    </w:p>
    <w:p w:rsidR="00487EFC" w:rsidRDefault="00487EFC" w:rsidP="00487EFC">
      <w:pPr>
        <w:shd w:val="clear" w:color="auto" w:fill="FFFFFF"/>
        <w:spacing w:before="240"/>
        <w:jc w:val="right"/>
        <w:rPr>
          <w:color w:val="000000"/>
          <w:sz w:val="24"/>
          <w:szCs w:val="24"/>
          <w:lang w:val="en-GB"/>
        </w:rPr>
        <w:sectPr w:rsidR="00487EFC" w:rsidSect="00D96D48">
          <w:type w:val="continuous"/>
          <w:pgSz w:w="11906" w:h="16838"/>
          <w:pgMar w:top="1134" w:right="1469" w:bottom="1134" w:left="1134" w:header="709" w:footer="709" w:gutter="0"/>
          <w:lnNumType w:countBy="3" w:distance="57" w:restart="continuous"/>
          <w:cols w:space="708"/>
        </w:sectPr>
      </w:pPr>
    </w:p>
    <w:p w:rsidR="00487EFC" w:rsidRPr="00C23D01" w:rsidRDefault="00487EFC" w:rsidP="00487EFC">
      <w:pPr>
        <w:spacing w:after="40"/>
        <w:jc w:val="right"/>
        <w:rPr>
          <w:sz w:val="24"/>
          <w:szCs w:val="24"/>
        </w:rPr>
        <w:sectPr w:rsidR="00487EFC" w:rsidRPr="00C23D01" w:rsidSect="00303CBB">
          <w:footerReference w:type="default" r:id="rId10"/>
          <w:type w:val="continuous"/>
          <w:pgSz w:w="11906" w:h="16838"/>
          <w:pgMar w:top="1134" w:right="1469" w:bottom="1134" w:left="1134" w:header="709" w:footer="709" w:gutter="0"/>
          <w:cols w:space="708"/>
          <w:docGrid w:linePitch="272"/>
        </w:sectPr>
      </w:pPr>
      <w:r w:rsidRPr="00A812F5">
        <w:rPr>
          <w:color w:val="000000"/>
          <w:sz w:val="24"/>
          <w:szCs w:val="24"/>
          <w:lang w:val="en-GB"/>
        </w:rPr>
        <w:lastRenderedPageBreak/>
        <w:t>(Adapted from</w:t>
      </w:r>
      <w:r>
        <w:rPr>
          <w:color w:val="000000"/>
          <w:sz w:val="24"/>
          <w:szCs w:val="24"/>
          <w:lang w:val="en-GB"/>
        </w:rPr>
        <w:t xml:space="preserve"> </w:t>
      </w:r>
      <w:r>
        <w:rPr>
          <w:i/>
          <w:color w:val="000000"/>
          <w:sz w:val="24"/>
          <w:szCs w:val="24"/>
          <w:lang w:val="en-GB"/>
        </w:rPr>
        <w:t>The Economist</w:t>
      </w:r>
      <w:r w:rsidRPr="00A812F5">
        <w:rPr>
          <w:color w:val="000000"/>
          <w:sz w:val="24"/>
          <w:szCs w:val="24"/>
          <w:lang w:val="en-GB"/>
        </w:rPr>
        <w:t>)</w:t>
      </w:r>
    </w:p>
    <w:tbl>
      <w:tblPr>
        <w:tblW w:w="0" w:type="auto"/>
        <w:tblLook w:val="0000"/>
      </w:tblPr>
      <w:tblGrid>
        <w:gridCol w:w="468"/>
        <w:gridCol w:w="8820"/>
      </w:tblGrid>
      <w:tr w:rsidR="00C61B3A" w:rsidRPr="00C23D01" w:rsidTr="002A0AC4">
        <w:tc>
          <w:tcPr>
            <w:tcW w:w="468" w:type="dxa"/>
          </w:tcPr>
          <w:p w:rsidR="00C61B3A" w:rsidRPr="00C23D01" w:rsidRDefault="00C61B3A" w:rsidP="00C61B3A">
            <w:pPr>
              <w:spacing w:after="40"/>
              <w:rPr>
                <w:sz w:val="24"/>
                <w:szCs w:val="24"/>
              </w:rPr>
            </w:pPr>
          </w:p>
        </w:tc>
        <w:tc>
          <w:tcPr>
            <w:tcW w:w="8820" w:type="dxa"/>
          </w:tcPr>
          <w:p w:rsidR="00C61B3A" w:rsidRPr="00C23D01" w:rsidRDefault="00C61B3A" w:rsidP="002A0AC4">
            <w:pPr>
              <w:spacing w:after="40"/>
              <w:ind w:firstLine="284"/>
              <w:jc w:val="right"/>
              <w:rPr>
                <w:sz w:val="24"/>
                <w:szCs w:val="24"/>
                <w:lang w:val="en-GB"/>
              </w:rPr>
            </w:pPr>
          </w:p>
        </w:tc>
      </w:tr>
    </w:tbl>
    <w:p w:rsidR="00E03229" w:rsidRDefault="00E03229" w:rsidP="00E03229">
      <w:pPr>
        <w:rPr>
          <w:i/>
          <w:sz w:val="24"/>
          <w:szCs w:val="24"/>
          <w:lang w:val="en-US"/>
        </w:rPr>
      </w:pPr>
      <w:r>
        <w:rPr>
          <w:i/>
          <w:sz w:val="24"/>
          <w:szCs w:val="24"/>
          <w:lang w:val="en-US"/>
        </w:rPr>
        <w:t>Text provided, no. 2</w:t>
      </w:r>
    </w:p>
    <w:p w:rsidR="00E03229" w:rsidRDefault="00E03229" w:rsidP="00E03229">
      <w:pPr>
        <w:rPr>
          <w:sz w:val="22"/>
          <w:szCs w:val="22"/>
          <w:lang w:val="en-US"/>
        </w:rPr>
      </w:pPr>
      <w:r>
        <w:rPr>
          <w:noProof/>
          <w:sz w:val="24"/>
          <w:szCs w:val="24"/>
        </w:rPr>
        <w:drawing>
          <wp:anchor distT="0" distB="0" distL="114300" distR="114300" simplePos="0" relativeHeight="251659264" behindDoc="0" locked="0" layoutInCell="1" allowOverlap="1">
            <wp:simplePos x="0" y="0"/>
            <wp:positionH relativeFrom="column">
              <wp:posOffset>454660</wp:posOffset>
            </wp:positionH>
            <wp:positionV relativeFrom="paragraph">
              <wp:posOffset>102235</wp:posOffset>
            </wp:positionV>
            <wp:extent cx="3124200" cy="4535805"/>
            <wp:effectExtent l="0" t="0" r="0" b="0"/>
            <wp:wrapNone/>
            <wp:docPr id="3" name="Picture 3" descr="M:\Scanned texts\Greene p 11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canned texts\Greene p 11400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200" cy="4535805"/>
                    </a:xfrm>
                    <a:prstGeom prst="rect">
                      <a:avLst/>
                    </a:prstGeom>
                    <a:noFill/>
                    <a:ln>
                      <a:noFill/>
                    </a:ln>
                  </pic:spPr>
                </pic:pic>
              </a:graphicData>
            </a:graphic>
          </wp:anchor>
        </w:drawing>
      </w:r>
    </w:p>
    <w:p w:rsidR="00E03229" w:rsidRDefault="00E03229" w:rsidP="00E03229">
      <w:pPr>
        <w:rPr>
          <w:sz w:val="22"/>
          <w:szCs w:val="22"/>
          <w:lang w:val="en-US"/>
        </w:rPr>
      </w:pPr>
    </w:p>
    <w:p w:rsidR="00E03229" w:rsidRPr="003A7F28" w:rsidRDefault="00E03229" w:rsidP="00E03229">
      <w:pPr>
        <w:rPr>
          <w:sz w:val="16"/>
          <w:szCs w:val="16"/>
          <w:lang w:val="en-US"/>
        </w:rPr>
      </w:pPr>
    </w:p>
    <w:p w:rsidR="00E03229" w:rsidRPr="003A7F28" w:rsidRDefault="00E03229" w:rsidP="00E03229">
      <w:pPr>
        <w:rPr>
          <w:sz w:val="22"/>
          <w:szCs w:val="22"/>
          <w:lang w:val="en-US"/>
        </w:rPr>
      </w:pPr>
    </w:p>
    <w:p w:rsidR="00E03229" w:rsidRPr="003A7F28" w:rsidRDefault="00E03229" w:rsidP="00E03229">
      <w:pPr>
        <w:rPr>
          <w:sz w:val="22"/>
          <w:szCs w:val="22"/>
          <w:lang w:val="en-US"/>
        </w:rPr>
      </w:pPr>
    </w:p>
    <w:p w:rsidR="00E03229" w:rsidRPr="003A7F28" w:rsidRDefault="00E03229" w:rsidP="00E03229">
      <w:pPr>
        <w:rPr>
          <w:sz w:val="22"/>
          <w:szCs w:val="22"/>
          <w:lang w:val="en-US"/>
        </w:rPr>
      </w:pPr>
    </w:p>
    <w:p w:rsidR="00E03229" w:rsidRPr="003A7F28" w:rsidRDefault="00E03229" w:rsidP="00E03229">
      <w:pPr>
        <w:rPr>
          <w:sz w:val="22"/>
          <w:szCs w:val="22"/>
          <w:lang w:val="en-US"/>
        </w:rPr>
      </w:pPr>
      <w:r w:rsidRPr="003A7F28">
        <w:rPr>
          <w:sz w:val="22"/>
          <w:szCs w:val="22"/>
          <w:lang w:val="en-US"/>
        </w:rPr>
        <w:t xml:space="preserve">          1</w:t>
      </w:r>
    </w:p>
    <w:p w:rsidR="00E03229" w:rsidRPr="003A7F28" w:rsidRDefault="00E03229" w:rsidP="00E03229">
      <w:pPr>
        <w:rPr>
          <w:sz w:val="22"/>
          <w:szCs w:val="22"/>
          <w:lang w:val="en-US"/>
        </w:rPr>
      </w:pPr>
    </w:p>
    <w:p w:rsidR="00E03229" w:rsidRDefault="00E03229" w:rsidP="00E03229">
      <w:pPr>
        <w:rPr>
          <w:sz w:val="22"/>
          <w:szCs w:val="22"/>
          <w:lang w:val="en-US"/>
        </w:rPr>
      </w:pPr>
    </w:p>
    <w:p w:rsidR="00E03229" w:rsidRDefault="00E03229" w:rsidP="00E03229">
      <w:pPr>
        <w:rPr>
          <w:sz w:val="22"/>
          <w:szCs w:val="22"/>
          <w:lang w:val="en-US"/>
        </w:rPr>
      </w:pPr>
    </w:p>
    <w:p w:rsidR="00E03229" w:rsidRDefault="00E03229" w:rsidP="00E03229">
      <w:pPr>
        <w:rPr>
          <w:sz w:val="22"/>
          <w:szCs w:val="22"/>
          <w:lang w:val="en-US"/>
        </w:rPr>
      </w:pPr>
      <w:r>
        <w:rPr>
          <w:sz w:val="22"/>
          <w:szCs w:val="22"/>
          <w:lang w:val="en-US"/>
        </w:rPr>
        <w:t xml:space="preserve">          5</w:t>
      </w:r>
    </w:p>
    <w:p w:rsidR="00E03229" w:rsidRDefault="00E03229" w:rsidP="00E03229">
      <w:pPr>
        <w:rPr>
          <w:sz w:val="22"/>
          <w:szCs w:val="22"/>
          <w:lang w:val="en-US"/>
        </w:rPr>
      </w:pPr>
    </w:p>
    <w:p w:rsidR="00E03229" w:rsidRDefault="00E03229" w:rsidP="00E03229">
      <w:pPr>
        <w:rPr>
          <w:sz w:val="22"/>
          <w:szCs w:val="22"/>
          <w:lang w:val="en-US"/>
        </w:rPr>
      </w:pPr>
    </w:p>
    <w:p w:rsidR="00E03229" w:rsidRDefault="00E03229" w:rsidP="00E03229">
      <w:pPr>
        <w:rPr>
          <w:sz w:val="22"/>
          <w:szCs w:val="22"/>
          <w:lang w:val="en-US"/>
        </w:rPr>
      </w:pPr>
    </w:p>
    <w:p w:rsidR="00E03229" w:rsidRDefault="00E03229" w:rsidP="00E03229">
      <w:pPr>
        <w:rPr>
          <w:sz w:val="22"/>
          <w:szCs w:val="22"/>
          <w:lang w:val="en-US"/>
        </w:rPr>
      </w:pPr>
    </w:p>
    <w:p w:rsidR="00E03229" w:rsidRDefault="00E03229" w:rsidP="00E03229">
      <w:pPr>
        <w:rPr>
          <w:sz w:val="22"/>
          <w:szCs w:val="22"/>
          <w:lang w:val="en-US"/>
        </w:rPr>
      </w:pPr>
      <w:r>
        <w:rPr>
          <w:sz w:val="22"/>
          <w:szCs w:val="22"/>
          <w:lang w:val="en-US"/>
        </w:rPr>
        <w:t xml:space="preserve">         10</w:t>
      </w:r>
    </w:p>
    <w:p w:rsidR="00E03229" w:rsidRDefault="00E03229" w:rsidP="00E03229">
      <w:pPr>
        <w:rPr>
          <w:sz w:val="22"/>
          <w:szCs w:val="22"/>
          <w:lang w:val="en-US"/>
        </w:rPr>
      </w:pPr>
    </w:p>
    <w:p w:rsidR="00E03229" w:rsidRDefault="00E03229" w:rsidP="00E03229">
      <w:pPr>
        <w:rPr>
          <w:sz w:val="22"/>
          <w:szCs w:val="22"/>
          <w:lang w:val="en-US"/>
        </w:rPr>
      </w:pPr>
    </w:p>
    <w:p w:rsidR="00E03229" w:rsidRDefault="00E03229" w:rsidP="00E03229">
      <w:pPr>
        <w:rPr>
          <w:sz w:val="22"/>
          <w:szCs w:val="22"/>
          <w:lang w:val="en-US"/>
        </w:rPr>
      </w:pPr>
    </w:p>
    <w:p w:rsidR="00E03229" w:rsidRDefault="00E03229" w:rsidP="00E03229">
      <w:pPr>
        <w:rPr>
          <w:sz w:val="22"/>
          <w:szCs w:val="22"/>
          <w:lang w:val="en-US"/>
        </w:rPr>
      </w:pPr>
    </w:p>
    <w:p w:rsidR="00E03229" w:rsidRDefault="00E03229" w:rsidP="00E03229">
      <w:pPr>
        <w:rPr>
          <w:sz w:val="22"/>
          <w:szCs w:val="22"/>
          <w:lang w:val="en-US"/>
        </w:rPr>
      </w:pPr>
      <w:r>
        <w:rPr>
          <w:sz w:val="22"/>
          <w:szCs w:val="22"/>
          <w:lang w:val="en-US"/>
        </w:rPr>
        <w:t xml:space="preserve">         15</w:t>
      </w:r>
    </w:p>
    <w:p w:rsidR="00E03229" w:rsidRDefault="00E03229" w:rsidP="00E03229">
      <w:pPr>
        <w:rPr>
          <w:sz w:val="22"/>
          <w:szCs w:val="22"/>
          <w:lang w:val="en-US"/>
        </w:rPr>
      </w:pPr>
    </w:p>
    <w:p w:rsidR="00E03229" w:rsidRDefault="00E03229" w:rsidP="00E03229">
      <w:pPr>
        <w:rPr>
          <w:sz w:val="22"/>
          <w:szCs w:val="22"/>
          <w:lang w:val="en-US"/>
        </w:rPr>
      </w:pPr>
    </w:p>
    <w:p w:rsidR="00E03229" w:rsidRDefault="00E03229" w:rsidP="00E03229">
      <w:pPr>
        <w:rPr>
          <w:sz w:val="22"/>
          <w:szCs w:val="22"/>
          <w:lang w:val="en-US"/>
        </w:rPr>
      </w:pPr>
    </w:p>
    <w:p w:rsidR="00E03229" w:rsidRDefault="00E03229" w:rsidP="00E03229">
      <w:pPr>
        <w:rPr>
          <w:sz w:val="22"/>
          <w:szCs w:val="22"/>
          <w:lang w:val="en-US"/>
        </w:rPr>
      </w:pPr>
    </w:p>
    <w:p w:rsidR="00E03229" w:rsidRPr="003A7F28" w:rsidRDefault="00E03229" w:rsidP="00E03229">
      <w:pPr>
        <w:rPr>
          <w:sz w:val="22"/>
          <w:szCs w:val="22"/>
          <w:lang w:val="en-US"/>
        </w:rPr>
      </w:pPr>
      <w:r>
        <w:rPr>
          <w:sz w:val="22"/>
          <w:szCs w:val="22"/>
          <w:lang w:val="en-US"/>
        </w:rPr>
        <w:t xml:space="preserve">         20</w:t>
      </w:r>
    </w:p>
    <w:p w:rsidR="00E03229" w:rsidRPr="003A7F28" w:rsidRDefault="00E03229" w:rsidP="00E03229">
      <w:pPr>
        <w:rPr>
          <w:sz w:val="22"/>
          <w:szCs w:val="22"/>
          <w:lang w:val="en-US"/>
        </w:rPr>
      </w:pPr>
    </w:p>
    <w:p w:rsidR="00E03229" w:rsidRPr="003A7F28" w:rsidRDefault="00E03229" w:rsidP="00E03229">
      <w:pPr>
        <w:rPr>
          <w:sz w:val="22"/>
          <w:szCs w:val="22"/>
          <w:lang w:val="en-US"/>
        </w:rPr>
      </w:pPr>
    </w:p>
    <w:p w:rsidR="00B96293" w:rsidRDefault="00B96293" w:rsidP="00C61B3A">
      <w:pPr>
        <w:keepNext/>
        <w:outlineLvl w:val="2"/>
        <w:rPr>
          <w:i/>
          <w:iCs/>
          <w:sz w:val="24"/>
          <w:szCs w:val="24"/>
        </w:rPr>
      </w:pPr>
    </w:p>
    <w:p w:rsidR="00E03229" w:rsidRDefault="00E03229" w:rsidP="000E285F">
      <w:pPr>
        <w:spacing w:line="336" w:lineRule="atLeast"/>
        <w:rPr>
          <w:i/>
          <w:sz w:val="24"/>
          <w:szCs w:val="24"/>
          <w:lang w:val="en-GB" w:eastAsia="en-US"/>
        </w:rPr>
      </w:pPr>
    </w:p>
    <w:p w:rsidR="005E5F28" w:rsidRDefault="005E5F28">
      <w:pPr>
        <w:rPr>
          <w:i/>
          <w:sz w:val="24"/>
          <w:szCs w:val="24"/>
          <w:lang w:val="en-GB"/>
        </w:rPr>
      </w:pPr>
    </w:p>
    <w:p w:rsidR="005E5F28" w:rsidRPr="00C23D01" w:rsidRDefault="005E5F28" w:rsidP="005E5F28">
      <w:pPr>
        <w:keepNext/>
        <w:keepLines/>
        <w:rPr>
          <w:sz w:val="24"/>
          <w:szCs w:val="24"/>
          <w:lang/>
        </w:rPr>
      </w:pPr>
      <w:r w:rsidRPr="00C23D01">
        <w:rPr>
          <w:i/>
          <w:sz w:val="24"/>
          <w:szCs w:val="24"/>
          <w:lang w:val="en-GB"/>
        </w:rPr>
        <w:t>Text provided, no. 3</w:t>
      </w:r>
    </w:p>
    <w:p w:rsidR="005E5F28" w:rsidRPr="00C23D01" w:rsidRDefault="005E5F28" w:rsidP="005E5F28">
      <w:pPr>
        <w:keepNext/>
        <w:keepLines/>
        <w:rPr>
          <w:b/>
          <w:sz w:val="24"/>
          <w:szCs w:val="24"/>
          <w:lang w:val="en-US"/>
        </w:rPr>
        <w:sectPr w:rsidR="005E5F28" w:rsidRPr="00C23D01" w:rsidSect="002A0AC4">
          <w:type w:val="continuous"/>
          <w:pgSz w:w="11906" w:h="16838"/>
          <w:pgMar w:top="1021" w:right="1469" w:bottom="1021" w:left="1134" w:header="709" w:footer="709" w:gutter="0"/>
          <w:cols w:space="708"/>
        </w:sectPr>
      </w:pPr>
    </w:p>
    <w:p w:rsidR="005E5F28" w:rsidRPr="00F30386" w:rsidRDefault="005E5F28" w:rsidP="005E5F28">
      <w:pPr>
        <w:keepNext/>
        <w:keepLines/>
        <w:rPr>
          <w:sz w:val="24"/>
          <w:szCs w:val="24"/>
          <w:lang w:val="en-GB"/>
        </w:rPr>
      </w:pPr>
      <w:r>
        <w:rPr>
          <w:i/>
          <w:noProof/>
          <w:szCs w:val="24"/>
        </w:rPr>
        <w:lastRenderedPageBreak/>
        <w:drawing>
          <wp:inline distT="0" distB="0" distL="0" distR="0">
            <wp:extent cx="2113200" cy="3420000"/>
            <wp:effectExtent l="0" t="0" r="1905" b="0"/>
            <wp:docPr id="7" name="Picture 7" descr="Fairclough p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irclough p 50"/>
                    <pic:cNvPicPr>
                      <a:picLocks noChangeAspect="1" noChangeArrowheads="1"/>
                    </pic:cNvPicPr>
                  </pic:nvPicPr>
                  <pic:blipFill>
                    <a:blip r:embed="rId12" cstate="print"/>
                    <a:srcRect/>
                    <a:stretch>
                      <a:fillRect/>
                    </a:stretch>
                  </pic:blipFill>
                  <pic:spPr bwMode="auto">
                    <a:xfrm>
                      <a:off x="0" y="0"/>
                      <a:ext cx="2113200" cy="3420000"/>
                    </a:xfrm>
                    <a:prstGeom prst="rect">
                      <a:avLst/>
                    </a:prstGeom>
                    <a:noFill/>
                    <a:ln w="9525">
                      <a:noFill/>
                      <a:miter lim="800000"/>
                      <a:headEnd/>
                      <a:tailEnd/>
                    </a:ln>
                  </pic:spPr>
                </pic:pic>
              </a:graphicData>
            </a:graphic>
          </wp:inline>
        </w:drawing>
      </w:r>
    </w:p>
    <w:p w:rsidR="005E5F28" w:rsidRDefault="005E5F28" w:rsidP="005E5F28">
      <w:pPr>
        <w:rPr>
          <w:sz w:val="24"/>
          <w:szCs w:val="24"/>
          <w:lang w:val="en-GB"/>
        </w:rPr>
      </w:pPr>
      <w:r>
        <w:rPr>
          <w:sz w:val="24"/>
          <w:szCs w:val="24"/>
          <w:lang w:val="en-GB"/>
        </w:rPr>
        <w:t xml:space="preserve">From the </w:t>
      </w:r>
      <w:r>
        <w:rPr>
          <w:i/>
          <w:sz w:val="24"/>
          <w:szCs w:val="24"/>
          <w:lang w:val="en-GB"/>
        </w:rPr>
        <w:t>Lancaster Guardian</w:t>
      </w:r>
      <w:r>
        <w:rPr>
          <w:sz w:val="24"/>
          <w:szCs w:val="24"/>
          <w:lang w:val="en-GB"/>
        </w:rPr>
        <w:t xml:space="preserve"> 12 September 1986 (quoted from Fairclough)</w:t>
      </w:r>
    </w:p>
    <w:p w:rsidR="00C30B25" w:rsidRDefault="00C30B25" w:rsidP="00C30B25">
      <w:pPr>
        <w:rPr>
          <w:b/>
          <w:lang w:val="en-GB"/>
        </w:rPr>
      </w:pPr>
    </w:p>
    <w:p w:rsidR="00C30B25" w:rsidRDefault="00C30B25" w:rsidP="00C30B25">
      <w:pPr>
        <w:rPr>
          <w:b/>
          <w:lang w:val="en-GB"/>
        </w:rPr>
      </w:pPr>
    </w:p>
    <w:p w:rsidR="00C30B25" w:rsidRDefault="00C30B25" w:rsidP="00C30B25">
      <w:pPr>
        <w:rPr>
          <w:b/>
          <w:lang w:val="en-GB"/>
        </w:rPr>
      </w:pPr>
    </w:p>
    <w:p w:rsidR="00C30B25" w:rsidRPr="007B1F91" w:rsidRDefault="00C30B25" w:rsidP="00C30B25">
      <w:pPr>
        <w:rPr>
          <w:b/>
          <w:lang w:val="en-GB"/>
        </w:rPr>
      </w:pPr>
      <w:r w:rsidRPr="007B1F91">
        <w:rPr>
          <w:b/>
          <w:lang w:val="en-GB"/>
        </w:rPr>
        <w:t>The grades will be published within 3 weeks in StudentWeb.</w:t>
      </w:r>
    </w:p>
    <w:p w:rsidR="00C30B25" w:rsidRPr="007B1F91" w:rsidRDefault="00C30B25" w:rsidP="00C30B25">
      <w:pPr>
        <w:rPr>
          <w:b/>
          <w:lang w:val="en-GB"/>
        </w:rPr>
      </w:pPr>
    </w:p>
    <w:p w:rsidR="00C30B25" w:rsidRDefault="00C30B25" w:rsidP="00C30B25">
      <w:pPr>
        <w:rPr>
          <w:sz w:val="24"/>
          <w:szCs w:val="24"/>
          <w:lang w:val="en-GB"/>
        </w:rPr>
      </w:pPr>
      <w:r w:rsidRPr="007B1F91">
        <w:rPr>
          <w:b/>
          <w:lang w:val="en-GB"/>
        </w:rPr>
        <w:t>For an explanation of the mark obtained, please contact the exam coordinator, Kristin Berstad (k.m.berstad@ilos.uio.no) within one week after the exam results have been published. Remember to include your candidate number. The examiner will decide whether to give a written or oral explanation.</w:t>
      </w:r>
    </w:p>
    <w:p w:rsidR="00C30B25" w:rsidRDefault="00C30B25" w:rsidP="005E5F28">
      <w:pPr>
        <w:rPr>
          <w:sz w:val="24"/>
          <w:szCs w:val="24"/>
          <w:lang w:val="en-GB"/>
        </w:rPr>
      </w:pPr>
    </w:p>
    <w:p w:rsidR="00C30B25" w:rsidRDefault="00C30B25" w:rsidP="005E5F28">
      <w:pPr>
        <w:rPr>
          <w:sz w:val="24"/>
          <w:szCs w:val="24"/>
          <w:lang w:val="en-GB"/>
        </w:rPr>
      </w:pPr>
    </w:p>
    <w:sectPr w:rsidR="00C30B25" w:rsidSect="00D00E78">
      <w:type w:val="continuous"/>
      <w:pgSz w:w="11906" w:h="16838" w:code="9"/>
      <w:pgMar w:top="1134" w:right="1469"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293" w:rsidRDefault="00B96293">
      <w:r>
        <w:separator/>
      </w:r>
    </w:p>
  </w:endnote>
  <w:endnote w:type="continuationSeparator" w:id="0">
    <w:p w:rsidR="00B96293" w:rsidRDefault="00B96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771130"/>
      <w:docPartObj>
        <w:docPartGallery w:val="Page Numbers (Bottom of Page)"/>
        <w:docPartUnique/>
      </w:docPartObj>
    </w:sdtPr>
    <w:sdtContent>
      <w:sdt>
        <w:sdtPr>
          <w:id w:val="-1102635649"/>
          <w:docPartObj>
            <w:docPartGallery w:val="Page Numbers (Top of Page)"/>
            <w:docPartUnique/>
          </w:docPartObj>
        </w:sdtPr>
        <w:sdtContent>
          <w:p w:rsidR="00C82106" w:rsidRDefault="00C82106" w:rsidP="00C82106">
            <w:pPr>
              <w:pStyle w:val="Footer"/>
              <w:jc w:val="right"/>
            </w:pPr>
            <w:r>
              <w:t xml:space="preserve">Page </w:t>
            </w:r>
            <w:r w:rsidR="002062AF">
              <w:rPr>
                <w:b/>
                <w:sz w:val="24"/>
                <w:szCs w:val="24"/>
              </w:rPr>
              <w:fldChar w:fldCharType="begin"/>
            </w:r>
            <w:r>
              <w:rPr>
                <w:b/>
              </w:rPr>
              <w:instrText xml:space="preserve"> PAGE </w:instrText>
            </w:r>
            <w:r w:rsidR="002062AF">
              <w:rPr>
                <w:b/>
                <w:sz w:val="24"/>
                <w:szCs w:val="24"/>
              </w:rPr>
              <w:fldChar w:fldCharType="separate"/>
            </w:r>
            <w:r w:rsidR="00C30B25">
              <w:rPr>
                <w:b/>
                <w:noProof/>
              </w:rPr>
              <w:t>2</w:t>
            </w:r>
            <w:r w:rsidR="002062AF">
              <w:rPr>
                <w:b/>
                <w:sz w:val="24"/>
                <w:szCs w:val="24"/>
              </w:rPr>
              <w:fldChar w:fldCharType="end"/>
            </w:r>
            <w:r>
              <w:t xml:space="preserve"> of </w:t>
            </w:r>
            <w:r w:rsidR="002062AF">
              <w:rPr>
                <w:b/>
                <w:sz w:val="24"/>
                <w:szCs w:val="24"/>
              </w:rPr>
              <w:fldChar w:fldCharType="begin"/>
            </w:r>
            <w:r>
              <w:rPr>
                <w:b/>
              </w:rPr>
              <w:instrText xml:space="preserve"> NUMPAGES  </w:instrText>
            </w:r>
            <w:r w:rsidR="002062AF">
              <w:rPr>
                <w:b/>
                <w:sz w:val="24"/>
                <w:szCs w:val="24"/>
              </w:rPr>
              <w:fldChar w:fldCharType="separate"/>
            </w:r>
            <w:r w:rsidR="00C30B25">
              <w:rPr>
                <w:b/>
                <w:noProof/>
              </w:rPr>
              <w:t>4</w:t>
            </w:r>
            <w:r w:rsidR="002062AF">
              <w:rPr>
                <w:b/>
                <w:sz w:val="24"/>
                <w:szCs w:val="24"/>
              </w:rPr>
              <w:fldChar w:fldCharType="end"/>
            </w:r>
          </w:p>
        </w:sdtContent>
      </w:sdt>
    </w:sdtContent>
  </w:sdt>
  <w:p w:rsidR="00C82106" w:rsidRDefault="00C821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6988929"/>
      <w:docPartObj>
        <w:docPartGallery w:val="Page Numbers (Bottom of Page)"/>
        <w:docPartUnique/>
      </w:docPartObj>
    </w:sdtPr>
    <w:sdtContent>
      <w:sdt>
        <w:sdtPr>
          <w:id w:val="565050523"/>
          <w:docPartObj>
            <w:docPartGallery w:val="Page Numbers (Top of Page)"/>
            <w:docPartUnique/>
          </w:docPartObj>
        </w:sdtPr>
        <w:sdtContent>
          <w:p w:rsidR="00B96293" w:rsidRDefault="00B96293">
            <w:pPr>
              <w:pStyle w:val="Footer"/>
              <w:jc w:val="right"/>
            </w:pPr>
            <w:r>
              <w:t xml:space="preserve">Page </w:t>
            </w:r>
            <w:r w:rsidR="002062AF">
              <w:rPr>
                <w:b/>
                <w:sz w:val="24"/>
                <w:szCs w:val="24"/>
              </w:rPr>
              <w:fldChar w:fldCharType="begin"/>
            </w:r>
            <w:r>
              <w:rPr>
                <w:b/>
              </w:rPr>
              <w:instrText xml:space="preserve"> PAGE </w:instrText>
            </w:r>
            <w:r w:rsidR="002062AF">
              <w:rPr>
                <w:b/>
                <w:sz w:val="24"/>
                <w:szCs w:val="24"/>
              </w:rPr>
              <w:fldChar w:fldCharType="separate"/>
            </w:r>
            <w:r w:rsidR="00C30B25">
              <w:rPr>
                <w:b/>
                <w:noProof/>
              </w:rPr>
              <w:t>4</w:t>
            </w:r>
            <w:r w:rsidR="002062AF">
              <w:rPr>
                <w:b/>
                <w:sz w:val="24"/>
                <w:szCs w:val="24"/>
              </w:rPr>
              <w:fldChar w:fldCharType="end"/>
            </w:r>
            <w:r>
              <w:t xml:space="preserve"> of </w:t>
            </w:r>
            <w:r w:rsidR="002062AF">
              <w:rPr>
                <w:b/>
                <w:sz w:val="24"/>
                <w:szCs w:val="24"/>
              </w:rPr>
              <w:fldChar w:fldCharType="begin"/>
            </w:r>
            <w:r>
              <w:rPr>
                <w:b/>
              </w:rPr>
              <w:instrText xml:space="preserve"> NUMPAGES  </w:instrText>
            </w:r>
            <w:r w:rsidR="002062AF">
              <w:rPr>
                <w:b/>
                <w:sz w:val="24"/>
                <w:szCs w:val="24"/>
              </w:rPr>
              <w:fldChar w:fldCharType="separate"/>
            </w:r>
            <w:r w:rsidR="00C30B25">
              <w:rPr>
                <w:b/>
                <w:noProof/>
              </w:rPr>
              <w:t>4</w:t>
            </w:r>
            <w:r w:rsidR="002062AF">
              <w:rPr>
                <w:b/>
                <w:sz w:val="24"/>
                <w:szCs w:val="24"/>
              </w:rPr>
              <w:fldChar w:fldCharType="end"/>
            </w:r>
          </w:p>
        </w:sdtContent>
      </w:sdt>
    </w:sdtContent>
  </w:sdt>
  <w:p w:rsidR="00B96293" w:rsidRDefault="00B9629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293" w:rsidRDefault="00B96293">
      <w:r>
        <w:separator/>
      </w:r>
    </w:p>
  </w:footnote>
  <w:footnote w:type="continuationSeparator" w:id="0">
    <w:p w:rsidR="00B96293" w:rsidRDefault="00B962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20A1"/>
    <w:multiLevelType w:val="hybridMultilevel"/>
    <w:tmpl w:val="EF2C1E4C"/>
    <w:lvl w:ilvl="0" w:tplc="0414000F">
      <w:start w:val="1"/>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3AA46764"/>
    <w:multiLevelType w:val="hybridMultilevel"/>
    <w:tmpl w:val="535C6C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84646B3"/>
    <w:multiLevelType w:val="hybridMultilevel"/>
    <w:tmpl w:val="60401430"/>
    <w:lvl w:ilvl="0" w:tplc="3808E0FA">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3">
    <w:nsid w:val="60EF7320"/>
    <w:multiLevelType w:val="hybridMultilevel"/>
    <w:tmpl w:val="92E49B32"/>
    <w:lvl w:ilvl="0" w:tplc="6F28CB86">
      <w:start w:val="4"/>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620"/>
        </w:tabs>
        <w:ind w:left="1620" w:hanging="360"/>
      </w:p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4">
    <w:nsid w:val="62913343"/>
    <w:multiLevelType w:val="hybridMultilevel"/>
    <w:tmpl w:val="79C29A2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663B268E"/>
    <w:multiLevelType w:val="hybridMultilevel"/>
    <w:tmpl w:val="9938937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74A70D7C"/>
    <w:multiLevelType w:val="hybridMultilevel"/>
    <w:tmpl w:val="BFACA31C"/>
    <w:lvl w:ilvl="0" w:tplc="857A0E1C">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num w:numId="1">
    <w:abstractNumId w:val="6"/>
  </w:num>
  <w:num w:numId="2">
    <w:abstractNumId w:val="2"/>
  </w:num>
  <w:num w:numId="3">
    <w:abstractNumId w:val="4"/>
  </w:num>
  <w:num w:numId="4">
    <w:abstractNumId w:val="0"/>
  </w:num>
  <w:num w:numId="5">
    <w:abstractNumId w:val="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stylePaneFormatFilter w:val="3F01"/>
  <w:defaultTabStop w:val="708"/>
  <w:hyphenationZone w:val="425"/>
  <w:characterSpacingControl w:val="doNotCompress"/>
  <w:hdrShapeDefaults>
    <o:shapedefaults v:ext="edit" spidmax="27649"/>
  </w:hdrShapeDefaults>
  <w:footnotePr>
    <w:footnote w:id="-1"/>
    <w:footnote w:id="0"/>
  </w:footnotePr>
  <w:endnotePr>
    <w:endnote w:id="-1"/>
    <w:endnote w:id="0"/>
  </w:endnotePr>
  <w:compat/>
  <w:rsids>
    <w:rsidRoot w:val="00F94221"/>
    <w:rsid w:val="00033723"/>
    <w:rsid w:val="0004088A"/>
    <w:rsid w:val="000547A6"/>
    <w:rsid w:val="00057F35"/>
    <w:rsid w:val="000A3EC0"/>
    <w:rsid w:val="000A4C72"/>
    <w:rsid w:val="000D01CD"/>
    <w:rsid w:val="000D1B48"/>
    <w:rsid w:val="000D3529"/>
    <w:rsid w:val="000D5C23"/>
    <w:rsid w:val="000D7D5C"/>
    <w:rsid w:val="000E09D7"/>
    <w:rsid w:val="000E10A6"/>
    <w:rsid w:val="000E285F"/>
    <w:rsid w:val="000F0DAA"/>
    <w:rsid w:val="00103558"/>
    <w:rsid w:val="00117A46"/>
    <w:rsid w:val="001239F7"/>
    <w:rsid w:val="00123FD9"/>
    <w:rsid w:val="001511AE"/>
    <w:rsid w:val="001C216E"/>
    <w:rsid w:val="001D18EE"/>
    <w:rsid w:val="001E4208"/>
    <w:rsid w:val="001F5DB1"/>
    <w:rsid w:val="001F5E42"/>
    <w:rsid w:val="002062AF"/>
    <w:rsid w:val="002142BA"/>
    <w:rsid w:val="00217296"/>
    <w:rsid w:val="0022390E"/>
    <w:rsid w:val="00224BE5"/>
    <w:rsid w:val="00241430"/>
    <w:rsid w:val="0025541B"/>
    <w:rsid w:val="002731B8"/>
    <w:rsid w:val="002A0AC4"/>
    <w:rsid w:val="002A1F23"/>
    <w:rsid w:val="002C28F0"/>
    <w:rsid w:val="002C3584"/>
    <w:rsid w:val="002F67E4"/>
    <w:rsid w:val="00303CBB"/>
    <w:rsid w:val="003050E8"/>
    <w:rsid w:val="003361A2"/>
    <w:rsid w:val="00340DAD"/>
    <w:rsid w:val="0035238B"/>
    <w:rsid w:val="00355E07"/>
    <w:rsid w:val="00367CC2"/>
    <w:rsid w:val="00371F02"/>
    <w:rsid w:val="0037380E"/>
    <w:rsid w:val="00375AAB"/>
    <w:rsid w:val="003A61F1"/>
    <w:rsid w:val="003A7F28"/>
    <w:rsid w:val="003E01F9"/>
    <w:rsid w:val="004227B2"/>
    <w:rsid w:val="0044168E"/>
    <w:rsid w:val="00485BDE"/>
    <w:rsid w:val="004879D5"/>
    <w:rsid w:val="00487EFC"/>
    <w:rsid w:val="00490CA8"/>
    <w:rsid w:val="00491CBE"/>
    <w:rsid w:val="004922CE"/>
    <w:rsid w:val="004C2A17"/>
    <w:rsid w:val="004F6FEB"/>
    <w:rsid w:val="00504479"/>
    <w:rsid w:val="00517793"/>
    <w:rsid w:val="00543B0A"/>
    <w:rsid w:val="00543B7E"/>
    <w:rsid w:val="00550F3A"/>
    <w:rsid w:val="00575469"/>
    <w:rsid w:val="00593EDC"/>
    <w:rsid w:val="00597AFB"/>
    <w:rsid w:val="005B1BCB"/>
    <w:rsid w:val="005E3F39"/>
    <w:rsid w:val="005E5F28"/>
    <w:rsid w:val="005F70C8"/>
    <w:rsid w:val="00613FD2"/>
    <w:rsid w:val="00614701"/>
    <w:rsid w:val="00630282"/>
    <w:rsid w:val="006409C5"/>
    <w:rsid w:val="00646111"/>
    <w:rsid w:val="006578DB"/>
    <w:rsid w:val="006744F0"/>
    <w:rsid w:val="00674CB9"/>
    <w:rsid w:val="00675DF9"/>
    <w:rsid w:val="00682EC3"/>
    <w:rsid w:val="006A668F"/>
    <w:rsid w:val="006A6B1C"/>
    <w:rsid w:val="006B6468"/>
    <w:rsid w:val="006B66EC"/>
    <w:rsid w:val="006F558D"/>
    <w:rsid w:val="007200F0"/>
    <w:rsid w:val="007377F5"/>
    <w:rsid w:val="00741EF6"/>
    <w:rsid w:val="0077403B"/>
    <w:rsid w:val="00781DA3"/>
    <w:rsid w:val="00783537"/>
    <w:rsid w:val="00786F4B"/>
    <w:rsid w:val="007A1EE3"/>
    <w:rsid w:val="007C492E"/>
    <w:rsid w:val="00807175"/>
    <w:rsid w:val="0083349B"/>
    <w:rsid w:val="00846E46"/>
    <w:rsid w:val="008D087D"/>
    <w:rsid w:val="008D4BDC"/>
    <w:rsid w:val="008D7538"/>
    <w:rsid w:val="008E1F6D"/>
    <w:rsid w:val="008F37E1"/>
    <w:rsid w:val="008F6BD5"/>
    <w:rsid w:val="00907AD3"/>
    <w:rsid w:val="009149C8"/>
    <w:rsid w:val="009445B8"/>
    <w:rsid w:val="00987EE7"/>
    <w:rsid w:val="00994281"/>
    <w:rsid w:val="009B1418"/>
    <w:rsid w:val="009B3E42"/>
    <w:rsid w:val="009D0465"/>
    <w:rsid w:val="00A02CBF"/>
    <w:rsid w:val="00A07C28"/>
    <w:rsid w:val="00A12632"/>
    <w:rsid w:val="00A1385F"/>
    <w:rsid w:val="00A20CBC"/>
    <w:rsid w:val="00A220D8"/>
    <w:rsid w:val="00A3441C"/>
    <w:rsid w:val="00A34F05"/>
    <w:rsid w:val="00A40415"/>
    <w:rsid w:val="00AA762D"/>
    <w:rsid w:val="00AE444F"/>
    <w:rsid w:val="00AF5726"/>
    <w:rsid w:val="00B02D8D"/>
    <w:rsid w:val="00B10EC0"/>
    <w:rsid w:val="00B25B72"/>
    <w:rsid w:val="00B41EFD"/>
    <w:rsid w:val="00B477CA"/>
    <w:rsid w:val="00B528BD"/>
    <w:rsid w:val="00B834FF"/>
    <w:rsid w:val="00B96293"/>
    <w:rsid w:val="00BB55C8"/>
    <w:rsid w:val="00BF0093"/>
    <w:rsid w:val="00C05AE2"/>
    <w:rsid w:val="00C07EA8"/>
    <w:rsid w:val="00C124DB"/>
    <w:rsid w:val="00C23D01"/>
    <w:rsid w:val="00C24D6D"/>
    <w:rsid w:val="00C2724E"/>
    <w:rsid w:val="00C30B25"/>
    <w:rsid w:val="00C534B1"/>
    <w:rsid w:val="00C61B3A"/>
    <w:rsid w:val="00C652C6"/>
    <w:rsid w:val="00C82106"/>
    <w:rsid w:val="00C94146"/>
    <w:rsid w:val="00CA4D33"/>
    <w:rsid w:val="00CC2EED"/>
    <w:rsid w:val="00CD0114"/>
    <w:rsid w:val="00CF2621"/>
    <w:rsid w:val="00D00E78"/>
    <w:rsid w:val="00D302C1"/>
    <w:rsid w:val="00D30D2C"/>
    <w:rsid w:val="00D40BCD"/>
    <w:rsid w:val="00D44CFA"/>
    <w:rsid w:val="00D80F47"/>
    <w:rsid w:val="00D854C5"/>
    <w:rsid w:val="00DA30C9"/>
    <w:rsid w:val="00DB2CAF"/>
    <w:rsid w:val="00DB34F5"/>
    <w:rsid w:val="00DB5CFC"/>
    <w:rsid w:val="00DD677D"/>
    <w:rsid w:val="00DE29E4"/>
    <w:rsid w:val="00E002B7"/>
    <w:rsid w:val="00E03229"/>
    <w:rsid w:val="00E0371F"/>
    <w:rsid w:val="00E245ED"/>
    <w:rsid w:val="00E3033A"/>
    <w:rsid w:val="00E35B23"/>
    <w:rsid w:val="00E63354"/>
    <w:rsid w:val="00EC2BEF"/>
    <w:rsid w:val="00EF1878"/>
    <w:rsid w:val="00F12403"/>
    <w:rsid w:val="00F30386"/>
    <w:rsid w:val="00F30BD3"/>
    <w:rsid w:val="00F30F95"/>
    <w:rsid w:val="00F64650"/>
    <w:rsid w:val="00F701B2"/>
    <w:rsid w:val="00F72588"/>
    <w:rsid w:val="00F735AA"/>
    <w:rsid w:val="00F73A3A"/>
    <w:rsid w:val="00F94221"/>
    <w:rsid w:val="00FD43FA"/>
    <w:rsid w:val="00FF27DB"/>
  </w:rsids>
  <m:mathPr>
    <m:mathFont m:val="Cambria Math"/>
    <m:brkBin m:val="before"/>
    <m:brkBinSub m:val="--"/>
    <m:smallFrac m:val="off"/>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rPr>
      <w:lang w:eastAsia="nb-NO"/>
    </w:rPr>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link w:val="FooterChar"/>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uiPriority w:val="99"/>
    <w:rsid w:val="000D5C23"/>
    <w:pPr>
      <w:spacing w:before="100" w:beforeAutospacing="1" w:after="100" w:afterAutospacing="1"/>
    </w:pPr>
    <w:rPr>
      <w:sz w:val="24"/>
      <w:szCs w:val="24"/>
    </w:rPr>
  </w:style>
  <w:style w:type="paragraph" w:styleId="BalloonText">
    <w:name w:val="Balloon Text"/>
    <w:basedOn w:val="Normal"/>
    <w:link w:val="BalloonTextChar"/>
    <w:rsid w:val="002731B8"/>
    <w:rPr>
      <w:rFonts w:ascii="Tahoma" w:hAnsi="Tahoma" w:cs="Tahoma"/>
      <w:sz w:val="16"/>
      <w:szCs w:val="16"/>
    </w:rPr>
  </w:style>
  <w:style w:type="character" w:customStyle="1" w:styleId="BalloonTextChar">
    <w:name w:val="Balloon Text Char"/>
    <w:basedOn w:val="DefaultParagraphFont"/>
    <w:link w:val="BalloonText"/>
    <w:rsid w:val="002731B8"/>
    <w:rPr>
      <w:rFonts w:ascii="Tahoma" w:hAnsi="Tahoma" w:cs="Tahoma"/>
      <w:sz w:val="16"/>
      <w:szCs w:val="16"/>
      <w:lang w:eastAsia="nb-NO"/>
    </w:rPr>
  </w:style>
  <w:style w:type="character" w:styleId="PageNumber">
    <w:name w:val="page number"/>
    <w:basedOn w:val="DefaultParagraphFont"/>
    <w:rsid w:val="002731B8"/>
  </w:style>
  <w:style w:type="paragraph" w:styleId="ListParagraph">
    <w:name w:val="List Paragraph"/>
    <w:basedOn w:val="Normal"/>
    <w:uiPriority w:val="34"/>
    <w:qFormat/>
    <w:rsid w:val="002731B8"/>
    <w:pPr>
      <w:ind w:left="720"/>
      <w:contextualSpacing/>
    </w:pPr>
  </w:style>
  <w:style w:type="character" w:styleId="LineNumber">
    <w:name w:val="line number"/>
    <w:basedOn w:val="DefaultParagraphFont"/>
    <w:rsid w:val="002731B8"/>
  </w:style>
  <w:style w:type="character" w:customStyle="1" w:styleId="FooterChar">
    <w:name w:val="Footer Char"/>
    <w:basedOn w:val="DefaultParagraphFont"/>
    <w:link w:val="Footer"/>
    <w:uiPriority w:val="99"/>
    <w:rsid w:val="009B3E42"/>
    <w:rPr>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rPr>
      <w:lang w:eastAsia="nb-NO"/>
    </w:rPr>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link w:val="FooterChar"/>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uiPriority w:val="99"/>
    <w:rsid w:val="000D5C23"/>
    <w:pPr>
      <w:spacing w:before="100" w:beforeAutospacing="1" w:after="100" w:afterAutospacing="1"/>
    </w:pPr>
    <w:rPr>
      <w:sz w:val="24"/>
      <w:szCs w:val="24"/>
    </w:rPr>
  </w:style>
  <w:style w:type="paragraph" w:styleId="BalloonText">
    <w:name w:val="Balloon Text"/>
    <w:basedOn w:val="Normal"/>
    <w:link w:val="BalloonTextChar"/>
    <w:rsid w:val="002731B8"/>
    <w:rPr>
      <w:rFonts w:ascii="Tahoma" w:hAnsi="Tahoma" w:cs="Tahoma"/>
      <w:sz w:val="16"/>
      <w:szCs w:val="16"/>
    </w:rPr>
  </w:style>
  <w:style w:type="character" w:customStyle="1" w:styleId="BalloonTextChar">
    <w:name w:val="Balloon Text Char"/>
    <w:basedOn w:val="DefaultParagraphFont"/>
    <w:link w:val="BalloonText"/>
    <w:rsid w:val="002731B8"/>
    <w:rPr>
      <w:rFonts w:ascii="Tahoma" w:hAnsi="Tahoma" w:cs="Tahoma"/>
      <w:sz w:val="16"/>
      <w:szCs w:val="16"/>
      <w:lang w:eastAsia="nb-NO"/>
    </w:rPr>
  </w:style>
  <w:style w:type="character" w:styleId="PageNumber">
    <w:name w:val="page number"/>
    <w:basedOn w:val="DefaultParagraphFont"/>
    <w:rsid w:val="002731B8"/>
  </w:style>
  <w:style w:type="paragraph" w:styleId="ListParagraph">
    <w:name w:val="List Paragraph"/>
    <w:basedOn w:val="Normal"/>
    <w:uiPriority w:val="34"/>
    <w:qFormat/>
    <w:rsid w:val="002731B8"/>
    <w:pPr>
      <w:ind w:left="720"/>
      <w:contextualSpacing/>
    </w:pPr>
  </w:style>
  <w:style w:type="character" w:styleId="LineNumber">
    <w:name w:val="line number"/>
    <w:basedOn w:val="DefaultParagraphFont"/>
    <w:rsid w:val="002731B8"/>
  </w:style>
  <w:style w:type="character" w:customStyle="1" w:styleId="FooterChar">
    <w:name w:val="Footer Char"/>
    <w:basedOn w:val="DefaultParagraphFont"/>
    <w:link w:val="Footer"/>
    <w:uiPriority w:val="99"/>
    <w:rsid w:val="009B3E42"/>
    <w:rPr>
      <w:lang w:eastAsia="nb-NO"/>
    </w:rPr>
  </w:style>
</w:styles>
</file>

<file path=word/webSettings.xml><?xml version="1.0" encoding="utf-8"?>
<w:webSettings xmlns:r="http://schemas.openxmlformats.org/officeDocument/2006/relationships" xmlns:w="http://schemas.openxmlformats.org/wordprocessingml/2006/main">
  <w:divs>
    <w:div w:id="139928914">
      <w:bodyDiv w:val="1"/>
      <w:marLeft w:val="0"/>
      <w:marRight w:val="0"/>
      <w:marTop w:val="0"/>
      <w:marBottom w:val="0"/>
      <w:divBdr>
        <w:top w:val="none" w:sz="0" w:space="0" w:color="auto"/>
        <w:left w:val="none" w:sz="0" w:space="0" w:color="auto"/>
        <w:bottom w:val="none" w:sz="0" w:space="0" w:color="auto"/>
        <w:right w:val="none" w:sz="0" w:space="0" w:color="auto"/>
      </w:divBdr>
    </w:div>
    <w:div w:id="1727531496">
      <w:bodyDiv w:val="1"/>
      <w:marLeft w:val="0"/>
      <w:marRight w:val="0"/>
      <w:marTop w:val="0"/>
      <w:marBottom w:val="0"/>
      <w:divBdr>
        <w:top w:val="none" w:sz="0" w:space="0" w:color="auto"/>
        <w:left w:val="none" w:sz="0" w:space="0" w:color="auto"/>
        <w:bottom w:val="none" w:sz="0" w:space="0" w:color="auto"/>
        <w:right w:val="none" w:sz="0" w:space="0" w:color="auto"/>
      </w:divBdr>
      <w:divsChild>
        <w:div w:id="1293749562">
          <w:marLeft w:val="0"/>
          <w:marRight w:val="0"/>
          <w:marTop w:val="0"/>
          <w:marBottom w:val="0"/>
          <w:divBdr>
            <w:top w:val="none" w:sz="0" w:space="0" w:color="auto"/>
            <w:left w:val="none" w:sz="0" w:space="0" w:color="auto"/>
            <w:bottom w:val="none" w:sz="0" w:space="0" w:color="auto"/>
            <w:right w:val="none" w:sz="0" w:space="0" w:color="auto"/>
          </w:divBdr>
          <w:divsChild>
            <w:div w:id="541944398">
              <w:marLeft w:val="0"/>
              <w:marRight w:val="0"/>
              <w:marTop w:val="0"/>
              <w:marBottom w:val="0"/>
              <w:divBdr>
                <w:top w:val="none" w:sz="0" w:space="0" w:color="auto"/>
                <w:left w:val="none" w:sz="0" w:space="0" w:color="auto"/>
                <w:bottom w:val="none" w:sz="0" w:space="0" w:color="auto"/>
                <w:right w:val="none" w:sz="0" w:space="0" w:color="auto"/>
              </w:divBdr>
              <w:divsChild>
                <w:div w:id="2091265228">
                  <w:marLeft w:val="30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C65B4-96BE-4B09-8C1B-05DDB3EF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735</Words>
  <Characters>3922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UNIVERSITETET</vt:lpstr>
    </vt:vector>
  </TitlesOfParts>
  <Company>UiO</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dc:title>
  <dc:creator>bruker</dc:creator>
  <cp:lastModifiedBy>krismber</cp:lastModifiedBy>
  <cp:revision>2</cp:revision>
  <cp:lastPrinted>2013-05-21T07:40:00Z</cp:lastPrinted>
  <dcterms:created xsi:type="dcterms:W3CDTF">2013-05-21T07:45:00Z</dcterms:created>
  <dcterms:modified xsi:type="dcterms:W3CDTF">2013-05-21T07:45:00Z</dcterms:modified>
</cp:coreProperties>
</file>