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28"/>
        <w:tblW w:w="9114" w:type="dxa"/>
        <w:tblCellSpacing w:w="15" w:type="dxa"/>
        <w:tblLook w:val="04A0"/>
      </w:tblPr>
      <w:tblGrid>
        <w:gridCol w:w="1621"/>
        <w:gridCol w:w="1700"/>
        <w:gridCol w:w="4106"/>
        <w:gridCol w:w="514"/>
        <w:gridCol w:w="1173"/>
      </w:tblGrid>
      <w:tr w:rsidR="00C22E71" w:rsidTr="00C22E71">
        <w:trPr>
          <w:trHeight w:val="899"/>
          <w:tblHeader/>
          <w:tblCellSpacing w:w="15" w:type="dxa"/>
        </w:trPr>
        <w:tc>
          <w:tcPr>
            <w:tcW w:w="1576" w:type="dxa"/>
            <w:tcMar>
              <w:top w:w="15" w:type="dxa"/>
              <w:left w:w="15" w:type="dxa"/>
              <w:bottom w:w="15" w:type="dxa"/>
              <w:right w:w="15" w:type="dxa"/>
            </w:tcMar>
            <w:vAlign w:val="center"/>
          </w:tcPr>
          <w:p w:rsidR="00C22E71" w:rsidRDefault="00C22E71" w:rsidP="007C7A25">
            <w:pPr>
              <w:rPr>
                <w:b/>
                <w:bCs/>
              </w:rPr>
            </w:pPr>
            <w:proofErr w:type="spellStart"/>
            <w:r>
              <w:rPr>
                <w:b/>
                <w:bCs/>
              </w:rPr>
              <w:t>Forelesninger</w:t>
            </w:r>
            <w:proofErr w:type="spellEnd"/>
            <w:r>
              <w:rPr>
                <w:b/>
                <w:bCs/>
              </w:rPr>
              <w:t xml:space="preserve">  </w:t>
            </w:r>
          </w:p>
          <w:p w:rsidR="00C22E71" w:rsidRDefault="00C22E71" w:rsidP="007C7A25">
            <w:pPr>
              <w:rPr>
                <w:b/>
                <w:bCs/>
              </w:rPr>
            </w:pPr>
          </w:p>
          <w:p w:rsidR="00C22E71" w:rsidRDefault="00C22E71" w:rsidP="007C7A25">
            <w:pPr>
              <w:rPr>
                <w:b/>
                <w:bCs/>
              </w:rPr>
            </w:pPr>
            <w:proofErr w:type="spellStart"/>
            <w:r>
              <w:rPr>
                <w:b/>
                <w:bCs/>
              </w:rPr>
              <w:t>Dato</w:t>
            </w:r>
            <w:proofErr w:type="spellEnd"/>
          </w:p>
        </w:tc>
        <w:tc>
          <w:tcPr>
            <w:tcW w:w="1670" w:type="dxa"/>
            <w:tcMar>
              <w:top w:w="15" w:type="dxa"/>
              <w:left w:w="15" w:type="dxa"/>
              <w:bottom w:w="15" w:type="dxa"/>
              <w:right w:w="15" w:type="dxa"/>
            </w:tcMar>
            <w:vAlign w:val="center"/>
          </w:tcPr>
          <w:p w:rsidR="00C22E71" w:rsidRDefault="00C22E71" w:rsidP="007C7A25">
            <w:pPr>
              <w:rPr>
                <w:b/>
                <w:bCs/>
              </w:rPr>
            </w:pPr>
            <w:proofErr w:type="spellStart"/>
            <w:r>
              <w:rPr>
                <w:b/>
                <w:bCs/>
              </w:rPr>
              <w:t>Medieestetikk</w:t>
            </w:r>
            <w:proofErr w:type="spellEnd"/>
            <w:r>
              <w:rPr>
                <w:b/>
                <w:bCs/>
              </w:rPr>
              <w:t xml:space="preserve">, </w:t>
            </w:r>
          </w:p>
          <w:p w:rsidR="00C22E71" w:rsidRDefault="00C22E71" w:rsidP="007C7A25">
            <w:pPr>
              <w:rPr>
                <w:b/>
                <w:bCs/>
              </w:rPr>
            </w:pPr>
          </w:p>
          <w:p w:rsidR="00C22E71" w:rsidRDefault="00C22E71" w:rsidP="007C7A25">
            <w:pPr>
              <w:rPr>
                <w:b/>
                <w:bCs/>
              </w:rPr>
            </w:pPr>
            <w:proofErr w:type="spellStart"/>
            <w:r>
              <w:rPr>
                <w:b/>
                <w:bCs/>
              </w:rPr>
              <w:t>Tid</w:t>
            </w:r>
            <w:proofErr w:type="spellEnd"/>
          </w:p>
        </w:tc>
        <w:tc>
          <w:tcPr>
            <w:tcW w:w="4076" w:type="dxa"/>
            <w:tcMar>
              <w:top w:w="15" w:type="dxa"/>
              <w:left w:w="15" w:type="dxa"/>
              <w:bottom w:w="15" w:type="dxa"/>
              <w:right w:w="15" w:type="dxa"/>
            </w:tcMar>
            <w:vAlign w:val="center"/>
          </w:tcPr>
          <w:p w:rsidR="00C22E71" w:rsidRDefault="00C22E71" w:rsidP="007C7A25">
            <w:pPr>
              <w:rPr>
                <w:b/>
                <w:bCs/>
              </w:rPr>
            </w:pPr>
            <w:proofErr w:type="spellStart"/>
            <w:r>
              <w:rPr>
                <w:b/>
                <w:bCs/>
              </w:rPr>
              <w:t>Høst</w:t>
            </w:r>
            <w:proofErr w:type="spellEnd"/>
            <w:r>
              <w:rPr>
                <w:b/>
                <w:bCs/>
              </w:rPr>
              <w:t xml:space="preserve"> 2012</w:t>
            </w:r>
          </w:p>
          <w:p w:rsidR="00C22E71" w:rsidRDefault="00C22E71" w:rsidP="007C7A25">
            <w:pPr>
              <w:rPr>
                <w:b/>
                <w:bCs/>
              </w:rPr>
            </w:pPr>
          </w:p>
          <w:p w:rsidR="00C22E71" w:rsidRDefault="00C22E71" w:rsidP="007C7A25">
            <w:pPr>
              <w:rPr>
                <w:b/>
                <w:bCs/>
              </w:rPr>
            </w:pPr>
            <w:proofErr w:type="spellStart"/>
            <w:r>
              <w:rPr>
                <w:b/>
                <w:bCs/>
              </w:rPr>
              <w:t>Aktivitet</w:t>
            </w:r>
            <w:proofErr w:type="spellEnd"/>
          </w:p>
        </w:tc>
        <w:tc>
          <w:tcPr>
            <w:tcW w:w="0" w:type="auto"/>
            <w:tcMar>
              <w:top w:w="15" w:type="dxa"/>
              <w:left w:w="15" w:type="dxa"/>
              <w:bottom w:w="15" w:type="dxa"/>
              <w:right w:w="15" w:type="dxa"/>
            </w:tcMar>
            <w:vAlign w:val="center"/>
          </w:tcPr>
          <w:p w:rsidR="00C22E71" w:rsidRDefault="00C22E71" w:rsidP="007C7A25">
            <w:pPr>
              <w:jc w:val="center"/>
              <w:rPr>
                <w:b/>
                <w:bCs/>
              </w:rPr>
            </w:pPr>
          </w:p>
          <w:p w:rsidR="00C22E71" w:rsidRDefault="00C22E71" w:rsidP="007C7A25">
            <w:pPr>
              <w:rPr>
                <w:b/>
                <w:bCs/>
              </w:rPr>
            </w:pPr>
          </w:p>
          <w:p w:rsidR="00C22E71" w:rsidRDefault="00C22E71" w:rsidP="007C7A25">
            <w:pPr>
              <w:rPr>
                <w:b/>
                <w:bCs/>
              </w:rPr>
            </w:pPr>
            <w:proofErr w:type="spellStart"/>
            <w:r>
              <w:rPr>
                <w:b/>
                <w:bCs/>
              </w:rPr>
              <w:t>Sted</w:t>
            </w:r>
            <w:proofErr w:type="spellEnd"/>
          </w:p>
        </w:tc>
        <w:tc>
          <w:tcPr>
            <w:tcW w:w="0" w:type="auto"/>
            <w:tcMar>
              <w:top w:w="15" w:type="dxa"/>
              <w:left w:w="15" w:type="dxa"/>
              <w:bottom w:w="15" w:type="dxa"/>
              <w:right w:w="15" w:type="dxa"/>
            </w:tcMar>
            <w:vAlign w:val="center"/>
          </w:tcPr>
          <w:p w:rsidR="00C22E71" w:rsidRDefault="00C22E71" w:rsidP="007C7A25">
            <w:pPr>
              <w:rPr>
                <w:b/>
                <w:bCs/>
              </w:rPr>
            </w:pPr>
          </w:p>
          <w:p w:rsidR="00C22E71" w:rsidRDefault="00C22E71" w:rsidP="007C7A25">
            <w:pPr>
              <w:rPr>
                <w:b/>
                <w:bCs/>
              </w:rPr>
            </w:pPr>
          </w:p>
          <w:p w:rsidR="00C22E71" w:rsidRDefault="00C22E71" w:rsidP="007C7A25">
            <w:pPr>
              <w:rPr>
                <w:b/>
                <w:bCs/>
              </w:rPr>
            </w:pPr>
            <w:proofErr w:type="spellStart"/>
            <w:r>
              <w:rPr>
                <w:b/>
                <w:bCs/>
              </w:rPr>
              <w:t>Foreleser</w:t>
            </w:r>
            <w:proofErr w:type="spellEnd"/>
          </w:p>
        </w:tc>
      </w:tr>
      <w:tr w:rsidR="00C22E71" w:rsidTr="00C22E71">
        <w:trPr>
          <w:trHeight w:val="899"/>
          <w:tblCellSpacing w:w="15" w:type="dxa"/>
        </w:trPr>
        <w:tc>
          <w:tcPr>
            <w:tcW w:w="1576" w:type="dxa"/>
            <w:tcMar>
              <w:top w:w="15" w:type="dxa"/>
              <w:left w:w="15" w:type="dxa"/>
              <w:bottom w:w="15" w:type="dxa"/>
              <w:right w:w="15" w:type="dxa"/>
            </w:tcMar>
            <w:vAlign w:val="center"/>
            <w:hideMark/>
          </w:tcPr>
          <w:p w:rsidR="00C22E71" w:rsidRDefault="00C22E71" w:rsidP="007C7A25">
            <w:r>
              <w:t>31.08.12</w:t>
            </w:r>
          </w:p>
        </w:tc>
        <w:tc>
          <w:tcPr>
            <w:tcW w:w="1670" w:type="dxa"/>
            <w:tcMar>
              <w:top w:w="15" w:type="dxa"/>
              <w:left w:w="15" w:type="dxa"/>
              <w:bottom w:w="15" w:type="dxa"/>
              <w:right w:w="15" w:type="dxa"/>
            </w:tcMar>
            <w:vAlign w:val="center"/>
            <w:hideMark/>
          </w:tcPr>
          <w:p w:rsidR="00C22E71" w:rsidRDefault="00C22E71" w:rsidP="007C7A25">
            <w:r>
              <w:t>10:15-12:00</w:t>
            </w:r>
          </w:p>
        </w:tc>
        <w:tc>
          <w:tcPr>
            <w:tcW w:w="4076" w:type="dxa"/>
            <w:tcMar>
              <w:top w:w="15" w:type="dxa"/>
              <w:left w:w="15" w:type="dxa"/>
              <w:bottom w:w="15" w:type="dxa"/>
              <w:right w:w="15" w:type="dxa"/>
            </w:tcMar>
            <w:vAlign w:val="center"/>
            <w:hideMark/>
          </w:tcPr>
          <w:p w:rsidR="00C22E71" w:rsidRDefault="00C22E71" w:rsidP="007C7A25">
            <w:pPr>
              <w:rPr>
                <w:lang w:val="nb-NO"/>
              </w:rPr>
            </w:pPr>
          </w:p>
          <w:p w:rsidR="00C22E71" w:rsidRDefault="00C22E71" w:rsidP="007C7A25">
            <w:pPr>
              <w:rPr>
                <w:lang w:val="nb-NO"/>
              </w:rPr>
            </w:pPr>
            <w:r>
              <w:rPr>
                <w:lang w:val="nb-NO"/>
              </w:rPr>
              <w:t>Introduksjon: Medieestetikk som estetisk praksis</w:t>
            </w:r>
          </w:p>
        </w:tc>
        <w:tc>
          <w:tcPr>
            <w:tcW w:w="0" w:type="auto"/>
            <w:tcMar>
              <w:top w:w="15" w:type="dxa"/>
              <w:left w:w="15" w:type="dxa"/>
              <w:bottom w:w="15" w:type="dxa"/>
              <w:right w:w="15" w:type="dxa"/>
            </w:tcMar>
            <w:vAlign w:val="center"/>
            <w:hideMark/>
          </w:tcPr>
          <w:p w:rsidR="00C22E71" w:rsidRDefault="00C22E71" w:rsidP="007C7A25">
            <w:r>
              <w:t>205</w:t>
            </w:r>
          </w:p>
        </w:tc>
        <w:tc>
          <w:tcPr>
            <w:tcW w:w="0" w:type="auto"/>
            <w:tcMar>
              <w:top w:w="15" w:type="dxa"/>
              <w:left w:w="15" w:type="dxa"/>
              <w:bottom w:w="15" w:type="dxa"/>
              <w:right w:w="15" w:type="dxa"/>
            </w:tcMar>
            <w:vAlign w:val="center"/>
            <w:hideMark/>
          </w:tcPr>
          <w:p w:rsidR="00C22E71" w:rsidRDefault="00C22E71" w:rsidP="007C7A25">
            <w:r>
              <w:t> MTG</w:t>
            </w:r>
          </w:p>
        </w:tc>
      </w:tr>
      <w:tr w:rsidR="00C22E71" w:rsidRPr="00E327E8" w:rsidTr="00C22E71">
        <w:trPr>
          <w:trHeight w:val="899"/>
          <w:tblCellSpacing w:w="15" w:type="dxa"/>
        </w:trPr>
        <w:tc>
          <w:tcPr>
            <w:tcW w:w="1576" w:type="dxa"/>
            <w:tcMar>
              <w:top w:w="15" w:type="dxa"/>
              <w:left w:w="15" w:type="dxa"/>
              <w:bottom w:w="15" w:type="dxa"/>
              <w:right w:w="15" w:type="dxa"/>
            </w:tcMar>
            <w:vAlign w:val="center"/>
          </w:tcPr>
          <w:p w:rsidR="00C22E71" w:rsidRDefault="00C22E71" w:rsidP="007C7A25">
            <w:r>
              <w:t>07.09.12</w:t>
            </w:r>
          </w:p>
        </w:tc>
        <w:tc>
          <w:tcPr>
            <w:tcW w:w="1670" w:type="dxa"/>
            <w:tcMar>
              <w:top w:w="15" w:type="dxa"/>
              <w:left w:w="15" w:type="dxa"/>
              <w:bottom w:w="15" w:type="dxa"/>
              <w:right w:w="15" w:type="dxa"/>
            </w:tcMar>
            <w:vAlign w:val="center"/>
          </w:tcPr>
          <w:p w:rsidR="00C22E71" w:rsidRDefault="00C22E71" w:rsidP="007C7A25"/>
          <w:p w:rsidR="00C22E71" w:rsidRDefault="00C22E71" w:rsidP="007C7A25">
            <w:r>
              <w:t>10:15-12:00</w:t>
            </w:r>
          </w:p>
          <w:p w:rsidR="00C22E71" w:rsidRDefault="00C22E71" w:rsidP="007C7A25"/>
        </w:tc>
        <w:tc>
          <w:tcPr>
            <w:tcW w:w="4076" w:type="dxa"/>
            <w:tcMar>
              <w:top w:w="15" w:type="dxa"/>
              <w:left w:w="15" w:type="dxa"/>
              <w:bottom w:w="15" w:type="dxa"/>
              <w:right w:w="15" w:type="dxa"/>
            </w:tcMar>
            <w:vAlign w:val="center"/>
          </w:tcPr>
          <w:p w:rsidR="00C22E71" w:rsidRDefault="00C22E71" w:rsidP="007C7A25">
            <w:pPr>
              <w:rPr>
                <w:lang w:val="nb-NO"/>
              </w:rPr>
            </w:pPr>
            <w:r>
              <w:rPr>
                <w:lang w:val="nb-NO"/>
              </w:rPr>
              <w:t>Les Hausken 2009, Innledning</w:t>
            </w:r>
          </w:p>
          <w:p w:rsidR="00C22E71" w:rsidRDefault="00C22E71" w:rsidP="007C7A25">
            <w:pPr>
              <w:rPr>
                <w:lang w:val="nb-NO"/>
              </w:rPr>
            </w:pPr>
          </w:p>
          <w:p w:rsidR="00C22E71" w:rsidRDefault="00C22E71" w:rsidP="007C7A25">
            <w:pPr>
              <w:rPr>
                <w:lang w:val="nb-NO"/>
              </w:rPr>
            </w:pPr>
            <w:r>
              <w:rPr>
                <w:lang w:val="nb-NO"/>
              </w:rPr>
              <w:t>Stillbildefilmens estetikk</w:t>
            </w:r>
          </w:p>
          <w:p w:rsidR="00C22E71" w:rsidRDefault="00C22E71" w:rsidP="007C7A25">
            <w:pPr>
              <w:rPr>
                <w:lang w:val="nb-NO"/>
              </w:rPr>
            </w:pPr>
            <w:r>
              <w:rPr>
                <w:lang w:val="nb-NO"/>
              </w:rPr>
              <w:t>Les Hausken 2009, kap. 1</w:t>
            </w:r>
          </w:p>
          <w:p w:rsidR="00C22E71" w:rsidRPr="00E327E8" w:rsidRDefault="00C22E71" w:rsidP="007C7A25">
            <w:pPr>
              <w:rPr>
                <w:lang w:val="nb-NO"/>
              </w:rPr>
            </w:pPr>
            <w:r>
              <w:rPr>
                <w:lang w:val="nb-NO"/>
              </w:rPr>
              <w:t>og Hausken 2011</w:t>
            </w:r>
          </w:p>
        </w:tc>
        <w:tc>
          <w:tcPr>
            <w:tcW w:w="0" w:type="auto"/>
            <w:tcMar>
              <w:top w:w="15" w:type="dxa"/>
              <w:left w:w="15" w:type="dxa"/>
              <w:bottom w:w="15" w:type="dxa"/>
              <w:right w:w="15" w:type="dxa"/>
            </w:tcMar>
            <w:vAlign w:val="center"/>
          </w:tcPr>
          <w:p w:rsidR="00C22E71" w:rsidRPr="00E327E8" w:rsidRDefault="00C22E71" w:rsidP="007C7A25">
            <w:pPr>
              <w:rPr>
                <w:lang w:val="nb-NO"/>
              </w:rPr>
            </w:pPr>
          </w:p>
          <w:p w:rsidR="00C22E71" w:rsidRDefault="00C22E71" w:rsidP="007C7A25">
            <w:pPr>
              <w:rPr>
                <w:lang w:val="nb-NO"/>
              </w:rPr>
            </w:pPr>
            <w:r w:rsidRPr="00E327E8">
              <w:rPr>
                <w:lang w:val="nb-NO"/>
              </w:rPr>
              <w:t>205</w:t>
            </w:r>
          </w:p>
          <w:p w:rsidR="00C22E71" w:rsidRPr="00E327E8" w:rsidRDefault="00C22E71" w:rsidP="007C7A25">
            <w:pPr>
              <w:rPr>
                <w:lang w:val="nb-NO"/>
              </w:rPr>
            </w:pPr>
          </w:p>
        </w:tc>
        <w:tc>
          <w:tcPr>
            <w:tcW w:w="0" w:type="auto"/>
            <w:tcMar>
              <w:top w:w="15" w:type="dxa"/>
              <w:left w:w="15" w:type="dxa"/>
              <w:bottom w:w="15" w:type="dxa"/>
              <w:right w:w="15" w:type="dxa"/>
            </w:tcMar>
            <w:vAlign w:val="center"/>
            <w:hideMark/>
          </w:tcPr>
          <w:p w:rsidR="00C22E71" w:rsidRPr="00E327E8" w:rsidRDefault="00C22E71" w:rsidP="007C7A25">
            <w:pPr>
              <w:rPr>
                <w:lang w:val="nb-NO"/>
              </w:rPr>
            </w:pPr>
            <w:r w:rsidRPr="00E327E8">
              <w:rPr>
                <w:lang w:val="nb-NO"/>
              </w:rPr>
              <w:t> MTG</w:t>
            </w:r>
          </w:p>
        </w:tc>
      </w:tr>
      <w:tr w:rsidR="00C22E71" w:rsidRPr="00E327E8" w:rsidTr="00C22E71">
        <w:trPr>
          <w:trHeight w:val="899"/>
          <w:tblCellSpacing w:w="15" w:type="dxa"/>
        </w:trPr>
        <w:tc>
          <w:tcPr>
            <w:tcW w:w="1576" w:type="dxa"/>
            <w:tcMar>
              <w:top w:w="15" w:type="dxa"/>
              <w:left w:w="15" w:type="dxa"/>
              <w:bottom w:w="15" w:type="dxa"/>
              <w:right w:w="15" w:type="dxa"/>
            </w:tcMar>
            <w:vAlign w:val="center"/>
          </w:tcPr>
          <w:p w:rsidR="00C22E71" w:rsidRPr="00E327E8" w:rsidRDefault="00C22E71" w:rsidP="007C7A25">
            <w:pPr>
              <w:rPr>
                <w:lang w:val="nb-NO"/>
              </w:rPr>
            </w:pPr>
            <w:r>
              <w:rPr>
                <w:lang w:val="nb-NO"/>
              </w:rPr>
              <w:t>21</w:t>
            </w:r>
            <w:r w:rsidRPr="00E327E8">
              <w:rPr>
                <w:lang w:val="nb-NO"/>
              </w:rPr>
              <w:t>.09.1</w:t>
            </w:r>
            <w:r>
              <w:rPr>
                <w:lang w:val="nb-NO"/>
              </w:rPr>
              <w:t>2</w:t>
            </w:r>
          </w:p>
        </w:tc>
        <w:tc>
          <w:tcPr>
            <w:tcW w:w="1670" w:type="dxa"/>
            <w:tcMar>
              <w:top w:w="15" w:type="dxa"/>
              <w:left w:w="15" w:type="dxa"/>
              <w:bottom w:w="15" w:type="dxa"/>
              <w:right w:w="15" w:type="dxa"/>
            </w:tcMar>
            <w:vAlign w:val="center"/>
          </w:tcPr>
          <w:p w:rsidR="00C22E71" w:rsidRPr="00E327E8" w:rsidRDefault="00C22E71" w:rsidP="007C7A25">
            <w:pPr>
              <w:rPr>
                <w:lang w:val="nb-NO"/>
              </w:rPr>
            </w:pPr>
            <w:r w:rsidRPr="00E327E8">
              <w:rPr>
                <w:lang w:val="nb-NO"/>
              </w:rPr>
              <w:t>10:15-12:00</w:t>
            </w:r>
          </w:p>
        </w:tc>
        <w:tc>
          <w:tcPr>
            <w:tcW w:w="4076"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color w:val="FF0000"/>
                <w:lang w:val="nb-NO"/>
              </w:rPr>
            </w:pPr>
          </w:p>
          <w:p w:rsidR="00C22E71" w:rsidRDefault="00C22E71" w:rsidP="007C7A25">
            <w:pPr>
              <w:rPr>
                <w:color w:val="FF0000"/>
                <w:lang w:val="nb-NO"/>
              </w:rPr>
            </w:pPr>
          </w:p>
          <w:p w:rsidR="00C22E71" w:rsidRPr="00C92BDA" w:rsidRDefault="00C22E71" w:rsidP="007C7A25">
            <w:pPr>
              <w:rPr>
                <w:color w:val="FF0000"/>
                <w:lang w:val="nb-NO"/>
              </w:rPr>
            </w:pPr>
            <w:r w:rsidRPr="00C92BDA">
              <w:rPr>
                <w:color w:val="FF0000"/>
                <w:lang w:val="nb-NO"/>
              </w:rPr>
              <w:t>Estetisk møte med hip-hop</w:t>
            </w:r>
          </w:p>
          <w:p w:rsidR="00C22E71" w:rsidRPr="00C92BDA" w:rsidRDefault="00C22E71" w:rsidP="007C7A25">
            <w:pPr>
              <w:widowControl w:val="0"/>
              <w:autoSpaceDE w:val="0"/>
              <w:autoSpaceDN w:val="0"/>
              <w:adjustRightInd w:val="0"/>
              <w:rPr>
                <w:color w:val="FF0000"/>
                <w:lang w:val="nb-NO"/>
              </w:rPr>
            </w:pPr>
            <w:r w:rsidRPr="00C92BDA">
              <w:rPr>
                <w:color w:val="FF0000"/>
                <w:lang w:val="nb-NO"/>
              </w:rPr>
              <w:t>Les Kvifte i Melberg (red.)</w:t>
            </w:r>
          </w:p>
          <w:p w:rsidR="00C22E71" w:rsidRDefault="00C22E71" w:rsidP="007C7A25">
            <w:pPr>
              <w:widowControl w:val="0"/>
              <w:autoSpaceDE w:val="0"/>
              <w:autoSpaceDN w:val="0"/>
              <w:adjustRightInd w:val="0"/>
              <w:rPr>
                <w:lang w:val="nb-NO"/>
              </w:rPr>
            </w:pPr>
            <w:r w:rsidRPr="00C92BDA">
              <w:rPr>
                <w:color w:val="FF0000"/>
                <w:lang w:val="nb-NO"/>
              </w:rPr>
              <w:t>Se gjerne også på Haapala i Light og Smith (red.)</w:t>
            </w:r>
          </w:p>
        </w:tc>
        <w:tc>
          <w:tcPr>
            <w:tcW w:w="0" w:type="auto"/>
            <w:tcMar>
              <w:top w:w="15" w:type="dxa"/>
              <w:left w:w="15" w:type="dxa"/>
              <w:bottom w:w="15" w:type="dxa"/>
              <w:right w:w="15" w:type="dxa"/>
            </w:tcMar>
            <w:vAlign w:val="center"/>
          </w:tcPr>
          <w:p w:rsidR="00C22E71" w:rsidRPr="00E327E8" w:rsidRDefault="00C22E71" w:rsidP="007C7A25">
            <w:pPr>
              <w:rPr>
                <w:lang w:val="nb-NO"/>
              </w:rPr>
            </w:pPr>
            <w:r>
              <w:rPr>
                <w:lang w:val="nb-NO"/>
              </w:rPr>
              <w:t>205</w:t>
            </w:r>
          </w:p>
        </w:tc>
        <w:tc>
          <w:tcPr>
            <w:tcW w:w="0" w:type="auto"/>
            <w:tcMar>
              <w:top w:w="15" w:type="dxa"/>
              <w:left w:w="15" w:type="dxa"/>
              <w:bottom w:w="15" w:type="dxa"/>
              <w:right w:w="15" w:type="dxa"/>
            </w:tcMar>
            <w:vAlign w:val="center"/>
            <w:hideMark/>
          </w:tcPr>
          <w:p w:rsidR="00C22E71" w:rsidRPr="00440A65" w:rsidRDefault="00C22E71" w:rsidP="007C7A25">
            <w:pPr>
              <w:rPr>
                <w:lang w:val="nb-NO"/>
              </w:rPr>
            </w:pPr>
            <w:r w:rsidRPr="00E327E8">
              <w:rPr>
                <w:lang w:val="nb-NO"/>
              </w:rPr>
              <w:t> </w:t>
            </w:r>
          </w:p>
          <w:p w:rsidR="00C22E71" w:rsidRDefault="00C22E71" w:rsidP="007C7A25">
            <w:pPr>
              <w:rPr>
                <w:color w:val="FF0000"/>
                <w:lang w:val="nb-NO"/>
              </w:rPr>
            </w:pPr>
          </w:p>
          <w:p w:rsidR="00C22E71" w:rsidRPr="00C92BDA" w:rsidRDefault="00C22E71" w:rsidP="007C7A25">
            <w:pPr>
              <w:rPr>
                <w:color w:val="FF0000"/>
                <w:lang w:val="nb-NO"/>
              </w:rPr>
            </w:pPr>
            <w:r w:rsidRPr="00C92BDA">
              <w:rPr>
                <w:color w:val="FF0000"/>
                <w:lang w:val="nb-NO"/>
              </w:rPr>
              <w:t>Mulig gjest / Leseuke</w:t>
            </w:r>
          </w:p>
        </w:tc>
      </w:tr>
      <w:tr w:rsidR="00C22E71" w:rsidRPr="000B49F1" w:rsidTr="00C22E71">
        <w:trPr>
          <w:trHeight w:val="899"/>
          <w:tblCellSpacing w:w="15" w:type="dxa"/>
        </w:trPr>
        <w:tc>
          <w:tcPr>
            <w:tcW w:w="1576" w:type="dxa"/>
            <w:tcMar>
              <w:top w:w="15" w:type="dxa"/>
              <w:left w:w="15" w:type="dxa"/>
              <w:bottom w:w="15" w:type="dxa"/>
              <w:right w:w="15" w:type="dxa"/>
            </w:tcMar>
            <w:vAlign w:val="center"/>
          </w:tcPr>
          <w:p w:rsidR="00C22E71" w:rsidRPr="00E327E8" w:rsidRDefault="00C22E71" w:rsidP="007C7A25">
            <w:pPr>
              <w:rPr>
                <w:lang w:val="nb-NO"/>
              </w:rPr>
            </w:pPr>
            <w:r>
              <w:rPr>
                <w:lang w:val="nb-NO"/>
              </w:rPr>
              <w:t>28</w:t>
            </w:r>
            <w:r w:rsidRPr="00E327E8">
              <w:rPr>
                <w:lang w:val="nb-NO"/>
              </w:rPr>
              <w:t>.09.1</w:t>
            </w:r>
            <w:r>
              <w:rPr>
                <w:lang w:val="nb-NO"/>
              </w:rPr>
              <w:t>2</w:t>
            </w:r>
          </w:p>
        </w:tc>
        <w:tc>
          <w:tcPr>
            <w:tcW w:w="1670" w:type="dxa"/>
            <w:tcMar>
              <w:top w:w="15" w:type="dxa"/>
              <w:left w:w="15" w:type="dxa"/>
              <w:bottom w:w="15" w:type="dxa"/>
              <w:right w:w="15" w:type="dxa"/>
            </w:tcMar>
            <w:vAlign w:val="center"/>
          </w:tcPr>
          <w:p w:rsidR="00C22E71" w:rsidRPr="00E327E8" w:rsidRDefault="00C22E71" w:rsidP="007C7A25">
            <w:pPr>
              <w:rPr>
                <w:lang w:val="nb-NO"/>
              </w:rPr>
            </w:pPr>
            <w:r w:rsidRPr="00E327E8">
              <w:rPr>
                <w:lang w:val="nb-NO"/>
              </w:rPr>
              <w:t>10:15-12:00</w:t>
            </w:r>
          </w:p>
        </w:tc>
        <w:tc>
          <w:tcPr>
            <w:tcW w:w="4076"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lang w:val="nb-NO"/>
              </w:rPr>
            </w:pPr>
          </w:p>
          <w:p w:rsidR="00C22E71" w:rsidRDefault="00C22E71" w:rsidP="007C7A25">
            <w:pPr>
              <w:rPr>
                <w:lang w:val="nb-NO"/>
              </w:rPr>
            </w:pPr>
          </w:p>
          <w:p w:rsidR="00C22E71" w:rsidRDefault="00C22E71" w:rsidP="007C7A25">
            <w:pPr>
              <w:rPr>
                <w:lang w:val="nb-NO"/>
              </w:rPr>
            </w:pPr>
            <w:r>
              <w:rPr>
                <w:lang w:val="nb-NO"/>
              </w:rPr>
              <w:t>Teater - performance som flermedial arena</w:t>
            </w:r>
          </w:p>
          <w:p w:rsidR="00C22E71" w:rsidRPr="00A45CEC" w:rsidRDefault="00C22E71" w:rsidP="007C7A25">
            <w:pPr>
              <w:rPr>
                <w:lang w:val="en-US"/>
              </w:rPr>
            </w:pPr>
            <w:r w:rsidRPr="000B49F1">
              <w:rPr>
                <w:lang w:val="en-US"/>
              </w:rPr>
              <w:t xml:space="preserve">Les </w:t>
            </w:r>
            <w:proofErr w:type="spellStart"/>
            <w:r w:rsidRPr="000B49F1">
              <w:rPr>
                <w:lang w:val="en-US" w:eastAsia="pl-PL"/>
              </w:rPr>
              <w:t>Chapple</w:t>
            </w:r>
            <w:proofErr w:type="spellEnd"/>
            <w:r w:rsidRPr="000B49F1">
              <w:rPr>
                <w:lang w:val="en-US" w:eastAsia="pl-PL"/>
              </w:rPr>
              <w:t xml:space="preserve"> and </w:t>
            </w:r>
            <w:proofErr w:type="spellStart"/>
            <w:r w:rsidRPr="000B49F1">
              <w:rPr>
                <w:lang w:val="en-US" w:eastAsia="pl-PL"/>
              </w:rPr>
              <w:t>Kattenbelt</w:t>
            </w:r>
            <w:proofErr w:type="spellEnd"/>
            <w:r w:rsidRPr="000B49F1">
              <w:rPr>
                <w:lang w:val="en-US" w:eastAsia="pl-PL"/>
              </w:rPr>
              <w:t xml:space="preserve"> (</w:t>
            </w:r>
            <w:r w:rsidRPr="001A18D6">
              <w:rPr>
                <w:lang w:val="en-US" w:eastAsia="pl-PL"/>
              </w:rPr>
              <w:t>red.</w:t>
            </w:r>
            <w:r w:rsidRPr="000B49F1">
              <w:rPr>
                <w:lang w:val="en-US" w:eastAsia="pl-PL"/>
              </w:rPr>
              <w:t xml:space="preserve">), </w:t>
            </w:r>
            <w:r>
              <w:rPr>
                <w:lang w:val="en-US" w:eastAsia="pl-PL"/>
              </w:rPr>
              <w:br/>
              <w:t>s</w:t>
            </w:r>
            <w:r w:rsidRPr="000B49F1">
              <w:rPr>
                <w:lang w:val="en-US" w:eastAsia="pl-PL"/>
              </w:rPr>
              <w:t xml:space="preserve">. </w:t>
            </w:r>
            <w:r>
              <w:rPr>
                <w:lang w:val="en-US" w:eastAsia="pl-PL"/>
              </w:rPr>
              <w:t>11 - 39, 103 - 124</w:t>
            </w:r>
          </w:p>
        </w:tc>
        <w:tc>
          <w:tcPr>
            <w:tcW w:w="0" w:type="auto"/>
            <w:tcMar>
              <w:top w:w="15" w:type="dxa"/>
              <w:left w:w="15" w:type="dxa"/>
              <w:bottom w:w="15" w:type="dxa"/>
              <w:right w:w="15" w:type="dxa"/>
            </w:tcMar>
            <w:vAlign w:val="center"/>
          </w:tcPr>
          <w:p w:rsidR="00C22E71" w:rsidRDefault="00C22E71" w:rsidP="007C7A25">
            <w:pPr>
              <w:rPr>
                <w:lang w:val="nb-NO"/>
              </w:rPr>
            </w:pPr>
            <w:r>
              <w:rPr>
                <w:lang w:val="nb-NO"/>
              </w:rPr>
              <w:t>205</w:t>
            </w:r>
          </w:p>
        </w:tc>
        <w:tc>
          <w:tcPr>
            <w:tcW w:w="0" w:type="auto"/>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lang w:val="nb-NO"/>
              </w:rPr>
            </w:pPr>
            <w:r>
              <w:rPr>
                <w:lang w:val="nb-NO"/>
              </w:rPr>
              <w:t>Siren Leirvåg</w:t>
            </w:r>
          </w:p>
        </w:tc>
      </w:tr>
      <w:tr w:rsidR="00C22E71" w:rsidRPr="000B49F1" w:rsidTr="00C22E71">
        <w:trPr>
          <w:trHeight w:val="899"/>
          <w:tblCellSpacing w:w="15" w:type="dxa"/>
        </w:trPr>
        <w:tc>
          <w:tcPr>
            <w:tcW w:w="1576" w:type="dxa"/>
            <w:tcMar>
              <w:top w:w="15" w:type="dxa"/>
              <w:left w:w="15" w:type="dxa"/>
              <w:bottom w:w="15" w:type="dxa"/>
              <w:right w:w="15" w:type="dxa"/>
            </w:tcMar>
            <w:vAlign w:val="center"/>
          </w:tcPr>
          <w:p w:rsidR="00C22E71" w:rsidRDefault="00C22E71" w:rsidP="007C7A25">
            <w:pPr>
              <w:rPr>
                <w:lang w:val="nb-NO"/>
              </w:rPr>
            </w:pPr>
            <w:r>
              <w:rPr>
                <w:lang w:val="nb-NO"/>
              </w:rPr>
              <w:t>05.10.11</w:t>
            </w:r>
          </w:p>
        </w:tc>
        <w:tc>
          <w:tcPr>
            <w:tcW w:w="1670" w:type="dxa"/>
            <w:tcMar>
              <w:top w:w="15" w:type="dxa"/>
              <w:left w:w="15" w:type="dxa"/>
              <w:bottom w:w="15" w:type="dxa"/>
              <w:right w:w="15" w:type="dxa"/>
            </w:tcMar>
            <w:vAlign w:val="center"/>
          </w:tcPr>
          <w:p w:rsidR="00C22E71" w:rsidRDefault="00C22E71" w:rsidP="007C7A25">
            <w:pPr>
              <w:rPr>
                <w:lang w:val="nb-NO"/>
              </w:rPr>
            </w:pPr>
            <w:r>
              <w:rPr>
                <w:lang w:val="nb-NO"/>
              </w:rPr>
              <w:t>10:15-12:00</w:t>
            </w:r>
          </w:p>
        </w:tc>
        <w:tc>
          <w:tcPr>
            <w:tcW w:w="4076"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lang w:val="nb-NO"/>
              </w:rPr>
            </w:pPr>
          </w:p>
          <w:p w:rsidR="00C22E71" w:rsidRDefault="00C22E71" w:rsidP="007C7A25">
            <w:pPr>
              <w:rPr>
                <w:lang w:val="nb-NO"/>
              </w:rPr>
            </w:pPr>
            <w:r w:rsidRPr="00C92BDA">
              <w:rPr>
                <w:color w:val="FF0000"/>
                <w:lang w:val="nb-NO"/>
              </w:rPr>
              <w:t>Mulig gjest / Leseuke</w:t>
            </w:r>
          </w:p>
          <w:p w:rsidR="00C22E71" w:rsidRDefault="00C22E71" w:rsidP="007C7A25">
            <w:pPr>
              <w:rPr>
                <w:lang w:val="nb-NO"/>
              </w:rPr>
            </w:pPr>
          </w:p>
          <w:p w:rsidR="00C22E71" w:rsidRPr="004E48FF" w:rsidRDefault="00C22E71" w:rsidP="007C7A25">
            <w:pPr>
              <w:rPr>
                <w:lang w:val="nb-NO"/>
              </w:rPr>
            </w:pPr>
          </w:p>
        </w:tc>
        <w:tc>
          <w:tcPr>
            <w:tcW w:w="0" w:type="auto"/>
            <w:tcMar>
              <w:top w:w="15" w:type="dxa"/>
              <w:left w:w="15" w:type="dxa"/>
              <w:bottom w:w="15" w:type="dxa"/>
              <w:right w:w="15" w:type="dxa"/>
            </w:tcMar>
            <w:vAlign w:val="center"/>
          </w:tcPr>
          <w:p w:rsidR="00C22E71" w:rsidRDefault="00C22E71" w:rsidP="007C7A25">
            <w:pPr>
              <w:rPr>
                <w:lang w:val="nb-NO"/>
              </w:rPr>
            </w:pPr>
            <w:r>
              <w:rPr>
                <w:lang w:val="nb-NO"/>
              </w:rPr>
              <w:t>205</w:t>
            </w:r>
          </w:p>
        </w:tc>
        <w:tc>
          <w:tcPr>
            <w:tcW w:w="0" w:type="auto"/>
            <w:tcMar>
              <w:top w:w="15" w:type="dxa"/>
              <w:left w:w="15" w:type="dxa"/>
              <w:bottom w:w="15" w:type="dxa"/>
              <w:right w:w="15" w:type="dxa"/>
            </w:tcMar>
            <w:vAlign w:val="center"/>
          </w:tcPr>
          <w:p w:rsidR="00C22E71" w:rsidRDefault="00C22E71" w:rsidP="007C7A25">
            <w:pPr>
              <w:rPr>
                <w:color w:val="FF0000"/>
                <w:lang w:val="nb-NO"/>
              </w:rPr>
            </w:pPr>
          </w:p>
          <w:p w:rsidR="00C22E71" w:rsidRDefault="00C22E71" w:rsidP="007C7A25">
            <w:pPr>
              <w:rPr>
                <w:color w:val="FF0000"/>
                <w:lang w:val="nb-NO"/>
              </w:rPr>
            </w:pPr>
          </w:p>
          <w:p w:rsidR="00C22E71" w:rsidRDefault="00C22E71" w:rsidP="007C7A25">
            <w:pPr>
              <w:rPr>
                <w:lang w:val="nb-NO"/>
              </w:rPr>
            </w:pPr>
            <w:r w:rsidRPr="00C92BDA">
              <w:rPr>
                <w:color w:val="FF0000"/>
                <w:lang w:val="nb-NO"/>
              </w:rPr>
              <w:t>Mulig gjest / Leseuke</w:t>
            </w:r>
          </w:p>
        </w:tc>
      </w:tr>
      <w:tr w:rsidR="00C22E71" w:rsidTr="00C22E71">
        <w:trPr>
          <w:trHeight w:val="899"/>
          <w:tblCellSpacing w:w="15" w:type="dxa"/>
        </w:trPr>
        <w:tc>
          <w:tcPr>
            <w:tcW w:w="1576"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lang w:val="nb-NO"/>
              </w:rPr>
            </w:pPr>
            <w:r>
              <w:rPr>
                <w:lang w:val="nb-NO"/>
              </w:rPr>
              <w:t>12.10.11</w:t>
            </w:r>
          </w:p>
        </w:tc>
        <w:tc>
          <w:tcPr>
            <w:tcW w:w="1670"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lang w:val="nb-NO"/>
              </w:rPr>
            </w:pPr>
            <w:r>
              <w:rPr>
                <w:lang w:val="nb-NO"/>
              </w:rPr>
              <w:t>10:15-12:00</w:t>
            </w:r>
          </w:p>
        </w:tc>
        <w:tc>
          <w:tcPr>
            <w:tcW w:w="4076"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pStyle w:val="Bezodstpw"/>
              <w:rPr>
                <w:lang w:val="nb-NO"/>
              </w:rPr>
            </w:pPr>
          </w:p>
          <w:p w:rsidR="00C22E71" w:rsidRDefault="00C22E71" w:rsidP="007C7A25">
            <w:pPr>
              <w:rPr>
                <w:lang w:val="nb-NO"/>
              </w:rPr>
            </w:pPr>
          </w:p>
          <w:p w:rsidR="00C22E71" w:rsidRDefault="00C22E71" w:rsidP="007C7A25">
            <w:pPr>
              <w:rPr>
                <w:lang w:val="nb-NO"/>
              </w:rPr>
            </w:pPr>
            <w:r>
              <w:rPr>
                <w:lang w:val="nb-NO"/>
              </w:rPr>
              <w:t>Dokumentarfilmens estetikk</w:t>
            </w:r>
          </w:p>
          <w:p w:rsidR="00C22E71" w:rsidRDefault="00C22E71" w:rsidP="007C7A25">
            <w:pPr>
              <w:rPr>
                <w:lang w:val="nb-NO" w:eastAsia="pl-PL"/>
              </w:rPr>
            </w:pPr>
            <w:r>
              <w:rPr>
                <w:lang w:val="nb-NO"/>
              </w:rPr>
              <w:t xml:space="preserve">Les </w:t>
            </w:r>
            <w:r>
              <w:rPr>
                <w:lang w:val="nb-NO" w:eastAsia="pl-PL"/>
              </w:rPr>
              <w:t>Brinch og Iversen</w:t>
            </w:r>
          </w:p>
          <w:p w:rsidR="00C22E71" w:rsidRPr="000B49F1" w:rsidRDefault="00C22E71" w:rsidP="007C7A25">
            <w:pPr>
              <w:rPr>
                <w:lang w:val="nb-NO"/>
              </w:rPr>
            </w:pPr>
          </w:p>
        </w:tc>
        <w:tc>
          <w:tcPr>
            <w:tcW w:w="0" w:type="auto"/>
            <w:tcMar>
              <w:top w:w="15" w:type="dxa"/>
              <w:left w:w="15" w:type="dxa"/>
              <w:bottom w:w="15" w:type="dxa"/>
              <w:right w:w="15" w:type="dxa"/>
            </w:tcMar>
            <w:vAlign w:val="center"/>
          </w:tcPr>
          <w:p w:rsidR="00C22E71" w:rsidRPr="000011B5" w:rsidRDefault="00C22E71" w:rsidP="007C7A25">
            <w:pPr>
              <w:rPr>
                <w:lang w:val="nb-NO"/>
              </w:rPr>
            </w:pPr>
          </w:p>
          <w:p w:rsidR="00C22E71" w:rsidRDefault="00C22E71" w:rsidP="007C7A25">
            <w:r>
              <w:t>205</w:t>
            </w:r>
          </w:p>
        </w:tc>
        <w:tc>
          <w:tcPr>
            <w:tcW w:w="0" w:type="auto"/>
            <w:tcMar>
              <w:top w:w="15" w:type="dxa"/>
              <w:left w:w="15" w:type="dxa"/>
              <w:bottom w:w="15" w:type="dxa"/>
              <w:right w:w="15" w:type="dxa"/>
            </w:tcMar>
            <w:vAlign w:val="center"/>
          </w:tcPr>
          <w:p w:rsidR="00C22E71" w:rsidRDefault="00C22E71" w:rsidP="007C7A25">
            <w:r>
              <w:t> </w:t>
            </w:r>
          </w:p>
          <w:p w:rsidR="00C22E71" w:rsidRDefault="00C22E71" w:rsidP="007C7A25">
            <w:r>
              <w:t>MTG</w:t>
            </w:r>
          </w:p>
        </w:tc>
      </w:tr>
      <w:tr w:rsidR="00C22E71" w:rsidRPr="00217842" w:rsidTr="00C22E71">
        <w:trPr>
          <w:trHeight w:val="1206"/>
          <w:tblCellSpacing w:w="15" w:type="dxa"/>
        </w:trPr>
        <w:tc>
          <w:tcPr>
            <w:tcW w:w="1576" w:type="dxa"/>
            <w:tcMar>
              <w:top w:w="15" w:type="dxa"/>
              <w:left w:w="15" w:type="dxa"/>
              <w:bottom w:w="15" w:type="dxa"/>
              <w:right w:w="15" w:type="dxa"/>
            </w:tcMar>
            <w:vAlign w:val="center"/>
          </w:tcPr>
          <w:p w:rsidR="00C22E71" w:rsidRDefault="00C22E71" w:rsidP="007C7A25">
            <w:r>
              <w:t>19.10.12</w:t>
            </w:r>
          </w:p>
        </w:tc>
        <w:tc>
          <w:tcPr>
            <w:tcW w:w="1670" w:type="dxa"/>
            <w:tcMar>
              <w:top w:w="15" w:type="dxa"/>
              <w:left w:w="15" w:type="dxa"/>
              <w:bottom w:w="15" w:type="dxa"/>
              <w:right w:w="15" w:type="dxa"/>
            </w:tcMar>
            <w:vAlign w:val="center"/>
          </w:tcPr>
          <w:p w:rsidR="00C22E71" w:rsidRDefault="00C22E71" w:rsidP="007C7A25">
            <w:r>
              <w:t>10:15-12:00</w:t>
            </w:r>
          </w:p>
        </w:tc>
        <w:tc>
          <w:tcPr>
            <w:tcW w:w="4076" w:type="dxa"/>
            <w:tcMar>
              <w:top w:w="15" w:type="dxa"/>
              <w:left w:w="15" w:type="dxa"/>
              <w:bottom w:w="15" w:type="dxa"/>
              <w:right w:w="15" w:type="dxa"/>
            </w:tcMar>
            <w:vAlign w:val="center"/>
          </w:tcPr>
          <w:p w:rsidR="00C22E71" w:rsidRDefault="00C22E71" w:rsidP="007C7A25">
            <w:pPr>
              <w:rPr>
                <w:lang w:val="nb-NO"/>
              </w:rPr>
            </w:pPr>
          </w:p>
          <w:p w:rsidR="00C22E71" w:rsidRDefault="00C22E71" w:rsidP="007C7A25">
            <w:pPr>
              <w:rPr>
                <w:lang w:val="nb-NO"/>
              </w:rPr>
            </w:pPr>
          </w:p>
          <w:p w:rsidR="00C22E71" w:rsidRDefault="00C22E71" w:rsidP="007C7A25">
            <w:pPr>
              <w:rPr>
                <w:lang w:val="nb-NO"/>
              </w:rPr>
            </w:pPr>
          </w:p>
          <w:p w:rsidR="00C22E71" w:rsidRDefault="00C22E71" w:rsidP="007C7A25">
            <w:pPr>
              <w:rPr>
                <w:lang w:val="nb-NO"/>
              </w:rPr>
            </w:pPr>
            <w:r>
              <w:rPr>
                <w:lang w:val="nb-NO"/>
              </w:rPr>
              <w:br/>
              <w:t>Mellom teater, dance performance og digital opera – flamenco trilogi av Carlos Saura</w:t>
            </w:r>
          </w:p>
          <w:p w:rsidR="00C22E71" w:rsidRDefault="00C22E71" w:rsidP="007C7A25">
            <w:pPr>
              <w:rPr>
                <w:lang w:val="en-US" w:eastAsia="pl-PL"/>
              </w:rPr>
            </w:pPr>
            <w:r w:rsidRPr="00217842">
              <w:rPr>
                <w:lang w:val="en-US"/>
              </w:rPr>
              <w:t xml:space="preserve">Les </w:t>
            </w:r>
            <w:proofErr w:type="spellStart"/>
            <w:r w:rsidRPr="00217842">
              <w:rPr>
                <w:lang w:val="en-US" w:eastAsia="pl-PL"/>
              </w:rPr>
              <w:t>Chapple</w:t>
            </w:r>
            <w:proofErr w:type="spellEnd"/>
            <w:r w:rsidRPr="00217842">
              <w:rPr>
                <w:lang w:val="en-US" w:eastAsia="pl-PL"/>
              </w:rPr>
              <w:t xml:space="preserve"> and </w:t>
            </w:r>
            <w:proofErr w:type="spellStart"/>
            <w:r w:rsidRPr="00217842">
              <w:rPr>
                <w:lang w:val="en-US" w:eastAsia="pl-PL"/>
              </w:rPr>
              <w:t>Kattenbelt</w:t>
            </w:r>
            <w:proofErr w:type="spellEnd"/>
            <w:r w:rsidRPr="00217842">
              <w:rPr>
                <w:lang w:val="en-US" w:eastAsia="pl-PL"/>
              </w:rPr>
              <w:t xml:space="preserve"> (red.), </w:t>
            </w:r>
          </w:p>
          <w:p w:rsidR="00C22E71" w:rsidRPr="00217842" w:rsidRDefault="00C22E71" w:rsidP="007C7A25">
            <w:pPr>
              <w:rPr>
                <w:lang w:val="en-US" w:eastAsia="pl-PL"/>
              </w:rPr>
            </w:pPr>
            <w:r w:rsidRPr="00217842">
              <w:rPr>
                <w:lang w:val="en-US" w:eastAsia="pl-PL"/>
              </w:rPr>
              <w:t>s. 81 - 100, 151 - 180.</w:t>
            </w:r>
          </w:p>
        </w:tc>
        <w:tc>
          <w:tcPr>
            <w:tcW w:w="0" w:type="auto"/>
            <w:tcMar>
              <w:top w:w="15" w:type="dxa"/>
              <w:left w:w="15" w:type="dxa"/>
              <w:bottom w:w="15" w:type="dxa"/>
              <w:right w:w="15" w:type="dxa"/>
            </w:tcMar>
            <w:vAlign w:val="center"/>
          </w:tcPr>
          <w:p w:rsidR="00C22E71" w:rsidRPr="00C76BDB" w:rsidRDefault="00C22E71" w:rsidP="007C7A25">
            <w:pPr>
              <w:rPr>
                <w:lang w:val="nb-NO"/>
              </w:rPr>
            </w:pPr>
            <w:r>
              <w:rPr>
                <w:lang w:val="nb-NO"/>
              </w:rPr>
              <w:t>205</w:t>
            </w:r>
          </w:p>
        </w:tc>
        <w:tc>
          <w:tcPr>
            <w:tcW w:w="0" w:type="auto"/>
            <w:tcMar>
              <w:top w:w="15" w:type="dxa"/>
              <w:left w:w="15" w:type="dxa"/>
              <w:bottom w:w="15" w:type="dxa"/>
              <w:right w:w="15" w:type="dxa"/>
            </w:tcMar>
            <w:vAlign w:val="center"/>
          </w:tcPr>
          <w:p w:rsidR="00C22E71" w:rsidRPr="00217842" w:rsidRDefault="00C22E71" w:rsidP="007C7A25">
            <w:pPr>
              <w:rPr>
                <w:lang w:val="nb-NO"/>
              </w:rPr>
            </w:pPr>
            <w:r w:rsidRPr="00C76BDB">
              <w:rPr>
                <w:lang w:val="nb-NO"/>
              </w:rPr>
              <w:t> </w:t>
            </w:r>
            <w:r w:rsidRPr="00217842">
              <w:rPr>
                <w:lang w:val="nb-NO"/>
              </w:rPr>
              <w:t>MTG</w:t>
            </w:r>
          </w:p>
        </w:tc>
      </w:tr>
    </w:tbl>
    <w:p w:rsidR="00C22E71" w:rsidRDefault="00C22E71"/>
    <w:p w:rsidR="00B05288" w:rsidRDefault="00C22E71">
      <w:r>
        <w:t xml:space="preserve">26. 10. 2012       10.15-12.00        </w:t>
      </w:r>
      <w:proofErr w:type="spellStart"/>
      <w:r>
        <w:t>Oppsummering</w:t>
      </w:r>
      <w:proofErr w:type="spellEnd"/>
      <w:r>
        <w:t xml:space="preserve">                                            205   MTG</w:t>
      </w:r>
    </w:p>
    <w:p w:rsidR="00D14146" w:rsidRDefault="00D14146"/>
    <w:p w:rsidR="00D14146" w:rsidRDefault="00D14146"/>
    <w:p w:rsidR="00D14146" w:rsidRDefault="00D14146"/>
    <w:p w:rsidR="00D14146" w:rsidRDefault="00D14146" w:rsidP="00D14146">
      <w:pPr>
        <w:numPr>
          <w:ilvl w:val="0"/>
          <w:numId w:val="1"/>
        </w:numPr>
        <w:rPr>
          <w:lang w:val="nb-NO"/>
        </w:rPr>
      </w:pPr>
      <w:r>
        <w:rPr>
          <w:lang w:val="nb-NO"/>
        </w:rPr>
        <w:lastRenderedPageBreak/>
        <w:t xml:space="preserve">Faglige spørsmål kan rettes til </w:t>
      </w:r>
      <w:hyperlink r:id="rId5" w:history="1">
        <w:r>
          <w:rPr>
            <w:rStyle w:val="Hipercze"/>
            <w:lang w:val="nb-NO"/>
          </w:rPr>
          <w:t>magdalena.tutka-gwozdz@media.uio.no</w:t>
        </w:r>
      </w:hyperlink>
    </w:p>
    <w:p w:rsidR="00D14146" w:rsidRDefault="00D14146" w:rsidP="00D14146">
      <w:pPr>
        <w:ind w:left="360" w:firstLine="360"/>
        <w:rPr>
          <w:lang w:val="nb-NO"/>
        </w:rPr>
      </w:pPr>
      <w:r>
        <w:rPr>
          <w:lang w:val="nb-NO"/>
        </w:rPr>
        <w:t>Tekniske og praktiske spørsmål kan rettes til h.b.johnsen @media.uio.no</w:t>
      </w:r>
    </w:p>
    <w:p w:rsidR="00D14146" w:rsidRDefault="00D14146" w:rsidP="00D14146">
      <w:pPr>
        <w:rPr>
          <w:lang w:val="nb-NO"/>
        </w:rPr>
      </w:pPr>
    </w:p>
    <w:p w:rsidR="00D14146" w:rsidRDefault="00D14146" w:rsidP="00D14146">
      <w:pPr>
        <w:numPr>
          <w:ilvl w:val="0"/>
          <w:numId w:val="1"/>
        </w:numPr>
        <w:jc w:val="both"/>
        <w:rPr>
          <w:lang w:val="nb-NO"/>
        </w:rPr>
      </w:pPr>
      <w:r>
        <w:rPr>
          <w:lang w:val="nb-NO"/>
        </w:rPr>
        <w:t>I tillegg til ordinært pensum skal det legges opp et verkpensum, dvs. et analysemateriale som studentene skal gjøre seg kjent med, som det skal arbeides med på seminarene, og som vil kunne inngå som analysemateriale til eksamen. Husk at dere skal kunne levere ett eksemplar, og helst to, som vedlegg til eksamen.</w:t>
      </w:r>
    </w:p>
    <w:p w:rsidR="00D14146" w:rsidRDefault="00D14146" w:rsidP="00D14146">
      <w:pPr>
        <w:ind w:left="720"/>
        <w:jc w:val="both"/>
        <w:rPr>
          <w:lang w:val="nb-NO"/>
        </w:rPr>
      </w:pPr>
      <w:r>
        <w:rPr>
          <w:lang w:val="nb-NO"/>
        </w:rPr>
        <w:t>Det skal inkludere:</w:t>
      </w:r>
    </w:p>
    <w:p w:rsidR="00D14146" w:rsidRDefault="00D14146" w:rsidP="00D14146">
      <w:pPr>
        <w:rPr>
          <w:lang w:val="nb-NO"/>
        </w:rPr>
      </w:pPr>
    </w:p>
    <w:p w:rsidR="00D14146" w:rsidRDefault="00D14146" w:rsidP="00D14146">
      <w:pPr>
        <w:rPr>
          <w:lang w:val="nb-NO" w:eastAsia="pl-PL"/>
        </w:rPr>
      </w:pPr>
      <w:r>
        <w:rPr>
          <w:lang w:val="nb-NO"/>
        </w:rPr>
        <w:t xml:space="preserve">            </w:t>
      </w:r>
      <w:r>
        <w:rPr>
          <w:lang w:val="nb-NO" w:eastAsia="pl-PL"/>
        </w:rPr>
        <w:t>1. En dokumentarfilm</w:t>
      </w:r>
    </w:p>
    <w:p w:rsidR="00D14146" w:rsidRDefault="00D14146" w:rsidP="00D14146">
      <w:pPr>
        <w:rPr>
          <w:lang w:val="nb-NO" w:eastAsia="pl-PL"/>
        </w:rPr>
      </w:pPr>
      <w:r>
        <w:rPr>
          <w:lang w:val="nb-NO" w:eastAsia="pl-PL"/>
        </w:rPr>
        <w:t xml:space="preserve">            2. En fiksjonsfilm</w:t>
      </w:r>
    </w:p>
    <w:p w:rsidR="00D14146" w:rsidRDefault="00D14146" w:rsidP="00D14146">
      <w:pPr>
        <w:rPr>
          <w:lang w:val="nb-NO" w:eastAsia="pl-PL"/>
        </w:rPr>
      </w:pPr>
      <w:r>
        <w:rPr>
          <w:lang w:val="nb-NO" w:eastAsia="pl-PL"/>
        </w:rPr>
        <w:t xml:space="preserve">            3. Et eksempel på tverrmedialt kunstverk / fenomen</w:t>
      </w:r>
    </w:p>
    <w:p w:rsidR="00D14146" w:rsidRDefault="00D14146" w:rsidP="00D14146">
      <w:pPr>
        <w:rPr>
          <w:lang w:val="nb-NO" w:eastAsia="pl-PL"/>
        </w:rPr>
      </w:pPr>
      <w:r>
        <w:rPr>
          <w:lang w:val="nb-NO" w:eastAsia="pl-PL"/>
        </w:rPr>
        <w:t xml:space="preserve">            (f. eks. forestilling / utstilling / nettsted / bygning / handelsenter / adaptasjon osv.)</w:t>
      </w:r>
    </w:p>
    <w:p w:rsidR="00D14146" w:rsidRDefault="00D14146" w:rsidP="00D14146">
      <w:pPr>
        <w:rPr>
          <w:lang w:val="nb-NO" w:eastAsia="pl-PL"/>
        </w:rPr>
      </w:pPr>
      <w:r>
        <w:rPr>
          <w:lang w:val="nb-NO" w:eastAsia="pl-PL"/>
        </w:rPr>
        <w:t xml:space="preserve">            4. En episode fra en fjernsynsserie</w:t>
      </w:r>
    </w:p>
    <w:p w:rsidR="00D14146" w:rsidRDefault="00D14146" w:rsidP="00D14146">
      <w:pPr>
        <w:rPr>
          <w:lang w:val="nb-NO" w:eastAsia="pl-PL"/>
        </w:rPr>
      </w:pPr>
      <w:r>
        <w:rPr>
          <w:lang w:val="nb-NO" w:eastAsia="pl-PL"/>
        </w:rPr>
        <w:t xml:space="preserve">            5. En vær- eller sportsmelding fra TV</w:t>
      </w:r>
    </w:p>
    <w:p w:rsidR="00D14146" w:rsidRDefault="00D14146" w:rsidP="00D14146">
      <w:pPr>
        <w:rPr>
          <w:lang w:val="nb-NO"/>
        </w:rPr>
      </w:pPr>
    </w:p>
    <w:p w:rsidR="00D14146" w:rsidRDefault="00D14146" w:rsidP="00D14146">
      <w:pPr>
        <w:numPr>
          <w:ilvl w:val="0"/>
          <w:numId w:val="1"/>
        </w:numPr>
        <w:rPr>
          <w:lang w:val="nb-NO"/>
        </w:rPr>
      </w:pPr>
      <w:r>
        <w:rPr>
          <w:b/>
          <w:color w:val="FF0000"/>
          <w:lang w:val="nb-NO"/>
        </w:rPr>
        <w:t xml:space="preserve">Frist for innlevering av pensum </w:t>
      </w:r>
      <w:r>
        <w:rPr>
          <w:lang w:val="nb-NO"/>
        </w:rPr>
        <w:t>(verkpensum og evt. egetdefinert pensum.  Inntil 30% av pensum kan byttes ut i samråd med faglærer): 05.10. 2011 kl 15.00</w:t>
      </w:r>
    </w:p>
    <w:p w:rsidR="00D14146" w:rsidRDefault="00D14146" w:rsidP="00D14146">
      <w:pPr>
        <w:rPr>
          <w:lang w:val="nb-NO"/>
        </w:rPr>
      </w:pPr>
    </w:p>
    <w:p w:rsidR="00D14146" w:rsidRDefault="00D14146" w:rsidP="00D14146">
      <w:pPr>
        <w:numPr>
          <w:ilvl w:val="0"/>
          <w:numId w:val="1"/>
        </w:numPr>
        <w:rPr>
          <w:lang w:val="nb-NO"/>
        </w:rPr>
      </w:pPr>
      <w:r>
        <w:rPr>
          <w:lang w:val="nb-NO"/>
        </w:rPr>
        <w:t xml:space="preserve">Eksamen bachelor og master: Hjemmeeksamen </w:t>
      </w:r>
    </w:p>
    <w:p w:rsidR="00D14146" w:rsidRDefault="00D14146" w:rsidP="00D14146">
      <w:pPr>
        <w:ind w:left="360" w:firstLine="360"/>
        <w:rPr>
          <w:lang w:val="nb-NO"/>
        </w:rPr>
      </w:pPr>
      <w:r>
        <w:rPr>
          <w:lang w:val="nb-NO"/>
        </w:rPr>
        <w:t>5. november kl. 10:00 til 9. november kl. 14:00</w:t>
      </w:r>
    </w:p>
    <w:p w:rsidR="00D14146" w:rsidRDefault="00D14146" w:rsidP="00D14146">
      <w:pPr>
        <w:ind w:left="360" w:firstLine="360"/>
        <w:rPr>
          <w:lang w:val="nb-NO"/>
        </w:rPr>
      </w:pPr>
    </w:p>
    <w:p w:rsidR="00D14146" w:rsidRDefault="00D14146" w:rsidP="00D14146">
      <w:pPr>
        <w:ind w:left="360" w:firstLine="360"/>
        <w:rPr>
          <w:color w:val="FF0000"/>
          <w:lang w:val="nb-NO"/>
        </w:rPr>
      </w:pPr>
      <w:r>
        <w:rPr>
          <w:color w:val="FF0000"/>
          <w:lang w:val="nb-NO"/>
        </w:rPr>
        <w:t>Følg Fronter og emnesider for endringer og oppdateringer!</w:t>
      </w:r>
    </w:p>
    <w:p w:rsidR="003B7901" w:rsidRDefault="003B7901" w:rsidP="00D14146">
      <w:pPr>
        <w:ind w:left="360" w:firstLine="360"/>
        <w:rPr>
          <w:color w:val="FF0000"/>
          <w:lang w:val="nb-NO"/>
        </w:rPr>
      </w:pPr>
    </w:p>
    <w:p w:rsidR="00D14146" w:rsidRPr="00D14146" w:rsidRDefault="00D14146">
      <w:pPr>
        <w:rPr>
          <w:i/>
          <w:lang w:val="nb-NO"/>
        </w:rPr>
      </w:pPr>
      <w:r>
        <w:rPr>
          <w:lang w:val="nb-NO"/>
        </w:rPr>
        <w:t xml:space="preserve">                                                               </w:t>
      </w:r>
      <w:r w:rsidRPr="00D14146">
        <w:rPr>
          <w:i/>
          <w:lang w:val="nb-NO"/>
        </w:rPr>
        <w:t>Magdalena Tutka-Gwozdz</w:t>
      </w:r>
    </w:p>
    <w:sectPr w:rsidR="00D14146" w:rsidRPr="00D14146" w:rsidSect="00B05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51103"/>
    <w:multiLevelType w:val="hybridMultilevel"/>
    <w:tmpl w:val="D84EDA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2E71"/>
    <w:rsid w:val="00285A5F"/>
    <w:rsid w:val="003364A3"/>
    <w:rsid w:val="003913CB"/>
    <w:rsid w:val="003B7901"/>
    <w:rsid w:val="003F1E06"/>
    <w:rsid w:val="004A7338"/>
    <w:rsid w:val="005146D5"/>
    <w:rsid w:val="0056252E"/>
    <w:rsid w:val="007E0C3E"/>
    <w:rsid w:val="00B05288"/>
    <w:rsid w:val="00B90177"/>
    <w:rsid w:val="00C22E71"/>
    <w:rsid w:val="00D14146"/>
    <w:rsid w:val="00EC37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E71"/>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22E71"/>
    <w:pPr>
      <w:spacing w:after="0"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semiHidden/>
    <w:unhideWhenUsed/>
    <w:rsid w:val="00D14146"/>
    <w:rPr>
      <w:color w:val="0000FF"/>
      <w:u w:val="single"/>
    </w:rPr>
  </w:style>
</w:styles>
</file>

<file path=word/webSettings.xml><?xml version="1.0" encoding="utf-8"?>
<w:webSettings xmlns:r="http://schemas.openxmlformats.org/officeDocument/2006/relationships" xmlns:w="http://schemas.openxmlformats.org/wordprocessingml/2006/main">
  <w:divs>
    <w:div w:id="17351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dalena.tutka-gwozdz@media.uio.n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1977</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dc:creator>
  <cp:keywords/>
  <dc:description/>
  <cp:lastModifiedBy>Madzia</cp:lastModifiedBy>
  <cp:revision>4</cp:revision>
  <dcterms:created xsi:type="dcterms:W3CDTF">2012-08-30T11:39:00Z</dcterms:created>
  <dcterms:modified xsi:type="dcterms:W3CDTF">2012-08-30T11:42:00Z</dcterms:modified>
</cp:coreProperties>
</file>