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E7" w:rsidRDefault="006955E7" w:rsidP="00FA6C7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38"/>
      </w:tblGrid>
      <w:tr w:rsidR="000272D1" w:rsidRPr="003D376E" w:rsidTr="00CD423B">
        <w:trPr>
          <w:trHeight w:val="247"/>
        </w:trPr>
        <w:tc>
          <w:tcPr>
            <w:tcW w:w="9328" w:type="dxa"/>
            <w:gridSpan w:val="2"/>
            <w:tcBorders>
              <w:top w:val="nil"/>
              <w:left w:val="nil"/>
              <w:bottom w:val="single" w:sz="4" w:space="0" w:color="auto"/>
              <w:right w:val="nil"/>
            </w:tcBorders>
          </w:tcPr>
          <w:p w:rsidR="000272D1" w:rsidRPr="008D42C0" w:rsidRDefault="000272D1" w:rsidP="00425C79">
            <w:pPr>
              <w:rPr>
                <w:rFonts w:ascii="Arial" w:hAnsi="Arial" w:cs="Arial"/>
              </w:rPr>
            </w:pPr>
          </w:p>
        </w:tc>
      </w:tr>
      <w:tr w:rsidR="000272D1" w:rsidRPr="003D376E" w:rsidTr="00CD423B">
        <w:trPr>
          <w:trHeight w:val="232"/>
        </w:trPr>
        <w:tc>
          <w:tcPr>
            <w:tcW w:w="9328" w:type="dxa"/>
            <w:gridSpan w:val="2"/>
            <w:tcBorders>
              <w:top w:val="single" w:sz="4" w:space="0" w:color="auto"/>
            </w:tcBorders>
            <w:shd w:val="clear" w:color="auto" w:fill="BFBFBF" w:themeFill="background1" w:themeFillShade="BF"/>
          </w:tcPr>
          <w:p w:rsidR="000272D1" w:rsidRPr="001E0CF9" w:rsidRDefault="005E6FDF" w:rsidP="00425C79">
            <w:pPr>
              <w:rPr>
                <w:rFonts w:ascii="Arial" w:hAnsi="Arial" w:cs="Arial"/>
                <w:b/>
              </w:rPr>
            </w:pPr>
            <w:r>
              <w:rPr>
                <w:rFonts w:ascii="Arial" w:hAnsi="Arial"/>
                <w:b/>
              </w:rPr>
              <w:t>Information about the trial</w:t>
            </w:r>
          </w:p>
        </w:tc>
      </w:tr>
      <w:tr w:rsidR="000272D1" w:rsidRPr="003D376E" w:rsidTr="00CD423B">
        <w:trPr>
          <w:trHeight w:val="232"/>
        </w:trPr>
        <w:tc>
          <w:tcPr>
            <w:tcW w:w="3891" w:type="dxa"/>
          </w:tcPr>
          <w:p w:rsidR="000272D1" w:rsidRPr="001E0CF9" w:rsidRDefault="005E6FDF" w:rsidP="00425C79">
            <w:pPr>
              <w:rPr>
                <w:rFonts w:ascii="Arial" w:hAnsi="Arial" w:cs="Arial"/>
              </w:rPr>
            </w:pPr>
            <w:r w:rsidRPr="00B1044C">
              <w:rPr>
                <w:rFonts w:ascii="Arial" w:hAnsi="Arial"/>
              </w:rPr>
              <w:t xml:space="preserve">Project identification </w:t>
            </w:r>
            <w:proofErr w:type="spellStart"/>
            <w:r w:rsidRPr="00B1044C">
              <w:rPr>
                <w:rFonts w:ascii="Arial" w:hAnsi="Arial"/>
              </w:rPr>
              <w:t>UiO</w:t>
            </w:r>
            <w:proofErr w:type="spellEnd"/>
          </w:p>
        </w:tc>
        <w:tc>
          <w:tcPr>
            <w:tcW w:w="5438" w:type="dxa"/>
          </w:tcPr>
          <w:p w:rsidR="000272D1" w:rsidRPr="003D376E" w:rsidRDefault="000272D1" w:rsidP="00425C79">
            <w:pPr>
              <w:rPr>
                <w:rFonts w:ascii="Arial" w:hAnsi="Arial" w:cs="Arial"/>
              </w:rPr>
            </w:pPr>
          </w:p>
        </w:tc>
      </w:tr>
      <w:tr w:rsidR="000272D1" w:rsidRPr="003D376E" w:rsidTr="00CD423B">
        <w:trPr>
          <w:trHeight w:val="232"/>
        </w:trPr>
        <w:tc>
          <w:tcPr>
            <w:tcW w:w="3891" w:type="dxa"/>
          </w:tcPr>
          <w:p w:rsidR="000272D1" w:rsidRPr="001E0CF9" w:rsidRDefault="005E6FDF" w:rsidP="00425C79">
            <w:pPr>
              <w:rPr>
                <w:rFonts w:ascii="Arial" w:hAnsi="Arial" w:cs="Arial"/>
              </w:rPr>
            </w:pPr>
            <w:r>
              <w:rPr>
                <w:rFonts w:ascii="Arial" w:hAnsi="Arial"/>
              </w:rPr>
              <w:t>Project name/description</w:t>
            </w:r>
          </w:p>
        </w:tc>
        <w:tc>
          <w:tcPr>
            <w:tcW w:w="5438" w:type="dxa"/>
          </w:tcPr>
          <w:p w:rsidR="000272D1" w:rsidRPr="003D376E" w:rsidRDefault="000272D1" w:rsidP="00425C79">
            <w:pPr>
              <w:rPr>
                <w:rFonts w:ascii="Arial" w:hAnsi="Arial" w:cs="Arial"/>
              </w:rPr>
            </w:pPr>
          </w:p>
        </w:tc>
      </w:tr>
      <w:tr w:rsidR="000272D1" w:rsidRPr="003D376E" w:rsidTr="00CD423B">
        <w:trPr>
          <w:trHeight w:val="232"/>
        </w:trPr>
        <w:tc>
          <w:tcPr>
            <w:tcW w:w="3891" w:type="dxa"/>
          </w:tcPr>
          <w:p w:rsidR="000272D1" w:rsidRPr="001E0CF9" w:rsidRDefault="005E6FDF" w:rsidP="00425C79">
            <w:pPr>
              <w:rPr>
                <w:rFonts w:ascii="Arial" w:hAnsi="Arial" w:cs="Arial"/>
              </w:rPr>
            </w:pPr>
            <w:r>
              <w:rPr>
                <w:rFonts w:ascii="Arial" w:hAnsi="Arial"/>
              </w:rPr>
              <w:t>Number of trial subjects</w:t>
            </w:r>
          </w:p>
        </w:tc>
        <w:tc>
          <w:tcPr>
            <w:tcW w:w="5438" w:type="dxa"/>
          </w:tcPr>
          <w:p w:rsidR="000272D1" w:rsidRPr="003D376E" w:rsidRDefault="000272D1" w:rsidP="00425C79">
            <w:pPr>
              <w:rPr>
                <w:rFonts w:ascii="Arial" w:hAnsi="Arial" w:cs="Arial"/>
              </w:rPr>
            </w:pPr>
          </w:p>
        </w:tc>
      </w:tr>
      <w:tr w:rsidR="000272D1" w:rsidRPr="003D376E" w:rsidTr="00CD423B">
        <w:trPr>
          <w:trHeight w:val="479"/>
        </w:trPr>
        <w:tc>
          <w:tcPr>
            <w:tcW w:w="3891" w:type="dxa"/>
          </w:tcPr>
          <w:p w:rsidR="005E6FDF" w:rsidRPr="005E6FDF" w:rsidRDefault="005E6FDF" w:rsidP="00425C79">
            <w:pPr>
              <w:rPr>
                <w:rFonts w:ascii="Arial" w:hAnsi="Arial" w:cs="Arial"/>
                <w:szCs w:val="20"/>
              </w:rPr>
            </w:pPr>
            <w:r>
              <w:rPr>
                <w:rFonts w:ascii="Arial" w:hAnsi="Arial"/>
              </w:rPr>
              <w:t>Planned inclusion date for first trial subject</w:t>
            </w:r>
          </w:p>
        </w:tc>
        <w:tc>
          <w:tcPr>
            <w:tcW w:w="5438" w:type="dxa"/>
          </w:tcPr>
          <w:p w:rsidR="000272D1" w:rsidRPr="003D376E" w:rsidRDefault="000272D1" w:rsidP="00425C79">
            <w:pPr>
              <w:rPr>
                <w:rFonts w:ascii="Arial" w:hAnsi="Arial" w:cs="Arial"/>
              </w:rPr>
            </w:pPr>
          </w:p>
        </w:tc>
      </w:tr>
      <w:tr w:rsidR="005E6FDF" w:rsidRPr="003D376E" w:rsidTr="00CD423B">
        <w:trPr>
          <w:trHeight w:val="463"/>
        </w:trPr>
        <w:tc>
          <w:tcPr>
            <w:tcW w:w="3891" w:type="dxa"/>
          </w:tcPr>
          <w:p w:rsidR="005E6FDF" w:rsidRPr="00DB7D0B" w:rsidRDefault="005E6FDF" w:rsidP="00425C79">
            <w:pPr>
              <w:rPr>
                <w:rFonts w:ascii="Arial" w:hAnsi="Arial" w:cs="Arial"/>
                <w:szCs w:val="20"/>
              </w:rPr>
            </w:pPr>
            <w:r>
              <w:rPr>
                <w:rFonts w:ascii="Arial" w:hAnsi="Arial"/>
              </w:rPr>
              <w:t>Planned end-date for last trial subject</w:t>
            </w:r>
          </w:p>
        </w:tc>
        <w:tc>
          <w:tcPr>
            <w:tcW w:w="5438" w:type="dxa"/>
          </w:tcPr>
          <w:p w:rsidR="005E6FDF" w:rsidRPr="003D376E" w:rsidRDefault="005E6FDF" w:rsidP="00425C79">
            <w:pPr>
              <w:rPr>
                <w:rFonts w:ascii="Arial" w:hAnsi="Arial" w:cs="Arial"/>
              </w:rPr>
            </w:pPr>
          </w:p>
        </w:tc>
      </w:tr>
      <w:tr w:rsidR="005E6FDF" w:rsidRPr="003D376E" w:rsidTr="00CD423B">
        <w:trPr>
          <w:trHeight w:val="479"/>
        </w:trPr>
        <w:tc>
          <w:tcPr>
            <w:tcW w:w="3891" w:type="dxa"/>
          </w:tcPr>
          <w:p w:rsidR="005E6FDF" w:rsidRPr="00DB7D0B" w:rsidRDefault="005E6FDF" w:rsidP="00425C79">
            <w:pPr>
              <w:rPr>
                <w:rFonts w:ascii="Arial" w:hAnsi="Arial" w:cs="Arial"/>
                <w:szCs w:val="20"/>
              </w:rPr>
            </w:pPr>
            <w:r>
              <w:rPr>
                <w:rFonts w:ascii="Arial" w:hAnsi="Arial"/>
              </w:rPr>
              <w:t>Planned date for close-out of trial site</w:t>
            </w:r>
          </w:p>
        </w:tc>
        <w:tc>
          <w:tcPr>
            <w:tcW w:w="5438" w:type="dxa"/>
          </w:tcPr>
          <w:p w:rsidR="005E6FDF" w:rsidRPr="003D376E" w:rsidRDefault="005E6FDF" w:rsidP="00425C79">
            <w:pPr>
              <w:rPr>
                <w:rFonts w:ascii="Arial" w:hAnsi="Arial" w:cs="Arial"/>
              </w:rPr>
            </w:pPr>
          </w:p>
        </w:tc>
      </w:tr>
    </w:tbl>
    <w:p w:rsidR="000272D1" w:rsidRDefault="000272D1" w:rsidP="006E73A7">
      <w:pPr>
        <w:ind w:left="-142"/>
        <w:rPr>
          <w:rFonts w:ascii="Arial" w:hAnsi="Arial" w:cs="Arial"/>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84"/>
        <w:gridCol w:w="3384"/>
      </w:tblGrid>
      <w:tr w:rsidR="005E6FDF" w:rsidRPr="001348AC" w:rsidTr="00425C79">
        <w:tc>
          <w:tcPr>
            <w:tcW w:w="93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6FDF" w:rsidRPr="005E6FDF" w:rsidRDefault="005E6FDF" w:rsidP="00425C79">
            <w:pPr>
              <w:rPr>
                <w:rFonts w:ascii="Arial" w:hAnsi="Arial" w:cs="Arial"/>
                <w:b/>
              </w:rPr>
            </w:pPr>
            <w:r>
              <w:rPr>
                <w:rFonts w:ascii="Arial" w:hAnsi="Arial"/>
                <w:b/>
              </w:rPr>
              <w:t>Information about the trial site</w:t>
            </w:r>
          </w:p>
        </w:tc>
      </w:tr>
      <w:tr w:rsidR="005E6FDF" w:rsidRPr="001348AC" w:rsidTr="005E6FDF">
        <w:tc>
          <w:tcPr>
            <w:tcW w:w="2552"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Trial site</w:t>
            </w:r>
          </w:p>
        </w:tc>
        <w:tc>
          <w:tcPr>
            <w:tcW w:w="6768" w:type="dxa"/>
            <w:gridSpan w:val="2"/>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c>
          <w:tcPr>
            <w:tcW w:w="2552" w:type="dxa"/>
            <w:tcBorders>
              <w:top w:val="single" w:sz="4" w:space="0" w:color="auto"/>
              <w:left w:val="single" w:sz="4" w:space="0" w:color="auto"/>
              <w:bottom w:val="single" w:sz="4" w:space="0" w:color="auto"/>
              <w:right w:val="single" w:sz="4" w:space="0" w:color="auto"/>
            </w:tcBorders>
            <w:hideMark/>
          </w:tcPr>
          <w:p w:rsidR="005E6FDF" w:rsidRPr="001348AC" w:rsidRDefault="005E6FDF" w:rsidP="00425C79">
            <w:pPr>
              <w:rPr>
                <w:rFonts w:ascii="Arial" w:hAnsi="Arial" w:cs="Arial"/>
              </w:rPr>
            </w:pPr>
            <w:r>
              <w:rPr>
                <w:rFonts w:ascii="Arial" w:hAnsi="Arial"/>
              </w:rPr>
              <w:t>Principal Investigator</w:t>
            </w:r>
          </w:p>
        </w:tc>
        <w:tc>
          <w:tcPr>
            <w:tcW w:w="6768" w:type="dxa"/>
            <w:gridSpan w:val="2"/>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2"/>
        </w:trPr>
        <w:tc>
          <w:tcPr>
            <w:tcW w:w="2552" w:type="dxa"/>
            <w:vMerge w:val="restart"/>
            <w:tcBorders>
              <w:top w:val="single" w:sz="4" w:space="0" w:color="auto"/>
              <w:left w:val="single" w:sz="4" w:space="0" w:color="auto"/>
              <w:right w:val="single" w:sz="4" w:space="0" w:color="auto"/>
            </w:tcBorders>
          </w:tcPr>
          <w:p w:rsidR="005E6FDF" w:rsidRPr="001348AC" w:rsidRDefault="005E6FDF" w:rsidP="00425C79">
            <w:pPr>
              <w:rPr>
                <w:rFonts w:ascii="Arial" w:hAnsi="Arial" w:cs="Arial"/>
              </w:rPr>
            </w:pPr>
            <w:r>
              <w:rPr>
                <w:rFonts w:ascii="Arial" w:hAnsi="Arial"/>
              </w:rPr>
              <w:t>Contact information for trial site</w:t>
            </w:r>
          </w:p>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Contact 1</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Telephone</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E-mail</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Fax</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2"/>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Contact 2</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Telephone</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E-mail</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Fax</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c>
          <w:tcPr>
            <w:tcW w:w="9320" w:type="dxa"/>
            <w:gridSpan w:val="3"/>
            <w:tcBorders>
              <w:top w:val="nil"/>
              <w:left w:val="nil"/>
              <w:bottom w:val="single" w:sz="4" w:space="0" w:color="auto"/>
              <w:right w:val="nil"/>
            </w:tcBorders>
          </w:tcPr>
          <w:p w:rsidR="005E6FDF" w:rsidRPr="001348AC" w:rsidRDefault="005E6FDF" w:rsidP="00425C79">
            <w:pPr>
              <w:rPr>
                <w:rFonts w:ascii="Arial" w:hAnsi="Arial" w:cs="Arial"/>
                <w:sz w:val="28"/>
                <w:szCs w:val="28"/>
              </w:rPr>
            </w:pPr>
          </w:p>
        </w:tc>
      </w:tr>
      <w:tr w:rsidR="005E6FDF" w:rsidRPr="001348AC" w:rsidTr="005E6FDF">
        <w:tc>
          <w:tcPr>
            <w:tcW w:w="93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6FDF" w:rsidRPr="005E6FDF" w:rsidRDefault="005E6FDF" w:rsidP="00425C79">
            <w:pPr>
              <w:rPr>
                <w:rFonts w:ascii="Arial" w:hAnsi="Arial" w:cs="Arial"/>
                <w:b/>
              </w:rPr>
            </w:pPr>
            <w:r>
              <w:rPr>
                <w:rFonts w:ascii="Arial" w:hAnsi="Arial"/>
                <w:b/>
              </w:rPr>
              <w:t>Information about the Sponsor</w:t>
            </w:r>
          </w:p>
        </w:tc>
      </w:tr>
      <w:tr w:rsidR="005E6FDF" w:rsidRPr="001348AC" w:rsidTr="005E6FDF">
        <w:tc>
          <w:tcPr>
            <w:tcW w:w="2552" w:type="dxa"/>
            <w:tcBorders>
              <w:top w:val="single" w:sz="4" w:space="0" w:color="auto"/>
              <w:left w:val="single" w:sz="4" w:space="0" w:color="auto"/>
              <w:bottom w:val="single" w:sz="4" w:space="0" w:color="auto"/>
              <w:right w:val="single" w:sz="4" w:space="0" w:color="auto"/>
            </w:tcBorders>
            <w:hideMark/>
          </w:tcPr>
          <w:p w:rsidR="005E6FDF" w:rsidRPr="001348AC" w:rsidRDefault="005E6FDF" w:rsidP="00425C79">
            <w:pPr>
              <w:rPr>
                <w:rFonts w:ascii="Arial" w:hAnsi="Arial" w:cs="Arial"/>
              </w:rPr>
            </w:pPr>
            <w:r>
              <w:rPr>
                <w:rFonts w:ascii="Arial" w:hAnsi="Arial"/>
              </w:rPr>
              <w:t>Sponsor's representative</w:t>
            </w:r>
          </w:p>
        </w:tc>
        <w:tc>
          <w:tcPr>
            <w:tcW w:w="6768" w:type="dxa"/>
            <w:gridSpan w:val="2"/>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c>
          <w:tcPr>
            <w:tcW w:w="2552"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Monitor</w:t>
            </w:r>
          </w:p>
        </w:tc>
        <w:tc>
          <w:tcPr>
            <w:tcW w:w="6768" w:type="dxa"/>
            <w:gridSpan w:val="2"/>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2"/>
        </w:trPr>
        <w:tc>
          <w:tcPr>
            <w:tcW w:w="2552" w:type="dxa"/>
            <w:vMerge w:val="restart"/>
            <w:tcBorders>
              <w:top w:val="single" w:sz="4" w:space="0" w:color="auto"/>
              <w:left w:val="single" w:sz="4" w:space="0" w:color="auto"/>
              <w:right w:val="single" w:sz="4" w:space="0" w:color="auto"/>
            </w:tcBorders>
          </w:tcPr>
          <w:p w:rsidR="005E6FDF" w:rsidRPr="001348AC" w:rsidRDefault="005E6FDF" w:rsidP="00425C79">
            <w:pPr>
              <w:rPr>
                <w:rFonts w:ascii="Arial" w:hAnsi="Arial" w:cs="Arial"/>
              </w:rPr>
            </w:pPr>
            <w:r>
              <w:rPr>
                <w:rFonts w:ascii="Arial" w:hAnsi="Arial"/>
              </w:rPr>
              <w:t>Sponsor's contact information for reporting adverse events</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Contact</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Telephone</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E-mail</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r w:rsidR="005E6FDF" w:rsidRPr="001348AC" w:rsidTr="005E6FDF">
        <w:trPr>
          <w:trHeight w:val="341"/>
        </w:trPr>
        <w:tc>
          <w:tcPr>
            <w:tcW w:w="2552" w:type="dxa"/>
            <w:vMerge/>
            <w:tcBorders>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r>
              <w:rPr>
                <w:rFonts w:ascii="Arial" w:hAnsi="Arial"/>
              </w:rPr>
              <w:t>Fax</w:t>
            </w:r>
          </w:p>
        </w:tc>
        <w:tc>
          <w:tcPr>
            <w:tcW w:w="3384" w:type="dxa"/>
            <w:tcBorders>
              <w:top w:val="single" w:sz="4" w:space="0" w:color="auto"/>
              <w:left w:val="single" w:sz="4" w:space="0" w:color="auto"/>
              <w:bottom w:val="single" w:sz="4" w:space="0" w:color="auto"/>
              <w:right w:val="single" w:sz="4" w:space="0" w:color="auto"/>
            </w:tcBorders>
          </w:tcPr>
          <w:p w:rsidR="005E6FDF" w:rsidRPr="001348AC" w:rsidRDefault="005E6FDF" w:rsidP="00425C79">
            <w:pPr>
              <w:rPr>
                <w:rFonts w:ascii="Arial" w:hAnsi="Arial" w:cs="Arial"/>
              </w:rPr>
            </w:pPr>
          </w:p>
        </w:tc>
      </w:tr>
    </w:tbl>
    <w:p w:rsidR="00D52AAF" w:rsidRDefault="00D52AAF" w:rsidP="006E73A7">
      <w:pPr>
        <w:ind w:left="-142"/>
        <w:rPr>
          <w:rFonts w:ascii="Arial" w:hAnsi="Arial" w:cs="Arial"/>
          <w:b/>
          <w:sz w:val="24"/>
        </w:rPr>
      </w:pPr>
    </w:p>
    <w:tbl>
      <w:tblPr>
        <w:tblStyle w:val="TableGrid"/>
        <w:tblW w:w="0" w:type="auto"/>
        <w:tblLook w:val="04A0" w:firstRow="1" w:lastRow="0" w:firstColumn="1" w:lastColumn="0" w:noHBand="0" w:noVBand="1"/>
      </w:tblPr>
      <w:tblGrid>
        <w:gridCol w:w="4644"/>
        <w:gridCol w:w="4652"/>
      </w:tblGrid>
      <w:tr w:rsidR="00CD423B" w:rsidRPr="001348AC" w:rsidTr="00CD423B">
        <w:trPr>
          <w:trHeight w:val="222"/>
        </w:trPr>
        <w:tc>
          <w:tcPr>
            <w:tcW w:w="9296" w:type="dxa"/>
            <w:gridSpan w:val="2"/>
            <w:shd w:val="clear" w:color="auto" w:fill="BFBFBF" w:themeFill="background1" w:themeFillShade="BF"/>
          </w:tcPr>
          <w:p w:rsidR="00CD423B" w:rsidRPr="00CD423B" w:rsidRDefault="00CD423B" w:rsidP="00425C79">
            <w:pPr>
              <w:rPr>
                <w:rFonts w:ascii="Arial" w:hAnsi="Arial" w:cs="Arial"/>
                <w:b/>
              </w:rPr>
            </w:pPr>
            <w:r>
              <w:rPr>
                <w:rFonts w:ascii="Arial" w:hAnsi="Arial"/>
                <w:b/>
              </w:rPr>
              <w:t>Project-specific information for monitoring</w:t>
            </w:r>
          </w:p>
        </w:tc>
      </w:tr>
      <w:tr w:rsidR="00CD423B" w:rsidRPr="001348AC" w:rsidTr="00CD423B">
        <w:trPr>
          <w:trHeight w:val="222"/>
        </w:trPr>
        <w:tc>
          <w:tcPr>
            <w:tcW w:w="4644" w:type="dxa"/>
          </w:tcPr>
          <w:p w:rsidR="00CD423B" w:rsidRPr="001348AC" w:rsidRDefault="00CD423B" w:rsidP="00425C79">
            <w:pPr>
              <w:rPr>
                <w:rFonts w:ascii="Arial" w:hAnsi="Arial" w:cs="Arial"/>
              </w:rPr>
            </w:pPr>
            <w:r>
              <w:rPr>
                <w:rFonts w:ascii="Arial" w:hAnsi="Arial"/>
              </w:rPr>
              <w:t>Planned number of monitoring visits</w:t>
            </w:r>
          </w:p>
        </w:tc>
        <w:tc>
          <w:tcPr>
            <w:tcW w:w="4652" w:type="dxa"/>
          </w:tcPr>
          <w:p w:rsidR="00CD423B" w:rsidRPr="001348AC" w:rsidRDefault="00CD423B" w:rsidP="00425C79">
            <w:pPr>
              <w:rPr>
                <w:rFonts w:ascii="Arial" w:hAnsi="Arial" w:cs="Arial"/>
              </w:rPr>
            </w:pPr>
          </w:p>
        </w:tc>
      </w:tr>
      <w:tr w:rsidR="00CD423B" w:rsidRPr="001348AC" w:rsidTr="00CD423B">
        <w:trPr>
          <w:trHeight w:val="222"/>
        </w:trPr>
        <w:tc>
          <w:tcPr>
            <w:tcW w:w="4644" w:type="dxa"/>
          </w:tcPr>
          <w:p w:rsidR="00CD423B" w:rsidRPr="001348AC" w:rsidRDefault="00CD423B" w:rsidP="00425C79">
            <w:pPr>
              <w:rPr>
                <w:rFonts w:ascii="Arial" w:hAnsi="Arial" w:cs="Arial"/>
              </w:rPr>
            </w:pPr>
            <w:r>
              <w:rPr>
                <w:rFonts w:ascii="Arial" w:hAnsi="Arial"/>
              </w:rPr>
              <w:t>Planned monitoring frequency</w:t>
            </w:r>
          </w:p>
        </w:tc>
        <w:tc>
          <w:tcPr>
            <w:tcW w:w="4652" w:type="dxa"/>
          </w:tcPr>
          <w:p w:rsidR="00CD423B" w:rsidRPr="001348AC" w:rsidRDefault="00CD423B" w:rsidP="00425C79">
            <w:pPr>
              <w:rPr>
                <w:rFonts w:ascii="Arial" w:hAnsi="Arial" w:cs="Arial"/>
              </w:rPr>
            </w:pPr>
          </w:p>
        </w:tc>
      </w:tr>
      <w:tr w:rsidR="00CD423B" w:rsidRPr="001348AC" w:rsidTr="00CD423B">
        <w:trPr>
          <w:trHeight w:val="459"/>
        </w:trPr>
        <w:tc>
          <w:tcPr>
            <w:tcW w:w="4644" w:type="dxa"/>
          </w:tcPr>
          <w:p w:rsidR="00CD423B" w:rsidRPr="001348AC" w:rsidRDefault="00CD423B" w:rsidP="00425C79">
            <w:pPr>
              <w:rPr>
                <w:rFonts w:ascii="Arial" w:hAnsi="Arial" w:cs="Arial"/>
              </w:rPr>
            </w:pPr>
            <w:r>
              <w:rPr>
                <w:rFonts w:ascii="Arial" w:hAnsi="Arial"/>
              </w:rPr>
              <w:t>Time of first monitoring visit in relation to first trial subject included</w:t>
            </w:r>
          </w:p>
        </w:tc>
        <w:tc>
          <w:tcPr>
            <w:tcW w:w="4652" w:type="dxa"/>
          </w:tcPr>
          <w:p w:rsidR="00CD423B" w:rsidRPr="001348AC" w:rsidRDefault="00CD423B" w:rsidP="00425C79">
            <w:pPr>
              <w:rPr>
                <w:rFonts w:ascii="Arial" w:hAnsi="Arial" w:cs="Arial"/>
              </w:rPr>
            </w:pPr>
          </w:p>
        </w:tc>
      </w:tr>
    </w:tbl>
    <w:p w:rsidR="00CD423B" w:rsidRDefault="00CD423B" w:rsidP="006E73A7">
      <w:pPr>
        <w:ind w:left="-142"/>
        <w:rPr>
          <w:rFonts w:ascii="Arial" w:hAnsi="Arial" w:cs="Arial"/>
          <w:b/>
          <w:sz w:val="24"/>
        </w:rPr>
      </w:pPr>
    </w:p>
    <w:tbl>
      <w:tblPr>
        <w:tblStyle w:val="TableGrid"/>
        <w:tblW w:w="0" w:type="auto"/>
        <w:tblLook w:val="04A0" w:firstRow="1" w:lastRow="0" w:firstColumn="1" w:lastColumn="0" w:noHBand="0" w:noVBand="1"/>
      </w:tblPr>
      <w:tblGrid>
        <w:gridCol w:w="4670"/>
        <w:gridCol w:w="4611"/>
      </w:tblGrid>
      <w:tr w:rsidR="00CD423B" w:rsidRPr="001348AC" w:rsidTr="00CD423B">
        <w:trPr>
          <w:trHeight w:val="235"/>
        </w:trPr>
        <w:tc>
          <w:tcPr>
            <w:tcW w:w="4670" w:type="dxa"/>
          </w:tcPr>
          <w:p w:rsidR="00CD423B" w:rsidRPr="001348AC" w:rsidRDefault="00941DBC" w:rsidP="00941DBC">
            <w:pPr>
              <w:rPr>
                <w:rFonts w:ascii="Arial" w:hAnsi="Arial" w:cs="Arial"/>
              </w:rPr>
            </w:pPr>
            <w:r>
              <w:rPr>
                <w:rFonts w:ascii="Arial" w:hAnsi="Arial"/>
              </w:rPr>
              <w:t>Investigational m</w:t>
            </w:r>
            <w:r w:rsidR="00CD423B">
              <w:rPr>
                <w:rFonts w:ascii="Arial" w:hAnsi="Arial"/>
              </w:rPr>
              <w:t xml:space="preserve">edicinal </w:t>
            </w:r>
            <w:r>
              <w:rPr>
                <w:rFonts w:ascii="Arial" w:hAnsi="Arial"/>
              </w:rPr>
              <w:t>p</w:t>
            </w:r>
            <w:r w:rsidR="00CD423B">
              <w:rPr>
                <w:rFonts w:ascii="Arial" w:hAnsi="Arial"/>
              </w:rPr>
              <w:t xml:space="preserve">roduct </w:t>
            </w:r>
          </w:p>
        </w:tc>
        <w:tc>
          <w:tcPr>
            <w:tcW w:w="4611" w:type="dxa"/>
          </w:tcPr>
          <w:p w:rsidR="00CD423B" w:rsidRPr="001348AC" w:rsidRDefault="00CD423B" w:rsidP="00425C79">
            <w:pPr>
              <w:rPr>
                <w:rFonts w:ascii="Arial" w:hAnsi="Arial" w:cs="Arial"/>
              </w:rPr>
            </w:pPr>
          </w:p>
        </w:tc>
      </w:tr>
      <w:tr w:rsidR="00CD423B" w:rsidRPr="001348AC" w:rsidTr="00CD423B">
        <w:trPr>
          <w:trHeight w:val="235"/>
        </w:trPr>
        <w:tc>
          <w:tcPr>
            <w:tcW w:w="4670" w:type="dxa"/>
          </w:tcPr>
          <w:p w:rsidR="00CD423B" w:rsidRPr="001348AC" w:rsidRDefault="00CD423B" w:rsidP="00425C79">
            <w:pPr>
              <w:rPr>
                <w:rFonts w:ascii="Arial" w:hAnsi="Arial" w:cs="Arial"/>
              </w:rPr>
            </w:pPr>
            <w:r>
              <w:rPr>
                <w:rFonts w:ascii="Arial" w:hAnsi="Arial"/>
              </w:rPr>
              <w:t>Dosage</w:t>
            </w:r>
          </w:p>
        </w:tc>
        <w:tc>
          <w:tcPr>
            <w:tcW w:w="4611" w:type="dxa"/>
          </w:tcPr>
          <w:p w:rsidR="00CD423B" w:rsidRPr="001348AC" w:rsidRDefault="00CD423B" w:rsidP="00425C79">
            <w:pPr>
              <w:rPr>
                <w:rFonts w:ascii="Arial" w:hAnsi="Arial" w:cs="Arial"/>
              </w:rPr>
            </w:pPr>
          </w:p>
        </w:tc>
      </w:tr>
      <w:tr w:rsidR="00CD423B" w:rsidRPr="001348AC" w:rsidTr="00CD423B">
        <w:trPr>
          <w:trHeight w:val="235"/>
        </w:trPr>
        <w:tc>
          <w:tcPr>
            <w:tcW w:w="4670" w:type="dxa"/>
          </w:tcPr>
          <w:p w:rsidR="00CD423B" w:rsidRPr="001348AC" w:rsidRDefault="00CD423B" w:rsidP="00425C79">
            <w:pPr>
              <w:rPr>
                <w:rFonts w:ascii="Arial" w:hAnsi="Arial" w:cs="Arial"/>
              </w:rPr>
            </w:pPr>
            <w:r>
              <w:rPr>
                <w:rFonts w:ascii="Arial" w:hAnsi="Arial"/>
              </w:rPr>
              <w:t>Expiry date</w:t>
            </w:r>
          </w:p>
        </w:tc>
        <w:tc>
          <w:tcPr>
            <w:tcW w:w="4611" w:type="dxa"/>
          </w:tcPr>
          <w:p w:rsidR="00CD423B" w:rsidRPr="001348AC" w:rsidRDefault="00CD423B" w:rsidP="00425C79">
            <w:pPr>
              <w:rPr>
                <w:rFonts w:ascii="Arial" w:hAnsi="Arial" w:cs="Arial"/>
              </w:rPr>
            </w:pPr>
          </w:p>
        </w:tc>
      </w:tr>
      <w:tr w:rsidR="00CD423B" w:rsidRPr="001348AC" w:rsidTr="00CD423B">
        <w:trPr>
          <w:trHeight w:val="235"/>
        </w:trPr>
        <w:tc>
          <w:tcPr>
            <w:tcW w:w="4670" w:type="dxa"/>
          </w:tcPr>
          <w:p w:rsidR="00CD423B" w:rsidRPr="001348AC" w:rsidRDefault="00941DBC" w:rsidP="00B1044C">
            <w:pPr>
              <w:rPr>
                <w:rFonts w:ascii="Arial" w:hAnsi="Arial" w:cs="Arial"/>
              </w:rPr>
            </w:pPr>
            <w:r>
              <w:rPr>
                <w:rFonts w:ascii="Arial" w:hAnsi="Arial"/>
              </w:rPr>
              <w:t>C</w:t>
            </w:r>
            <w:r w:rsidR="00CD423B">
              <w:rPr>
                <w:rFonts w:ascii="Arial" w:hAnsi="Arial"/>
              </w:rPr>
              <w:t>ompar</w:t>
            </w:r>
            <w:r w:rsidR="00FA1B16">
              <w:rPr>
                <w:rFonts w:ascii="Arial" w:hAnsi="Arial"/>
              </w:rPr>
              <w:t xml:space="preserve">ed </w:t>
            </w:r>
            <w:bookmarkStart w:id="0" w:name="_GoBack"/>
            <w:bookmarkEnd w:id="0"/>
            <w:r>
              <w:rPr>
                <w:rFonts w:ascii="Arial" w:hAnsi="Arial"/>
              </w:rPr>
              <w:t>medicinal product</w:t>
            </w:r>
          </w:p>
        </w:tc>
        <w:tc>
          <w:tcPr>
            <w:tcW w:w="4611" w:type="dxa"/>
          </w:tcPr>
          <w:p w:rsidR="00CD423B" w:rsidRPr="001348AC" w:rsidRDefault="00CD423B" w:rsidP="00425C79">
            <w:pPr>
              <w:rPr>
                <w:rFonts w:ascii="Arial" w:hAnsi="Arial" w:cs="Arial"/>
              </w:rPr>
            </w:pPr>
          </w:p>
        </w:tc>
      </w:tr>
      <w:tr w:rsidR="00CD423B" w:rsidRPr="001348AC" w:rsidTr="00CD423B">
        <w:trPr>
          <w:trHeight w:val="235"/>
        </w:trPr>
        <w:tc>
          <w:tcPr>
            <w:tcW w:w="4670" w:type="dxa"/>
          </w:tcPr>
          <w:p w:rsidR="00CD423B" w:rsidRPr="001348AC" w:rsidRDefault="00CD423B" w:rsidP="00425C79">
            <w:pPr>
              <w:rPr>
                <w:rFonts w:ascii="Arial" w:hAnsi="Arial" w:cs="Arial"/>
              </w:rPr>
            </w:pPr>
            <w:r>
              <w:rPr>
                <w:rFonts w:ascii="Arial" w:hAnsi="Arial"/>
              </w:rPr>
              <w:t>Dosage</w:t>
            </w:r>
          </w:p>
        </w:tc>
        <w:tc>
          <w:tcPr>
            <w:tcW w:w="4611" w:type="dxa"/>
          </w:tcPr>
          <w:p w:rsidR="00CD423B" w:rsidRPr="001348AC" w:rsidRDefault="00CD423B" w:rsidP="00425C79">
            <w:pPr>
              <w:rPr>
                <w:rFonts w:ascii="Arial" w:hAnsi="Arial" w:cs="Arial"/>
              </w:rPr>
            </w:pPr>
          </w:p>
        </w:tc>
      </w:tr>
      <w:tr w:rsidR="00CD423B" w:rsidRPr="001348AC" w:rsidTr="00CD423B">
        <w:trPr>
          <w:trHeight w:val="235"/>
        </w:trPr>
        <w:tc>
          <w:tcPr>
            <w:tcW w:w="4670" w:type="dxa"/>
          </w:tcPr>
          <w:p w:rsidR="00CD423B" w:rsidRPr="001348AC" w:rsidRDefault="00CD423B" w:rsidP="00425C79">
            <w:pPr>
              <w:rPr>
                <w:rFonts w:ascii="Arial" w:hAnsi="Arial" w:cs="Arial"/>
              </w:rPr>
            </w:pPr>
            <w:r>
              <w:rPr>
                <w:rFonts w:ascii="Arial" w:hAnsi="Arial"/>
              </w:rPr>
              <w:t>Expiry date</w:t>
            </w:r>
          </w:p>
        </w:tc>
        <w:tc>
          <w:tcPr>
            <w:tcW w:w="4611" w:type="dxa"/>
          </w:tcPr>
          <w:p w:rsidR="00CD423B" w:rsidRPr="001348AC" w:rsidRDefault="00CD423B" w:rsidP="00425C79">
            <w:pPr>
              <w:rPr>
                <w:rFonts w:ascii="Arial" w:hAnsi="Arial" w:cs="Arial"/>
              </w:rPr>
            </w:pPr>
          </w:p>
        </w:tc>
      </w:tr>
      <w:tr w:rsidR="00CD423B" w:rsidRPr="001348AC" w:rsidTr="00CD423B">
        <w:trPr>
          <w:trHeight w:val="235"/>
        </w:trPr>
        <w:tc>
          <w:tcPr>
            <w:tcW w:w="4670" w:type="dxa"/>
          </w:tcPr>
          <w:p w:rsidR="00CD423B" w:rsidRPr="001348AC" w:rsidRDefault="00CD423B" w:rsidP="00425C79">
            <w:pPr>
              <w:rPr>
                <w:rFonts w:ascii="Arial" w:hAnsi="Arial" w:cs="Arial"/>
              </w:rPr>
            </w:pPr>
            <w:r>
              <w:rPr>
                <w:rFonts w:ascii="Arial" w:hAnsi="Arial"/>
              </w:rPr>
              <w:t>Blinding method</w:t>
            </w:r>
          </w:p>
        </w:tc>
        <w:tc>
          <w:tcPr>
            <w:tcW w:w="4611" w:type="dxa"/>
          </w:tcPr>
          <w:p w:rsidR="00CD423B" w:rsidRPr="001348AC" w:rsidRDefault="00CD423B" w:rsidP="00425C79">
            <w:pPr>
              <w:rPr>
                <w:rFonts w:ascii="Arial" w:hAnsi="Arial" w:cs="Arial"/>
              </w:rPr>
            </w:pPr>
          </w:p>
        </w:tc>
      </w:tr>
      <w:tr w:rsidR="00CD423B" w:rsidRPr="001348AC" w:rsidTr="00CD423B">
        <w:trPr>
          <w:trHeight w:val="235"/>
        </w:trPr>
        <w:tc>
          <w:tcPr>
            <w:tcW w:w="4670" w:type="dxa"/>
          </w:tcPr>
          <w:p w:rsidR="00CD423B" w:rsidRPr="001348AC" w:rsidRDefault="00CD423B" w:rsidP="00425C79">
            <w:pPr>
              <w:rPr>
                <w:rFonts w:ascii="Arial" w:hAnsi="Arial" w:cs="Arial"/>
              </w:rPr>
            </w:pPr>
            <w:r>
              <w:rPr>
                <w:rFonts w:ascii="Arial" w:hAnsi="Arial"/>
              </w:rPr>
              <w:t>Other medicinal products in the protocol</w:t>
            </w:r>
          </w:p>
        </w:tc>
        <w:tc>
          <w:tcPr>
            <w:tcW w:w="4611" w:type="dxa"/>
          </w:tcPr>
          <w:p w:rsidR="00CD423B" w:rsidRPr="001348AC" w:rsidRDefault="00CD423B" w:rsidP="00425C79">
            <w:pPr>
              <w:rPr>
                <w:rFonts w:ascii="Arial" w:hAnsi="Arial" w:cs="Arial"/>
              </w:rPr>
            </w:pPr>
          </w:p>
        </w:tc>
      </w:tr>
      <w:tr w:rsidR="00CD423B" w:rsidRPr="001348AC" w:rsidTr="00CD423B">
        <w:trPr>
          <w:trHeight w:val="485"/>
        </w:trPr>
        <w:tc>
          <w:tcPr>
            <w:tcW w:w="4670" w:type="dxa"/>
          </w:tcPr>
          <w:p w:rsidR="00CD423B" w:rsidRPr="001348AC" w:rsidRDefault="00CD423B" w:rsidP="00425C79">
            <w:pPr>
              <w:rPr>
                <w:rFonts w:ascii="Arial" w:hAnsi="Arial" w:cs="Arial"/>
              </w:rPr>
            </w:pPr>
            <w:r>
              <w:rPr>
                <w:rFonts w:ascii="Arial" w:hAnsi="Arial"/>
              </w:rPr>
              <w:t>Equipment for measuring end-points or assessing safety</w:t>
            </w:r>
          </w:p>
        </w:tc>
        <w:tc>
          <w:tcPr>
            <w:tcW w:w="4611" w:type="dxa"/>
          </w:tcPr>
          <w:p w:rsidR="00CD423B" w:rsidRPr="001348AC" w:rsidRDefault="00CD423B" w:rsidP="00425C79">
            <w:pPr>
              <w:rPr>
                <w:rFonts w:ascii="Arial" w:hAnsi="Arial" w:cs="Arial"/>
              </w:rPr>
            </w:pPr>
          </w:p>
        </w:tc>
      </w:tr>
    </w:tbl>
    <w:p w:rsidR="00CD423B" w:rsidRDefault="00CD423B" w:rsidP="006E73A7">
      <w:pPr>
        <w:ind w:left="-142"/>
        <w:rPr>
          <w:rFonts w:ascii="Arial" w:hAnsi="Arial" w:cs="Arial"/>
          <w:b/>
          <w:sz w:val="24"/>
        </w:rPr>
      </w:pPr>
    </w:p>
    <w:p w:rsidR="00CD423B" w:rsidRPr="008248EC" w:rsidRDefault="00CD423B" w:rsidP="00CD423B">
      <w:pPr>
        <w:ind w:left="-142"/>
        <w:rPr>
          <w:rFonts w:ascii="Arial" w:hAnsi="Arial" w:cs="Arial"/>
          <w:b/>
          <w:sz w:val="24"/>
        </w:rPr>
      </w:pPr>
      <w:r>
        <w:rPr>
          <w:rFonts w:ascii="Arial" w:hAnsi="Arial"/>
          <w:b/>
          <w:sz w:val="24"/>
        </w:rPr>
        <w:t>LOCATION OF DOCUMENTS WHILE THE TRIAL IS BEING CONDUCTED</w:t>
      </w:r>
    </w:p>
    <w:p w:rsidR="00CD423B" w:rsidRDefault="00CD423B" w:rsidP="006E73A7">
      <w:pPr>
        <w:ind w:left="-142"/>
        <w:rPr>
          <w:rFonts w:ascii="Arial" w:hAnsi="Arial" w:cs="Arial"/>
          <w:b/>
          <w:sz w:val="24"/>
        </w:rPr>
      </w:pPr>
    </w:p>
    <w:tbl>
      <w:tblPr>
        <w:tblStyle w:val="TableGrid"/>
        <w:tblW w:w="0" w:type="auto"/>
        <w:tblLook w:val="04A0" w:firstRow="1" w:lastRow="0" w:firstColumn="1" w:lastColumn="0" w:noHBand="0" w:noVBand="1"/>
      </w:tblPr>
      <w:tblGrid>
        <w:gridCol w:w="2934"/>
        <w:gridCol w:w="6376"/>
      </w:tblGrid>
      <w:tr w:rsidR="00CD423B" w:rsidRPr="001348AC" w:rsidTr="00CD423B">
        <w:trPr>
          <w:trHeight w:val="226"/>
        </w:trPr>
        <w:tc>
          <w:tcPr>
            <w:tcW w:w="2934" w:type="dxa"/>
            <w:shd w:val="clear" w:color="auto" w:fill="BFBFBF" w:themeFill="background1" w:themeFillShade="BF"/>
          </w:tcPr>
          <w:p w:rsidR="00CD423B" w:rsidRPr="001348AC" w:rsidRDefault="00CD423B" w:rsidP="00425C79">
            <w:pPr>
              <w:rPr>
                <w:rFonts w:ascii="Arial" w:hAnsi="Arial" w:cs="Arial"/>
                <w:b/>
              </w:rPr>
            </w:pPr>
            <w:r>
              <w:rPr>
                <w:rFonts w:ascii="Arial" w:hAnsi="Arial"/>
                <w:b/>
              </w:rPr>
              <w:t>Documents</w:t>
            </w:r>
          </w:p>
        </w:tc>
        <w:tc>
          <w:tcPr>
            <w:tcW w:w="6376" w:type="dxa"/>
            <w:shd w:val="clear" w:color="auto" w:fill="BFBFBF" w:themeFill="background1" w:themeFillShade="BF"/>
          </w:tcPr>
          <w:p w:rsidR="00CD423B" w:rsidRPr="001348AC" w:rsidRDefault="00CD423B" w:rsidP="00425C79">
            <w:pPr>
              <w:rPr>
                <w:rFonts w:ascii="Arial" w:hAnsi="Arial" w:cs="Arial"/>
                <w:b/>
              </w:rPr>
            </w:pPr>
            <w:r>
              <w:rPr>
                <w:rFonts w:ascii="Arial" w:hAnsi="Arial"/>
                <w:b/>
              </w:rPr>
              <w:t>Location (or "not relevant")</w:t>
            </w: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Standard project documentation</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Patient records, trial subjects</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Printouts from procedure lab</w:t>
            </w:r>
          </w:p>
        </w:tc>
        <w:tc>
          <w:tcPr>
            <w:tcW w:w="6376" w:type="dxa"/>
          </w:tcPr>
          <w:p w:rsidR="00CD423B" w:rsidRPr="001348AC" w:rsidRDefault="00CD423B" w:rsidP="00425C79">
            <w:pPr>
              <w:rPr>
                <w:rFonts w:ascii="Arial" w:hAnsi="Arial" w:cs="Arial"/>
              </w:rPr>
            </w:pPr>
          </w:p>
        </w:tc>
      </w:tr>
      <w:tr w:rsidR="00CD423B" w:rsidRPr="001348AC" w:rsidTr="00CD423B">
        <w:trPr>
          <w:trHeight w:val="452"/>
        </w:trPr>
        <w:tc>
          <w:tcPr>
            <w:tcW w:w="2934" w:type="dxa"/>
          </w:tcPr>
          <w:p w:rsidR="00CD423B" w:rsidRPr="001348AC" w:rsidRDefault="00CD423B" w:rsidP="00425C79">
            <w:pPr>
              <w:rPr>
                <w:rFonts w:ascii="Arial" w:hAnsi="Arial" w:cs="Arial"/>
              </w:rPr>
            </w:pPr>
            <w:r>
              <w:rPr>
                <w:rFonts w:ascii="Arial" w:hAnsi="Arial"/>
              </w:rPr>
              <w:t>Results from external research laboratory</w:t>
            </w:r>
          </w:p>
        </w:tc>
        <w:tc>
          <w:tcPr>
            <w:tcW w:w="6376" w:type="dxa"/>
          </w:tcPr>
          <w:p w:rsidR="00CD423B" w:rsidRPr="001348AC" w:rsidRDefault="00CD423B" w:rsidP="00425C79">
            <w:pPr>
              <w:rPr>
                <w:rFonts w:ascii="Arial" w:hAnsi="Arial" w:cs="Arial"/>
              </w:rPr>
            </w:pPr>
          </w:p>
        </w:tc>
      </w:tr>
      <w:tr w:rsidR="00CD423B" w:rsidRPr="001348AC" w:rsidTr="00CD423B">
        <w:trPr>
          <w:trHeight w:val="452"/>
        </w:trPr>
        <w:tc>
          <w:tcPr>
            <w:tcW w:w="2934" w:type="dxa"/>
          </w:tcPr>
          <w:p w:rsidR="00CD423B" w:rsidRPr="001348AC" w:rsidRDefault="00CD423B" w:rsidP="00425C79">
            <w:pPr>
              <w:rPr>
                <w:rFonts w:ascii="Arial" w:hAnsi="Arial" w:cs="Arial"/>
              </w:rPr>
            </w:pPr>
            <w:r>
              <w:rPr>
                <w:rFonts w:ascii="Arial" w:hAnsi="Arial"/>
              </w:rPr>
              <w:t>Results from internal research laboratory</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Printouts from measuring equipment</w:t>
            </w:r>
          </w:p>
        </w:tc>
        <w:tc>
          <w:tcPr>
            <w:tcW w:w="6376" w:type="dxa"/>
          </w:tcPr>
          <w:p w:rsidR="00CD423B" w:rsidRPr="001348AC" w:rsidRDefault="00CD423B" w:rsidP="00425C79">
            <w:pPr>
              <w:rPr>
                <w:rFonts w:ascii="Arial" w:hAnsi="Arial" w:cs="Arial"/>
              </w:rPr>
            </w:pPr>
          </w:p>
        </w:tc>
      </w:tr>
      <w:tr w:rsidR="00CD423B" w:rsidRPr="001348AC" w:rsidTr="00CD423B">
        <w:trPr>
          <w:trHeight w:val="467"/>
        </w:trPr>
        <w:tc>
          <w:tcPr>
            <w:tcW w:w="2934" w:type="dxa"/>
          </w:tcPr>
          <w:p w:rsidR="00CD423B" w:rsidRPr="001348AC" w:rsidRDefault="00CD423B" w:rsidP="00425C79">
            <w:pPr>
              <w:rPr>
                <w:rFonts w:ascii="Arial" w:hAnsi="Arial" w:cs="Arial"/>
              </w:rPr>
            </w:pPr>
            <w:r>
              <w:rPr>
                <w:rFonts w:ascii="Arial" w:hAnsi="Arial"/>
              </w:rPr>
              <w:t>Prescriptions/requisitions for medicinal product</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Signed informed consent forms</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List of trial subjects</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Investigational medicinal product accountability</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CRFs</w:t>
            </w:r>
          </w:p>
        </w:tc>
        <w:tc>
          <w:tcPr>
            <w:tcW w:w="6376" w:type="dxa"/>
          </w:tcPr>
          <w:p w:rsidR="00CD423B" w:rsidRPr="001348AC" w:rsidRDefault="00CD423B" w:rsidP="00425C79">
            <w:pPr>
              <w:rPr>
                <w:rFonts w:ascii="Arial" w:hAnsi="Arial" w:cs="Arial"/>
              </w:rPr>
            </w:pPr>
          </w:p>
        </w:tc>
      </w:tr>
      <w:tr w:rsidR="00CD423B" w:rsidRPr="001348AC" w:rsidTr="00CD423B">
        <w:trPr>
          <w:trHeight w:val="226"/>
        </w:trPr>
        <w:tc>
          <w:tcPr>
            <w:tcW w:w="2934" w:type="dxa"/>
          </w:tcPr>
          <w:p w:rsidR="00CD423B" w:rsidRPr="001348AC" w:rsidRDefault="00CD423B" w:rsidP="00425C79">
            <w:pPr>
              <w:rPr>
                <w:rFonts w:ascii="Arial" w:hAnsi="Arial" w:cs="Arial"/>
              </w:rPr>
            </w:pPr>
            <w:r>
              <w:rPr>
                <w:rFonts w:ascii="Arial" w:hAnsi="Arial"/>
              </w:rPr>
              <w:t>SAE reports</w:t>
            </w:r>
          </w:p>
        </w:tc>
        <w:tc>
          <w:tcPr>
            <w:tcW w:w="6376" w:type="dxa"/>
          </w:tcPr>
          <w:p w:rsidR="00CD423B" w:rsidRPr="001348AC" w:rsidRDefault="00CD423B" w:rsidP="00425C79">
            <w:pPr>
              <w:rPr>
                <w:rFonts w:ascii="Arial" w:hAnsi="Arial" w:cs="Arial"/>
              </w:rPr>
            </w:pPr>
          </w:p>
        </w:tc>
      </w:tr>
      <w:tr w:rsidR="00CD423B" w:rsidRPr="001348AC" w:rsidTr="00CD423B">
        <w:trPr>
          <w:trHeight w:val="241"/>
        </w:trPr>
        <w:tc>
          <w:tcPr>
            <w:tcW w:w="2934" w:type="dxa"/>
          </w:tcPr>
          <w:p w:rsidR="00CD423B" w:rsidRPr="001348AC" w:rsidRDefault="00CD423B" w:rsidP="00425C79">
            <w:pPr>
              <w:rPr>
                <w:rFonts w:ascii="Arial" w:hAnsi="Arial" w:cs="Arial"/>
              </w:rPr>
            </w:pPr>
          </w:p>
        </w:tc>
        <w:tc>
          <w:tcPr>
            <w:tcW w:w="6376" w:type="dxa"/>
          </w:tcPr>
          <w:p w:rsidR="00CD423B" w:rsidRPr="001348AC" w:rsidRDefault="00CD423B" w:rsidP="00425C79">
            <w:pPr>
              <w:rPr>
                <w:rFonts w:ascii="Arial" w:hAnsi="Arial" w:cs="Arial"/>
              </w:rPr>
            </w:pPr>
          </w:p>
        </w:tc>
      </w:tr>
    </w:tbl>
    <w:p w:rsidR="00CD423B" w:rsidRDefault="00CD423B" w:rsidP="006E73A7">
      <w:pPr>
        <w:ind w:left="-142"/>
        <w:rPr>
          <w:rFonts w:ascii="Arial" w:hAnsi="Arial" w:cs="Arial"/>
          <w:b/>
          <w:sz w:val="24"/>
        </w:rPr>
      </w:pPr>
    </w:p>
    <w:p w:rsidR="00CD423B" w:rsidRDefault="00CD423B" w:rsidP="00CD423B">
      <w:pPr>
        <w:rPr>
          <w:rFonts w:ascii="Arial" w:hAnsi="Arial" w:cs="Arial"/>
          <w:b/>
          <w:sz w:val="24"/>
        </w:rPr>
      </w:pPr>
    </w:p>
    <w:p w:rsidR="00BC5B0B" w:rsidRPr="009D46D6" w:rsidRDefault="00BC5B0B" w:rsidP="00BC5B0B">
      <w:pPr>
        <w:pStyle w:val="Heading1"/>
        <w:spacing w:before="0"/>
        <w:contextualSpacing/>
        <w:rPr>
          <w:rFonts w:ascii="Arial" w:hAnsi="Arial"/>
          <w:sz w:val="24"/>
          <w:szCs w:val="24"/>
        </w:rPr>
      </w:pPr>
      <w:bookmarkStart w:id="1" w:name="_Toc213653169"/>
      <w:r>
        <w:rPr>
          <w:rFonts w:ascii="Arial" w:hAnsi="Arial"/>
          <w:sz w:val="24"/>
        </w:rPr>
        <w:t xml:space="preserve"> </w:t>
      </w:r>
      <w:r>
        <w:tab/>
      </w:r>
      <w:r>
        <w:rPr>
          <w:rFonts w:ascii="Arial" w:hAnsi="Arial"/>
          <w:sz w:val="24"/>
        </w:rPr>
        <w:t>INTRODUCTION</w:t>
      </w:r>
      <w:bookmarkEnd w:id="1"/>
      <w:r>
        <w:tab/>
      </w:r>
      <w:r>
        <w:tab/>
      </w:r>
    </w:p>
    <w:p w:rsidR="00BC5B0B" w:rsidRPr="001348AC" w:rsidRDefault="00D765A6" w:rsidP="00BC5B0B">
      <w:pPr>
        <w:contextualSpacing/>
        <w:rPr>
          <w:rFonts w:ascii="Arial" w:hAnsi="Arial" w:cs="Arial"/>
        </w:rPr>
      </w:pPr>
      <w:r>
        <w:rPr>
          <w:rFonts w:ascii="Arial" w:hAnsi="Arial"/>
        </w:rPr>
        <w:t>The purpose of the monitoring plan is to define trial-specific monitoring requirements.</w:t>
      </w:r>
    </w:p>
    <w:p w:rsidR="00BC5B0B" w:rsidRPr="001348AC" w:rsidRDefault="00BC5B0B" w:rsidP="00BC5B0B">
      <w:pPr>
        <w:contextualSpacing/>
        <w:rPr>
          <w:rFonts w:ascii="Arial" w:hAnsi="Arial" w:cs="Arial"/>
        </w:rPr>
      </w:pPr>
      <w:r>
        <w:rPr>
          <w:rFonts w:ascii="Arial" w:hAnsi="Arial"/>
        </w:rPr>
        <w:t xml:space="preserve">The trial will comply with </w:t>
      </w:r>
      <w:proofErr w:type="spellStart"/>
      <w:r>
        <w:rPr>
          <w:rFonts w:ascii="Arial" w:hAnsi="Arial"/>
        </w:rPr>
        <w:t>UiO's</w:t>
      </w:r>
      <w:proofErr w:type="spellEnd"/>
      <w:r>
        <w:rPr>
          <w:rFonts w:ascii="Arial" w:hAnsi="Arial"/>
        </w:rPr>
        <w:t xml:space="preserve"> quality assurance system and applicable Norwegian guidelines. Compliance with the protocol is important for ensuring ethical conduct of the trial and collection of accurate and complete data.</w:t>
      </w:r>
    </w:p>
    <w:p w:rsidR="00BC5B0B" w:rsidRPr="00BC5B0B" w:rsidRDefault="00BC5B0B" w:rsidP="00BC5B0B">
      <w:pPr>
        <w:pStyle w:val="Heading1"/>
        <w:numPr>
          <w:ilvl w:val="0"/>
          <w:numId w:val="0"/>
        </w:numPr>
        <w:spacing w:before="0"/>
        <w:ind w:left="360"/>
        <w:contextualSpacing/>
        <w:rPr>
          <w:rFonts w:ascii="Arial" w:hAnsi="Arial"/>
        </w:rPr>
      </w:pPr>
    </w:p>
    <w:p w:rsidR="00BC5B0B" w:rsidRPr="009D46D6" w:rsidRDefault="00BC5B0B" w:rsidP="00BC5B0B">
      <w:pPr>
        <w:pStyle w:val="Heading1"/>
        <w:spacing w:before="0"/>
        <w:contextualSpacing/>
        <w:rPr>
          <w:rFonts w:ascii="Arial" w:hAnsi="Arial"/>
          <w:sz w:val="24"/>
          <w:szCs w:val="24"/>
        </w:rPr>
      </w:pPr>
      <w:bookmarkStart w:id="2" w:name="_Toc213653170"/>
      <w:r>
        <w:tab/>
      </w:r>
      <w:r>
        <w:rPr>
          <w:rFonts w:ascii="Arial" w:hAnsi="Arial"/>
          <w:sz w:val="24"/>
        </w:rPr>
        <w:t>APPLICATION TO THE AUTHORITIES</w:t>
      </w:r>
      <w:bookmarkEnd w:id="2"/>
    </w:p>
    <w:p w:rsidR="00BC5B0B" w:rsidRPr="001348AC" w:rsidRDefault="00BC5B0B" w:rsidP="00BC5B0B">
      <w:pPr>
        <w:contextualSpacing/>
        <w:rPr>
          <w:rFonts w:ascii="Arial" w:hAnsi="Arial" w:cs="Arial"/>
          <w:b/>
        </w:rPr>
      </w:pPr>
      <w:r>
        <w:rPr>
          <w:rFonts w:ascii="Arial" w:hAnsi="Arial"/>
        </w:rPr>
        <w:t>The Sponsor has the overall responsibility for applying to the Norwegian Medicines Agency (</w:t>
      </w:r>
      <w:proofErr w:type="spellStart"/>
      <w:r>
        <w:rPr>
          <w:rFonts w:ascii="Arial" w:hAnsi="Arial"/>
        </w:rPr>
        <w:t>NoMA</w:t>
      </w:r>
      <w:proofErr w:type="spellEnd"/>
      <w:r>
        <w:rPr>
          <w:rFonts w:ascii="Arial" w:hAnsi="Arial"/>
        </w:rPr>
        <w:t>), following up the application and further contact. The Principal Investigator has the primary responsibility for applying to the Regional Committee for Medical and Health Research Ethics (RE</w:t>
      </w:r>
      <w:r w:rsidR="00941DBC">
        <w:rPr>
          <w:rFonts w:ascii="Arial" w:hAnsi="Arial"/>
        </w:rPr>
        <w:t>K</w:t>
      </w:r>
      <w:r>
        <w:rPr>
          <w:rFonts w:ascii="Arial" w:hAnsi="Arial"/>
        </w:rPr>
        <w:t xml:space="preserve">), following up the application and further contact. </w:t>
      </w:r>
      <w:r>
        <w:rPr>
          <w:rFonts w:ascii="Arial" w:hAnsi="Arial" w:cs="Arial"/>
        </w:rPr>
        <w:br/>
      </w:r>
      <w:r>
        <w:rPr>
          <w:rFonts w:ascii="Arial" w:hAnsi="Arial"/>
        </w:rPr>
        <w:t xml:space="preserve">The Principal Investigator is responsible for setting up any research </w:t>
      </w:r>
      <w:proofErr w:type="spellStart"/>
      <w:r>
        <w:rPr>
          <w:rFonts w:ascii="Arial" w:hAnsi="Arial"/>
        </w:rPr>
        <w:t>biobank</w:t>
      </w:r>
      <w:proofErr w:type="spellEnd"/>
      <w:r>
        <w:rPr>
          <w:rFonts w:ascii="Arial" w:hAnsi="Arial"/>
        </w:rPr>
        <w:t>.</w:t>
      </w:r>
    </w:p>
    <w:p w:rsidR="00BC5B0B" w:rsidRPr="00D765A6" w:rsidRDefault="00BC5B0B" w:rsidP="00BC5B0B">
      <w:pPr>
        <w:pStyle w:val="Heading1"/>
        <w:numPr>
          <w:ilvl w:val="0"/>
          <w:numId w:val="0"/>
        </w:numPr>
        <w:spacing w:before="0"/>
        <w:ind w:left="360"/>
        <w:contextualSpacing/>
        <w:rPr>
          <w:rFonts w:ascii="Arial" w:hAnsi="Arial"/>
        </w:rPr>
      </w:pPr>
    </w:p>
    <w:p w:rsidR="00BC5B0B" w:rsidRPr="00982C99" w:rsidRDefault="00BC5B0B" w:rsidP="00BC5B0B">
      <w:pPr>
        <w:pStyle w:val="Heading1"/>
        <w:spacing w:before="0"/>
        <w:contextualSpacing/>
        <w:rPr>
          <w:rFonts w:ascii="Arial" w:hAnsi="Arial"/>
          <w:sz w:val="24"/>
          <w:szCs w:val="24"/>
        </w:rPr>
      </w:pPr>
      <w:bookmarkStart w:id="3" w:name="_Toc213653171"/>
      <w:r>
        <w:rPr>
          <w:rFonts w:ascii="Arial" w:hAnsi="Arial"/>
          <w:sz w:val="24"/>
        </w:rPr>
        <w:t xml:space="preserve"> </w:t>
      </w:r>
      <w:r>
        <w:tab/>
      </w:r>
      <w:r>
        <w:rPr>
          <w:rFonts w:ascii="Arial" w:hAnsi="Arial"/>
          <w:sz w:val="24"/>
        </w:rPr>
        <w:t>MONITORING ACTIVITIES</w:t>
      </w:r>
      <w:bookmarkEnd w:id="3"/>
    </w:p>
    <w:p w:rsidR="00BC5B0B" w:rsidRPr="00941DBC" w:rsidRDefault="00BC5B0B" w:rsidP="00941DBC">
      <w:pPr>
        <w:pStyle w:val="Heading2"/>
        <w:rPr>
          <w:i w:val="0"/>
          <w:sz w:val="22"/>
          <w:szCs w:val="22"/>
        </w:rPr>
      </w:pPr>
      <w:bookmarkStart w:id="4" w:name="_Toc213653172"/>
      <w:r w:rsidRPr="00941DBC">
        <w:rPr>
          <w:i w:val="0"/>
          <w:sz w:val="22"/>
          <w:szCs w:val="22"/>
        </w:rPr>
        <w:t>3.1. General guidelines for monitoring</w:t>
      </w:r>
      <w:bookmarkEnd w:id="4"/>
      <w:r w:rsidRPr="00941DBC">
        <w:rPr>
          <w:i w:val="0"/>
          <w:sz w:val="22"/>
          <w:szCs w:val="22"/>
        </w:rPr>
        <w:t xml:space="preserve"> </w:t>
      </w:r>
    </w:p>
    <w:p w:rsidR="00BC5B0B" w:rsidRPr="001348AC" w:rsidRDefault="00BC5B0B" w:rsidP="00D765A6">
      <w:pPr>
        <w:spacing w:line="276" w:lineRule="auto"/>
        <w:contextualSpacing/>
        <w:rPr>
          <w:rFonts w:ascii="Arial" w:hAnsi="Arial" w:cs="Arial"/>
        </w:rPr>
      </w:pPr>
      <w:r>
        <w:rPr>
          <w:rFonts w:ascii="Arial" w:hAnsi="Arial"/>
        </w:rPr>
        <w:t xml:space="preserve">The Monitor must check that the Case Report Forms (CRF) </w:t>
      </w:r>
      <w:proofErr w:type="gramStart"/>
      <w:r>
        <w:rPr>
          <w:rFonts w:ascii="Arial" w:hAnsi="Arial"/>
        </w:rPr>
        <w:t>are</w:t>
      </w:r>
      <w:proofErr w:type="gramEnd"/>
      <w:r>
        <w:rPr>
          <w:rFonts w:ascii="Arial" w:hAnsi="Arial"/>
        </w:rPr>
        <w:t xml:space="preserve"> </w:t>
      </w:r>
      <w:r>
        <w:rPr>
          <w:rFonts w:ascii="Arial" w:hAnsi="Arial"/>
          <w:b/>
        </w:rPr>
        <w:t>legible and complete</w:t>
      </w:r>
      <w:r>
        <w:rPr>
          <w:rFonts w:ascii="Arial" w:hAnsi="Arial"/>
        </w:rPr>
        <w:t>.</w:t>
      </w:r>
      <w:r>
        <w:rPr>
          <w:rFonts w:ascii="Arial" w:hAnsi="Arial"/>
          <w:b/>
        </w:rPr>
        <w:t xml:space="preserve"> </w:t>
      </w:r>
    </w:p>
    <w:p w:rsidR="00BC5B0B" w:rsidRPr="001348AC" w:rsidRDefault="00BC5B0B" w:rsidP="00D765A6">
      <w:pPr>
        <w:spacing w:line="276" w:lineRule="auto"/>
        <w:contextualSpacing/>
        <w:rPr>
          <w:rFonts w:ascii="Arial" w:hAnsi="Arial" w:cs="Arial"/>
        </w:rPr>
      </w:pPr>
      <w:r>
        <w:rPr>
          <w:rFonts w:ascii="Arial" w:hAnsi="Arial"/>
        </w:rPr>
        <w:t xml:space="preserve">The Monitor searches in patient records and in trial-related source documents to verify key data in the CRFs. The Monitor also checks whether the Investigator has carried out all trial procedures and patient visits according to the protocol and has documented these in the CRFs. </w:t>
      </w:r>
    </w:p>
    <w:p w:rsidR="00BC5B0B" w:rsidRPr="001348AC" w:rsidRDefault="00BC5B0B" w:rsidP="00BC5B0B">
      <w:pPr>
        <w:pStyle w:val="Heading2"/>
        <w:spacing w:before="0"/>
        <w:contextualSpacing/>
      </w:pPr>
    </w:p>
    <w:p w:rsidR="00BC5B0B" w:rsidRPr="00941DBC" w:rsidRDefault="00BC5B0B" w:rsidP="00BC5B0B">
      <w:pPr>
        <w:pStyle w:val="Heading2"/>
        <w:spacing w:before="0"/>
        <w:contextualSpacing/>
        <w:rPr>
          <w:i w:val="0"/>
          <w:sz w:val="22"/>
          <w:szCs w:val="22"/>
        </w:rPr>
      </w:pPr>
      <w:bookmarkStart w:id="5" w:name="_Toc213653173"/>
      <w:r w:rsidRPr="00941DBC">
        <w:rPr>
          <w:i w:val="0"/>
          <w:sz w:val="22"/>
          <w:szCs w:val="22"/>
        </w:rPr>
        <w:t>3.2</w:t>
      </w:r>
      <w:r w:rsidRPr="00941DBC">
        <w:rPr>
          <w:i w:val="0"/>
          <w:sz w:val="22"/>
          <w:szCs w:val="22"/>
        </w:rPr>
        <w:tab/>
        <w:t>Source data verification (SDV)</w:t>
      </w:r>
      <w:bookmarkEnd w:id="5"/>
    </w:p>
    <w:p w:rsidR="00BC5B0B" w:rsidRPr="001348AC" w:rsidRDefault="00BC5B0B" w:rsidP="009D46D6">
      <w:pPr>
        <w:spacing w:line="276" w:lineRule="auto"/>
        <w:contextualSpacing/>
        <w:rPr>
          <w:rFonts w:ascii="Arial" w:hAnsi="Arial" w:cs="Arial"/>
        </w:rPr>
      </w:pPr>
      <w:r>
        <w:rPr>
          <w:rFonts w:ascii="Arial" w:hAnsi="Arial"/>
        </w:rPr>
        <w:t xml:space="preserve">SDV entails checking that all entries in CRF are consistent with data in the patient records or other source data. A check is made of whether all information relevant to the trial has been transferred to the CRF. </w:t>
      </w:r>
    </w:p>
    <w:p w:rsidR="00BC5B0B" w:rsidRPr="001348AC" w:rsidRDefault="00BC5B0B" w:rsidP="009D46D6">
      <w:pPr>
        <w:pStyle w:val="Heading2"/>
        <w:spacing w:before="0" w:line="276" w:lineRule="auto"/>
        <w:contextualSpacing/>
      </w:pPr>
    </w:p>
    <w:p w:rsidR="00BC5B0B" w:rsidRPr="00941DBC" w:rsidRDefault="00BC5B0B" w:rsidP="00BC5B0B">
      <w:pPr>
        <w:pStyle w:val="Heading2"/>
        <w:spacing w:before="0"/>
        <w:contextualSpacing/>
        <w:rPr>
          <w:i w:val="0"/>
          <w:sz w:val="22"/>
          <w:szCs w:val="22"/>
        </w:rPr>
      </w:pPr>
      <w:bookmarkStart w:id="6" w:name="_Toc213653174"/>
      <w:r w:rsidRPr="00941DBC">
        <w:rPr>
          <w:i w:val="0"/>
          <w:sz w:val="22"/>
          <w:szCs w:val="22"/>
        </w:rPr>
        <w:t>3.3</w:t>
      </w:r>
      <w:r w:rsidRPr="00941DBC">
        <w:rPr>
          <w:i w:val="0"/>
          <w:sz w:val="22"/>
          <w:szCs w:val="22"/>
        </w:rPr>
        <w:tab/>
        <w:t>Discrepancy between source data and CRFs</w:t>
      </w:r>
      <w:bookmarkEnd w:id="6"/>
    </w:p>
    <w:p w:rsidR="00BC5B0B" w:rsidRPr="001348AC" w:rsidRDefault="00BC5B0B" w:rsidP="009D46D6">
      <w:pPr>
        <w:spacing w:line="276" w:lineRule="auto"/>
        <w:contextualSpacing/>
        <w:rPr>
          <w:rFonts w:ascii="Arial" w:hAnsi="Arial" w:cs="Arial"/>
        </w:rPr>
      </w:pPr>
      <w:r>
        <w:rPr>
          <w:rFonts w:ascii="Arial" w:hAnsi="Arial"/>
        </w:rPr>
        <w:t>The Monitoring Report is used to document discrepancies between source data and CRF.</w:t>
      </w:r>
      <w:r>
        <w:rPr>
          <w:rFonts w:ascii="Arial" w:hAnsi="Arial"/>
          <w:b/>
        </w:rPr>
        <w:t xml:space="preserve"> </w:t>
      </w:r>
      <w:r>
        <w:rPr>
          <w:rFonts w:ascii="Arial" w:hAnsi="Arial"/>
        </w:rPr>
        <w:t>General questions that are taken up can also be documented here.</w:t>
      </w:r>
    </w:p>
    <w:p w:rsidR="00BC5B0B" w:rsidRPr="001348AC" w:rsidRDefault="00BC5B0B" w:rsidP="009D46D6">
      <w:pPr>
        <w:spacing w:line="276" w:lineRule="auto"/>
        <w:contextualSpacing/>
        <w:rPr>
          <w:rFonts w:ascii="Arial" w:hAnsi="Arial" w:cs="Arial"/>
        </w:rPr>
      </w:pPr>
    </w:p>
    <w:p w:rsidR="00BC5B0B" w:rsidRPr="001348AC" w:rsidRDefault="00BC5B0B" w:rsidP="009D46D6">
      <w:pPr>
        <w:spacing w:line="276" w:lineRule="auto"/>
        <w:contextualSpacing/>
        <w:rPr>
          <w:rFonts w:ascii="Arial" w:hAnsi="Arial" w:cs="Arial"/>
        </w:rPr>
      </w:pPr>
      <w:r>
        <w:rPr>
          <w:rFonts w:ascii="Arial" w:hAnsi="Arial"/>
        </w:rPr>
        <w:t>If the Investigator is not available to make corrections when the Monitor is present, the Investigator may also make changes in CRFs between two monitoring visits. Corrections can be made by the Investigator or by project team members who have been delegated this task according to the delegation list.</w:t>
      </w:r>
    </w:p>
    <w:p w:rsidR="00BC5B0B" w:rsidRPr="001348AC" w:rsidRDefault="00BC5B0B" w:rsidP="009D46D6">
      <w:pPr>
        <w:spacing w:line="276" w:lineRule="auto"/>
        <w:contextualSpacing/>
        <w:rPr>
          <w:rFonts w:ascii="Arial" w:hAnsi="Arial" w:cs="Arial"/>
        </w:rPr>
      </w:pPr>
    </w:p>
    <w:p w:rsidR="00BC5B0B" w:rsidRPr="00982C99" w:rsidRDefault="00BC5B0B" w:rsidP="00BC5B0B">
      <w:pPr>
        <w:pStyle w:val="Heading2"/>
        <w:spacing w:before="0"/>
        <w:contextualSpacing/>
        <w:rPr>
          <w:i w:val="0"/>
          <w:sz w:val="22"/>
          <w:szCs w:val="22"/>
        </w:rPr>
      </w:pPr>
      <w:bookmarkStart w:id="7" w:name="_Toc213653175"/>
      <w:r w:rsidRPr="00982C99">
        <w:rPr>
          <w:sz w:val="22"/>
          <w:szCs w:val="22"/>
        </w:rPr>
        <w:t>3.</w:t>
      </w:r>
      <w:r w:rsidR="00941DBC" w:rsidRPr="00982C99">
        <w:rPr>
          <w:i w:val="0"/>
          <w:sz w:val="22"/>
          <w:szCs w:val="22"/>
        </w:rPr>
        <w:t>4</w:t>
      </w:r>
      <w:r w:rsidRPr="00982C99">
        <w:rPr>
          <w:sz w:val="22"/>
          <w:szCs w:val="22"/>
        </w:rPr>
        <w:tab/>
      </w:r>
      <w:r w:rsidRPr="00982C99">
        <w:rPr>
          <w:i w:val="0"/>
          <w:sz w:val="22"/>
          <w:szCs w:val="22"/>
        </w:rPr>
        <w:t>General guidelines for the Monitor concerning filling in of CRFs</w:t>
      </w:r>
      <w:bookmarkEnd w:id="7"/>
    </w:p>
    <w:p w:rsidR="00BC5B0B" w:rsidRPr="001348AC" w:rsidRDefault="00BC5B0B" w:rsidP="00BC5B0B">
      <w:pPr>
        <w:contextualSpacing/>
        <w:rPr>
          <w:rFonts w:ascii="Arial" w:hAnsi="Arial" w:cs="Arial"/>
        </w:rPr>
      </w:pPr>
      <w:r>
        <w:rPr>
          <w:rFonts w:ascii="Arial" w:hAnsi="Arial"/>
        </w:rPr>
        <w:t>The Monitor shall check that the Investigator observes the usual rules for filling in and correcting CRFs.</w:t>
      </w:r>
    </w:p>
    <w:p w:rsidR="00BC5B0B" w:rsidRPr="009D46D6" w:rsidRDefault="00BC5B0B" w:rsidP="00BC5B0B">
      <w:pPr>
        <w:pStyle w:val="Heading3"/>
        <w:spacing w:before="0"/>
        <w:contextualSpacing/>
        <w:rPr>
          <w:sz w:val="20"/>
          <w:szCs w:val="20"/>
        </w:rPr>
      </w:pPr>
    </w:p>
    <w:p w:rsidR="00BC5B0B" w:rsidRPr="00982C99" w:rsidRDefault="00BC5B0B" w:rsidP="00BC5B0B">
      <w:pPr>
        <w:pStyle w:val="Heading3"/>
        <w:spacing w:before="0"/>
        <w:contextualSpacing/>
        <w:rPr>
          <w:sz w:val="20"/>
          <w:szCs w:val="20"/>
        </w:rPr>
      </w:pPr>
      <w:bookmarkStart w:id="8" w:name="_Toc213653176"/>
      <w:r w:rsidRPr="00982C99">
        <w:rPr>
          <w:sz w:val="20"/>
          <w:szCs w:val="20"/>
        </w:rPr>
        <w:t>3.4.1</w:t>
      </w:r>
      <w:r w:rsidRPr="00982C99">
        <w:rPr>
          <w:sz w:val="20"/>
          <w:szCs w:val="20"/>
        </w:rPr>
        <w:tab/>
        <w:t>Handling of missing data, empty pages, illegible handwriting</w:t>
      </w:r>
      <w:bookmarkEnd w:id="8"/>
    </w:p>
    <w:p w:rsidR="00BC5B0B" w:rsidRPr="001348AC" w:rsidRDefault="00BC5B0B" w:rsidP="009D46D6">
      <w:pPr>
        <w:spacing w:line="276" w:lineRule="auto"/>
        <w:contextualSpacing/>
        <w:rPr>
          <w:rFonts w:ascii="Arial" w:hAnsi="Arial" w:cs="Arial"/>
        </w:rPr>
      </w:pPr>
      <w:r>
        <w:rPr>
          <w:rFonts w:ascii="Arial" w:hAnsi="Arial"/>
        </w:rPr>
        <w:t xml:space="preserve">All entries on forms shall be checked by the Monitor for legibility.  If necessary, the Monitor shall allow the Investigator to correct illegible entries.  The corrections shall be dated and initialled. Each parameter that is not recorded is a missing value. Write ND (Not </w:t>
      </w:r>
      <w:proofErr w:type="gramStart"/>
      <w:r>
        <w:rPr>
          <w:rFonts w:ascii="Arial" w:hAnsi="Arial"/>
        </w:rPr>
        <w:t>Done</w:t>
      </w:r>
      <w:proofErr w:type="gramEnd"/>
      <w:r>
        <w:rPr>
          <w:rFonts w:ascii="Arial" w:hAnsi="Arial"/>
        </w:rPr>
        <w:t>) where procedures have not been carried out. If data is missing for a whole page of the CRF, a diagonal line shall be drawn through the whole page, and the letters "ND". The reason for missing data may be that the trial subject has withdrawn from the trial or has not come for some of the check-ups.</w:t>
      </w:r>
    </w:p>
    <w:p w:rsidR="00BC5B0B" w:rsidRPr="001348AC" w:rsidRDefault="00BC5B0B" w:rsidP="009D46D6">
      <w:pPr>
        <w:spacing w:line="276" w:lineRule="auto"/>
        <w:contextualSpacing/>
        <w:rPr>
          <w:rFonts w:ascii="Arial" w:hAnsi="Arial" w:cs="Arial"/>
        </w:rPr>
      </w:pPr>
    </w:p>
    <w:p w:rsidR="00BC5B0B" w:rsidRPr="009D46D6" w:rsidRDefault="00D765A6" w:rsidP="00BC5B0B">
      <w:pPr>
        <w:pStyle w:val="Heading3"/>
        <w:spacing w:before="0"/>
        <w:contextualSpacing/>
        <w:rPr>
          <w:sz w:val="20"/>
          <w:szCs w:val="20"/>
        </w:rPr>
      </w:pPr>
      <w:bookmarkStart w:id="9" w:name="_Toc213653177"/>
      <w:r>
        <w:rPr>
          <w:sz w:val="20"/>
        </w:rPr>
        <w:lastRenderedPageBreak/>
        <w:t>3.4.2</w:t>
      </w:r>
      <w:r>
        <w:tab/>
      </w:r>
      <w:r>
        <w:rPr>
          <w:sz w:val="20"/>
        </w:rPr>
        <w:t>Monitor</w:t>
      </w:r>
      <w:bookmarkEnd w:id="9"/>
      <w:r>
        <w:rPr>
          <w:sz w:val="20"/>
        </w:rPr>
        <w:t>'s role in filling in CRFs</w:t>
      </w:r>
    </w:p>
    <w:p w:rsidR="00BC5B0B" w:rsidRPr="001348AC" w:rsidRDefault="00BC5B0B" w:rsidP="00BC5B0B">
      <w:pPr>
        <w:contextualSpacing/>
        <w:rPr>
          <w:rFonts w:ascii="Arial" w:hAnsi="Arial" w:cs="Arial"/>
        </w:rPr>
      </w:pPr>
      <w:r>
        <w:rPr>
          <w:rFonts w:ascii="Arial" w:hAnsi="Arial"/>
        </w:rPr>
        <w:t xml:space="preserve">As a rule Monitors should not make entries or remarks on original pages of a CRF. </w:t>
      </w:r>
    </w:p>
    <w:p w:rsidR="00BC5B0B" w:rsidRDefault="00BC5B0B" w:rsidP="00BC5B0B">
      <w:pPr>
        <w:rPr>
          <w:rFonts w:ascii="Arial" w:hAnsi="Arial" w:cs="Arial"/>
          <w:b/>
          <w:bCs/>
          <w:i/>
          <w:iCs/>
          <w:sz w:val="28"/>
          <w:szCs w:val="28"/>
        </w:rPr>
      </w:pPr>
    </w:p>
    <w:p w:rsidR="00D765A6" w:rsidRPr="00D765A6" w:rsidRDefault="00D765A6" w:rsidP="00BC5B0B"/>
    <w:p w:rsidR="00BC5B0B" w:rsidRPr="009D46D6" w:rsidRDefault="00BC5B0B" w:rsidP="00BC5B0B">
      <w:pPr>
        <w:pStyle w:val="Heading1"/>
        <w:spacing w:before="0"/>
        <w:contextualSpacing/>
        <w:rPr>
          <w:rFonts w:ascii="Arial" w:hAnsi="Arial"/>
          <w:sz w:val="24"/>
          <w:szCs w:val="24"/>
        </w:rPr>
      </w:pPr>
      <w:bookmarkStart w:id="10" w:name="_Toc213653180"/>
      <w:r>
        <w:rPr>
          <w:rFonts w:ascii="Arial" w:hAnsi="Arial"/>
          <w:sz w:val="24"/>
        </w:rPr>
        <w:t xml:space="preserve"> </w:t>
      </w:r>
      <w:r>
        <w:tab/>
      </w:r>
      <w:r>
        <w:rPr>
          <w:rFonts w:ascii="Arial" w:hAnsi="Arial"/>
          <w:sz w:val="24"/>
        </w:rPr>
        <w:t xml:space="preserve">INFORMATION ABOUT </w:t>
      </w:r>
      <w:bookmarkEnd w:id="10"/>
      <w:r>
        <w:rPr>
          <w:rFonts w:ascii="Arial" w:hAnsi="Arial"/>
          <w:sz w:val="24"/>
        </w:rPr>
        <w:t xml:space="preserve">PROJECT DOCUMENTATION </w:t>
      </w:r>
    </w:p>
    <w:p w:rsidR="00BC5B0B" w:rsidRPr="00D765A6" w:rsidRDefault="00BC5B0B" w:rsidP="00D765A6">
      <w:pPr>
        <w:contextualSpacing/>
        <w:rPr>
          <w:rFonts w:ascii="Arial" w:hAnsi="Arial" w:cs="Arial"/>
        </w:rPr>
      </w:pPr>
      <w:r>
        <w:rPr>
          <w:rFonts w:ascii="Arial" w:hAnsi="Arial"/>
        </w:rPr>
        <w:t>The Monitor checks whether the Investigator has archived the project documentation according to procedure.</w:t>
      </w:r>
      <w:r w:rsidR="00982C99">
        <w:rPr>
          <w:rFonts w:ascii="Arial" w:hAnsi="Arial"/>
        </w:rPr>
        <w:br/>
      </w:r>
    </w:p>
    <w:p w:rsidR="00BC5B0B" w:rsidRPr="00982C99" w:rsidRDefault="00BC5B0B" w:rsidP="00BC5B0B">
      <w:pPr>
        <w:pStyle w:val="Heading2"/>
        <w:spacing w:before="0"/>
        <w:contextualSpacing/>
        <w:rPr>
          <w:i w:val="0"/>
          <w:sz w:val="22"/>
          <w:szCs w:val="22"/>
        </w:rPr>
      </w:pPr>
      <w:bookmarkStart w:id="11" w:name="_Toc213653181"/>
      <w:r w:rsidRPr="00982C99">
        <w:rPr>
          <w:i w:val="0"/>
          <w:sz w:val="22"/>
          <w:szCs w:val="22"/>
        </w:rPr>
        <w:t>4.1</w:t>
      </w:r>
      <w:r w:rsidRPr="00982C99">
        <w:rPr>
          <w:sz w:val="22"/>
          <w:szCs w:val="22"/>
        </w:rPr>
        <w:tab/>
      </w:r>
      <w:r w:rsidRPr="00982C99">
        <w:rPr>
          <w:i w:val="0"/>
          <w:sz w:val="22"/>
          <w:szCs w:val="22"/>
        </w:rPr>
        <w:t>The patient's informed consent statement</w:t>
      </w:r>
      <w:bookmarkEnd w:id="11"/>
      <w:r w:rsidRPr="00982C99">
        <w:rPr>
          <w:sz w:val="22"/>
          <w:szCs w:val="22"/>
        </w:rPr>
        <w:tab/>
      </w:r>
    </w:p>
    <w:p w:rsidR="00BC5B0B" w:rsidRPr="001348AC" w:rsidRDefault="00BC5B0B" w:rsidP="00BC5B0B">
      <w:pPr>
        <w:contextualSpacing/>
        <w:rPr>
          <w:rFonts w:ascii="Arial" w:hAnsi="Arial" w:cs="Arial"/>
        </w:rPr>
      </w:pPr>
      <w:r>
        <w:rPr>
          <w:rFonts w:ascii="Arial" w:hAnsi="Arial"/>
        </w:rPr>
        <w:t>In checking informed consent statements, the Monitor shall ensure the following:</w:t>
      </w:r>
    </w:p>
    <w:p w:rsidR="00BC5B0B" w:rsidRPr="001348AC" w:rsidRDefault="00BC5B0B" w:rsidP="009D46D6">
      <w:pPr>
        <w:spacing w:line="276" w:lineRule="auto"/>
        <w:contextualSpacing/>
        <w:rPr>
          <w:rFonts w:ascii="Arial" w:hAnsi="Arial" w:cs="Arial"/>
        </w:rPr>
      </w:pPr>
    </w:p>
    <w:p w:rsidR="00BC5B0B" w:rsidRPr="009D46D6" w:rsidRDefault="00BC5B0B" w:rsidP="009D46D6">
      <w:pPr>
        <w:pStyle w:val="ListParagraph"/>
        <w:numPr>
          <w:ilvl w:val="0"/>
          <w:numId w:val="22"/>
        </w:numPr>
        <w:spacing w:after="0"/>
        <w:rPr>
          <w:rFonts w:ascii="Arial" w:hAnsi="Arial" w:cs="Arial"/>
          <w:sz w:val="20"/>
          <w:szCs w:val="20"/>
        </w:rPr>
      </w:pPr>
      <w:r>
        <w:rPr>
          <w:rFonts w:ascii="Arial" w:hAnsi="Arial"/>
          <w:sz w:val="20"/>
        </w:rPr>
        <w:t>There must be a valid informed consent statement for each patient who is included in the trial.</w:t>
      </w:r>
    </w:p>
    <w:p w:rsidR="00BC5B0B" w:rsidRPr="009D46D6" w:rsidRDefault="00BC5B0B" w:rsidP="009D46D6">
      <w:pPr>
        <w:pStyle w:val="ListParagraph"/>
        <w:numPr>
          <w:ilvl w:val="0"/>
          <w:numId w:val="22"/>
        </w:numPr>
        <w:spacing w:after="0"/>
        <w:rPr>
          <w:rFonts w:ascii="Arial" w:hAnsi="Arial" w:cs="Arial"/>
          <w:sz w:val="20"/>
          <w:szCs w:val="20"/>
        </w:rPr>
      </w:pPr>
      <w:r>
        <w:rPr>
          <w:rFonts w:ascii="Arial" w:hAnsi="Arial"/>
          <w:sz w:val="20"/>
        </w:rPr>
        <w:t>The informed consent statement shall be signed and dated by the patient personally and co-signed/dated by the Investigator or a project team member in accordance with the delegation list.</w:t>
      </w:r>
    </w:p>
    <w:p w:rsidR="00BC5B0B" w:rsidRPr="009D46D6" w:rsidRDefault="00BC5B0B" w:rsidP="009D46D6">
      <w:pPr>
        <w:pStyle w:val="ListParagraph"/>
        <w:numPr>
          <w:ilvl w:val="0"/>
          <w:numId w:val="22"/>
        </w:numPr>
        <w:spacing w:after="0"/>
        <w:rPr>
          <w:rFonts w:ascii="Arial" w:hAnsi="Arial" w:cs="Arial"/>
          <w:sz w:val="20"/>
          <w:szCs w:val="20"/>
        </w:rPr>
      </w:pPr>
      <w:r>
        <w:rPr>
          <w:rFonts w:ascii="Arial" w:hAnsi="Arial"/>
          <w:sz w:val="20"/>
        </w:rPr>
        <w:t>Date and place must be entered by the patient personally.</w:t>
      </w:r>
    </w:p>
    <w:p w:rsidR="00BC5B0B" w:rsidRPr="009D46D6" w:rsidRDefault="00BC5B0B" w:rsidP="009D46D6">
      <w:pPr>
        <w:pStyle w:val="ListParagraph"/>
        <w:numPr>
          <w:ilvl w:val="0"/>
          <w:numId w:val="22"/>
        </w:numPr>
        <w:spacing w:after="0"/>
        <w:rPr>
          <w:rFonts w:ascii="Arial" w:hAnsi="Arial" w:cs="Arial"/>
          <w:sz w:val="20"/>
          <w:szCs w:val="20"/>
        </w:rPr>
      </w:pPr>
      <w:r>
        <w:rPr>
          <w:rFonts w:ascii="Arial" w:hAnsi="Arial"/>
          <w:sz w:val="20"/>
        </w:rPr>
        <w:t xml:space="preserve">The data of the informed consent statement must </w:t>
      </w:r>
      <w:r>
        <w:rPr>
          <w:rFonts w:ascii="Arial" w:hAnsi="Arial"/>
          <w:b/>
          <w:sz w:val="20"/>
        </w:rPr>
        <w:t>precede the implementation of the first trial-specific procedures.</w:t>
      </w:r>
    </w:p>
    <w:p w:rsidR="00BC5B0B" w:rsidRPr="009D46D6" w:rsidRDefault="00BC5B0B" w:rsidP="009D46D6">
      <w:pPr>
        <w:pStyle w:val="ListParagraph"/>
        <w:numPr>
          <w:ilvl w:val="0"/>
          <w:numId w:val="22"/>
        </w:numPr>
        <w:spacing w:after="0"/>
        <w:rPr>
          <w:rFonts w:ascii="Arial" w:hAnsi="Arial" w:cs="Arial"/>
          <w:sz w:val="20"/>
          <w:szCs w:val="20"/>
        </w:rPr>
      </w:pPr>
      <w:r>
        <w:rPr>
          <w:rFonts w:ascii="Arial" w:hAnsi="Arial"/>
          <w:sz w:val="20"/>
        </w:rPr>
        <w:t>The patient receives a copy of the signed informed consent statement.</w:t>
      </w:r>
    </w:p>
    <w:p w:rsidR="00BC5B0B" w:rsidRPr="009D46D6" w:rsidRDefault="00BC5B0B" w:rsidP="009D46D6">
      <w:pPr>
        <w:pStyle w:val="ListParagraph"/>
        <w:numPr>
          <w:ilvl w:val="0"/>
          <w:numId w:val="22"/>
        </w:numPr>
        <w:spacing w:after="0"/>
        <w:rPr>
          <w:rFonts w:ascii="Arial" w:hAnsi="Arial" w:cs="Arial"/>
          <w:sz w:val="20"/>
          <w:szCs w:val="20"/>
        </w:rPr>
      </w:pPr>
      <w:r>
        <w:rPr>
          <w:rFonts w:ascii="Arial" w:hAnsi="Arial"/>
          <w:sz w:val="20"/>
        </w:rPr>
        <w:t>There shall be signed consent statements in each set of patient records or in the project documentation.</w:t>
      </w:r>
    </w:p>
    <w:p w:rsidR="00BC5B0B" w:rsidRPr="001348AC" w:rsidRDefault="00BC5B0B" w:rsidP="009D46D6">
      <w:pPr>
        <w:spacing w:line="276" w:lineRule="auto"/>
        <w:contextualSpacing/>
        <w:rPr>
          <w:rFonts w:ascii="Arial" w:hAnsi="Arial" w:cs="Arial"/>
        </w:rPr>
      </w:pPr>
    </w:p>
    <w:p w:rsidR="00BC5B0B" w:rsidRPr="001348AC" w:rsidRDefault="00BC5B0B" w:rsidP="009D46D6">
      <w:pPr>
        <w:spacing w:line="276" w:lineRule="auto"/>
        <w:contextualSpacing/>
        <w:rPr>
          <w:rFonts w:ascii="Arial" w:hAnsi="Arial" w:cs="Arial"/>
        </w:rPr>
      </w:pPr>
      <w:r>
        <w:rPr>
          <w:rFonts w:ascii="Arial" w:hAnsi="Arial"/>
        </w:rPr>
        <w:t xml:space="preserve">Any </w:t>
      </w:r>
      <w:r w:rsidR="00FA1B16">
        <w:rPr>
          <w:rFonts w:ascii="Arial" w:hAnsi="Arial"/>
        </w:rPr>
        <w:t xml:space="preserve">deviation </w:t>
      </w:r>
      <w:r>
        <w:rPr>
          <w:rFonts w:ascii="Arial" w:hAnsi="Arial"/>
        </w:rPr>
        <w:t>from the aforementioned points shall be entered in the monitoring repor</w:t>
      </w:r>
      <w:r w:rsidR="00982C99">
        <w:rPr>
          <w:rFonts w:ascii="Arial" w:hAnsi="Arial"/>
        </w:rPr>
        <w:t>t as a protocol deviation</w:t>
      </w:r>
      <w:r>
        <w:rPr>
          <w:rFonts w:ascii="Arial" w:hAnsi="Arial" w:cs="Arial"/>
        </w:rPr>
        <w:br/>
      </w:r>
      <w:r>
        <w:rPr>
          <w:rFonts w:ascii="Arial" w:hAnsi="Arial"/>
        </w:rPr>
        <w:t xml:space="preserve">The Investigator must also be made aware of the importance of correct patient information/informed consent statement. </w:t>
      </w:r>
    </w:p>
    <w:p w:rsidR="00BC5B0B" w:rsidRPr="001348AC" w:rsidRDefault="00BC5B0B" w:rsidP="00BC5B0B">
      <w:pPr>
        <w:contextualSpacing/>
        <w:rPr>
          <w:rFonts w:ascii="Arial" w:hAnsi="Arial" w:cs="Arial"/>
        </w:rPr>
      </w:pPr>
    </w:p>
    <w:p w:rsidR="00BC5B0B" w:rsidRPr="009D46D6" w:rsidRDefault="00BC5B0B" w:rsidP="00BC5B0B">
      <w:pPr>
        <w:pStyle w:val="Heading2"/>
        <w:spacing w:before="0"/>
        <w:contextualSpacing/>
        <w:rPr>
          <w:i w:val="0"/>
          <w:sz w:val="22"/>
          <w:szCs w:val="22"/>
        </w:rPr>
      </w:pPr>
      <w:bookmarkStart w:id="12" w:name="_Toc213653183"/>
      <w:r>
        <w:rPr>
          <w:i w:val="0"/>
          <w:sz w:val="22"/>
        </w:rPr>
        <w:t>4.2</w:t>
      </w:r>
      <w:r>
        <w:tab/>
      </w:r>
      <w:r>
        <w:rPr>
          <w:i w:val="0"/>
          <w:sz w:val="22"/>
        </w:rPr>
        <w:t>Project documentation</w:t>
      </w:r>
      <w:r>
        <w:tab/>
      </w:r>
    </w:p>
    <w:bookmarkEnd w:id="12"/>
    <w:p w:rsidR="00BC5B0B" w:rsidRPr="001348AC" w:rsidRDefault="00BC5B0B" w:rsidP="00BC5B0B">
      <w:pPr>
        <w:contextualSpacing/>
        <w:rPr>
          <w:rFonts w:ascii="Arial" w:hAnsi="Arial" w:cs="Arial"/>
        </w:rPr>
      </w:pPr>
    </w:p>
    <w:p w:rsidR="00BC5B0B" w:rsidRPr="00982C99" w:rsidRDefault="00BC5B0B" w:rsidP="009D46D6">
      <w:pPr>
        <w:pStyle w:val="Heading3"/>
        <w:spacing w:before="0" w:line="276" w:lineRule="auto"/>
        <w:contextualSpacing/>
        <w:rPr>
          <w:sz w:val="20"/>
          <w:szCs w:val="20"/>
        </w:rPr>
      </w:pPr>
      <w:bookmarkStart w:id="13" w:name="_Toc213653184"/>
      <w:r w:rsidRPr="00982C99">
        <w:rPr>
          <w:sz w:val="20"/>
          <w:szCs w:val="20"/>
        </w:rPr>
        <w:t>4.2.2</w:t>
      </w:r>
      <w:r w:rsidRPr="00982C99">
        <w:rPr>
          <w:sz w:val="20"/>
          <w:szCs w:val="20"/>
        </w:rPr>
        <w:tab/>
      </w:r>
      <w:bookmarkEnd w:id="13"/>
      <w:r w:rsidRPr="00982C99">
        <w:rPr>
          <w:sz w:val="20"/>
          <w:szCs w:val="20"/>
        </w:rPr>
        <w:t xml:space="preserve">List of trial subjects </w:t>
      </w:r>
    </w:p>
    <w:p w:rsidR="00BC5B0B" w:rsidRPr="009D46D6" w:rsidRDefault="00BC5B0B" w:rsidP="009D46D6">
      <w:pPr>
        <w:spacing w:line="276" w:lineRule="auto"/>
        <w:contextualSpacing/>
        <w:rPr>
          <w:rFonts w:ascii="Arial" w:hAnsi="Arial" w:cs="Arial"/>
          <w:szCs w:val="20"/>
        </w:rPr>
      </w:pPr>
      <w:r>
        <w:rPr>
          <w:rFonts w:ascii="Arial" w:hAnsi="Arial"/>
        </w:rPr>
        <w:t xml:space="preserve">Entries in this list shall be reconciled with the patient records, informed consent statement and entries in the CRF. </w:t>
      </w:r>
      <w:r>
        <w:rPr>
          <w:rFonts w:ascii="Arial" w:hAnsi="Arial" w:cs="Arial"/>
          <w:szCs w:val="20"/>
        </w:rPr>
        <w:br/>
      </w:r>
      <w:r>
        <w:rPr>
          <w:rFonts w:ascii="Arial" w:hAnsi="Arial"/>
        </w:rPr>
        <w:t>The list will remain at the trial site and will not be copied to the Sponsor's representative.</w:t>
      </w:r>
    </w:p>
    <w:p w:rsidR="00BC5B0B" w:rsidRPr="009D46D6" w:rsidRDefault="00BC5B0B" w:rsidP="009D46D6">
      <w:pPr>
        <w:spacing w:line="276" w:lineRule="auto"/>
        <w:contextualSpacing/>
        <w:rPr>
          <w:rFonts w:ascii="Arial" w:hAnsi="Arial" w:cs="Arial"/>
          <w:szCs w:val="20"/>
        </w:rPr>
      </w:pPr>
      <w:r>
        <w:rPr>
          <w:rFonts w:ascii="Arial" w:hAnsi="Arial"/>
        </w:rPr>
        <w:t>All trial subjects who are invited to participate shall be entered on this list.</w:t>
      </w:r>
    </w:p>
    <w:p w:rsidR="00BC5B0B" w:rsidRPr="009D46D6" w:rsidRDefault="00BC5B0B" w:rsidP="009D46D6">
      <w:pPr>
        <w:spacing w:line="276" w:lineRule="auto"/>
        <w:contextualSpacing/>
        <w:rPr>
          <w:rFonts w:ascii="Arial" w:hAnsi="Arial" w:cs="Arial"/>
          <w:szCs w:val="20"/>
        </w:rPr>
      </w:pPr>
      <w:r>
        <w:rPr>
          <w:rFonts w:ascii="Arial" w:hAnsi="Arial"/>
        </w:rPr>
        <w:t>The list also functions as the subject identity list for the trial.</w:t>
      </w:r>
    </w:p>
    <w:p w:rsidR="00BC5B0B" w:rsidRPr="009D46D6" w:rsidRDefault="00BC5B0B" w:rsidP="009D46D6">
      <w:pPr>
        <w:spacing w:line="276" w:lineRule="auto"/>
        <w:contextualSpacing/>
        <w:rPr>
          <w:rFonts w:ascii="Arial" w:hAnsi="Arial" w:cs="Arial"/>
          <w:szCs w:val="20"/>
        </w:rPr>
      </w:pPr>
      <w:r>
        <w:rPr>
          <w:rFonts w:ascii="Arial" w:hAnsi="Arial"/>
        </w:rPr>
        <w:t xml:space="preserve"> </w:t>
      </w:r>
    </w:p>
    <w:p w:rsidR="00BC5B0B" w:rsidRPr="00982C99" w:rsidRDefault="00BC5B0B" w:rsidP="009D46D6">
      <w:pPr>
        <w:pStyle w:val="Heading3"/>
        <w:spacing w:before="0" w:line="276" w:lineRule="auto"/>
        <w:contextualSpacing/>
        <w:rPr>
          <w:sz w:val="20"/>
          <w:szCs w:val="20"/>
        </w:rPr>
      </w:pPr>
      <w:bookmarkStart w:id="14" w:name="_Toc213653187"/>
      <w:r w:rsidRPr="00982C99">
        <w:rPr>
          <w:sz w:val="22"/>
          <w:szCs w:val="22"/>
        </w:rPr>
        <w:t>4</w:t>
      </w:r>
      <w:r w:rsidRPr="00982C99">
        <w:rPr>
          <w:sz w:val="20"/>
          <w:szCs w:val="20"/>
        </w:rPr>
        <w:t>.2.5</w:t>
      </w:r>
      <w:r w:rsidRPr="00982C99">
        <w:rPr>
          <w:sz w:val="20"/>
          <w:szCs w:val="20"/>
        </w:rPr>
        <w:tab/>
      </w:r>
      <w:bookmarkEnd w:id="14"/>
      <w:r w:rsidRPr="00982C99">
        <w:rPr>
          <w:sz w:val="20"/>
          <w:szCs w:val="20"/>
        </w:rPr>
        <w:t xml:space="preserve">Investigational </w:t>
      </w:r>
      <w:r w:rsidR="00982C99" w:rsidRPr="00982C99">
        <w:rPr>
          <w:sz w:val="20"/>
          <w:szCs w:val="20"/>
        </w:rPr>
        <w:t xml:space="preserve">medicinal </w:t>
      </w:r>
      <w:r w:rsidRPr="00982C99">
        <w:rPr>
          <w:sz w:val="20"/>
          <w:szCs w:val="20"/>
        </w:rPr>
        <w:t>product accountability</w:t>
      </w:r>
    </w:p>
    <w:p w:rsidR="00BC5B0B" w:rsidRPr="009D46D6" w:rsidRDefault="00BC5B0B" w:rsidP="009D46D6">
      <w:pPr>
        <w:spacing w:line="276" w:lineRule="auto"/>
        <w:contextualSpacing/>
        <w:rPr>
          <w:rFonts w:ascii="Arial" w:hAnsi="Arial" w:cs="Arial"/>
          <w:szCs w:val="20"/>
        </w:rPr>
      </w:pPr>
      <w:r>
        <w:rPr>
          <w:rFonts w:ascii="Arial" w:hAnsi="Arial"/>
        </w:rPr>
        <w:t xml:space="preserve">Reconciliation of the accounts for received, dispensed, returned and destroyed medicinal products against the trial site's stock of unused and returned products. Check of </w:t>
      </w:r>
    </w:p>
    <w:p w:rsidR="00BC5B0B" w:rsidRPr="009D46D6" w:rsidRDefault="00BC5B0B" w:rsidP="009D46D6">
      <w:pPr>
        <w:pStyle w:val="ListParagraph"/>
        <w:numPr>
          <w:ilvl w:val="0"/>
          <w:numId w:val="23"/>
        </w:numPr>
        <w:spacing w:after="0"/>
        <w:rPr>
          <w:rFonts w:ascii="Arial" w:hAnsi="Arial" w:cs="Arial"/>
          <w:sz w:val="20"/>
          <w:szCs w:val="20"/>
        </w:rPr>
      </w:pPr>
      <w:r>
        <w:rPr>
          <w:rFonts w:ascii="Arial" w:hAnsi="Arial"/>
          <w:sz w:val="20"/>
        </w:rPr>
        <w:t>Patient number</w:t>
      </w:r>
    </w:p>
    <w:p w:rsidR="00BC5B0B" w:rsidRPr="009D46D6" w:rsidRDefault="00BC5B0B" w:rsidP="009D46D6">
      <w:pPr>
        <w:pStyle w:val="ListParagraph"/>
        <w:numPr>
          <w:ilvl w:val="0"/>
          <w:numId w:val="23"/>
        </w:numPr>
        <w:spacing w:after="0"/>
        <w:rPr>
          <w:rFonts w:ascii="Arial" w:hAnsi="Arial" w:cs="Arial"/>
          <w:sz w:val="20"/>
          <w:szCs w:val="20"/>
        </w:rPr>
      </w:pPr>
      <w:r>
        <w:rPr>
          <w:rFonts w:ascii="Arial" w:hAnsi="Arial"/>
          <w:sz w:val="20"/>
        </w:rPr>
        <w:t>Dispensing/return date</w:t>
      </w:r>
    </w:p>
    <w:p w:rsidR="00BC5B0B" w:rsidRPr="009D46D6" w:rsidRDefault="00BC5B0B" w:rsidP="009D46D6">
      <w:pPr>
        <w:pStyle w:val="ListParagraph"/>
        <w:numPr>
          <w:ilvl w:val="0"/>
          <w:numId w:val="23"/>
        </w:numPr>
        <w:spacing w:after="0"/>
        <w:rPr>
          <w:rFonts w:ascii="Arial" w:hAnsi="Arial" w:cs="Arial"/>
          <w:sz w:val="20"/>
          <w:szCs w:val="20"/>
        </w:rPr>
      </w:pPr>
      <w:r>
        <w:rPr>
          <w:rFonts w:ascii="Arial" w:hAnsi="Arial"/>
          <w:sz w:val="20"/>
        </w:rPr>
        <w:t>Number of dispensed/returned tablets (or other form of administration)</w:t>
      </w:r>
    </w:p>
    <w:p w:rsidR="00BC5B0B" w:rsidRPr="009D46D6" w:rsidRDefault="00BC5B0B" w:rsidP="009D46D6">
      <w:pPr>
        <w:pStyle w:val="ListParagraph"/>
        <w:numPr>
          <w:ilvl w:val="0"/>
          <w:numId w:val="23"/>
        </w:numPr>
        <w:spacing w:after="0"/>
        <w:rPr>
          <w:rFonts w:ascii="Arial" w:hAnsi="Arial" w:cs="Arial"/>
          <w:sz w:val="20"/>
          <w:szCs w:val="20"/>
        </w:rPr>
      </w:pPr>
      <w:r>
        <w:rPr>
          <w:rFonts w:ascii="Arial" w:hAnsi="Arial"/>
          <w:sz w:val="20"/>
        </w:rPr>
        <w:t xml:space="preserve">Check of visit interval against actual </w:t>
      </w:r>
      <w:r w:rsidR="00982C99">
        <w:rPr>
          <w:rFonts w:ascii="Arial" w:hAnsi="Arial"/>
          <w:sz w:val="20"/>
        </w:rPr>
        <w:t>administration</w:t>
      </w:r>
    </w:p>
    <w:p w:rsidR="00BC5B0B" w:rsidRPr="009D46D6" w:rsidRDefault="00BC5B0B" w:rsidP="009D46D6">
      <w:pPr>
        <w:spacing w:line="276" w:lineRule="auto"/>
        <w:contextualSpacing/>
        <w:rPr>
          <w:rFonts w:ascii="Arial" w:hAnsi="Arial" w:cs="Arial"/>
          <w:szCs w:val="20"/>
        </w:rPr>
      </w:pPr>
      <w:r>
        <w:rPr>
          <w:rFonts w:ascii="Arial" w:hAnsi="Arial"/>
        </w:rPr>
        <w:lastRenderedPageBreak/>
        <w:t>Irregularities concerning product accountability should be described in the Monitoring Report and discussed with the Investigator.</w:t>
      </w:r>
    </w:p>
    <w:p w:rsidR="00BC5B0B" w:rsidRPr="001348AC" w:rsidRDefault="00BC5B0B" w:rsidP="00BC5B0B">
      <w:pPr>
        <w:pStyle w:val="Heading2"/>
        <w:spacing w:before="0"/>
        <w:contextualSpacing/>
      </w:pPr>
    </w:p>
    <w:p w:rsidR="00BC5B0B" w:rsidRPr="00982C99" w:rsidRDefault="009D46D6" w:rsidP="00BC5B0B">
      <w:pPr>
        <w:pStyle w:val="Heading2"/>
        <w:spacing w:before="0"/>
        <w:contextualSpacing/>
        <w:rPr>
          <w:i w:val="0"/>
          <w:sz w:val="22"/>
          <w:szCs w:val="22"/>
        </w:rPr>
      </w:pPr>
      <w:bookmarkStart w:id="15" w:name="_Toc213653188"/>
      <w:r w:rsidRPr="00982C99">
        <w:rPr>
          <w:i w:val="0"/>
          <w:sz w:val="22"/>
          <w:szCs w:val="22"/>
        </w:rPr>
        <w:t>4.3</w:t>
      </w:r>
      <w:r w:rsidRPr="00982C99">
        <w:rPr>
          <w:i w:val="0"/>
          <w:sz w:val="22"/>
          <w:szCs w:val="22"/>
        </w:rPr>
        <w:tab/>
        <w:t>Further checking of the project documentation</w:t>
      </w:r>
      <w:bookmarkEnd w:id="15"/>
    </w:p>
    <w:p w:rsidR="00BC5B0B" w:rsidRPr="00D765A6" w:rsidRDefault="00BC5B0B" w:rsidP="00D765A6">
      <w:pPr>
        <w:contextualSpacing/>
        <w:rPr>
          <w:rFonts w:ascii="Arial" w:hAnsi="Arial" w:cs="Arial"/>
        </w:rPr>
      </w:pPr>
      <w:r>
        <w:rPr>
          <w:rFonts w:ascii="Arial" w:hAnsi="Arial"/>
        </w:rPr>
        <w:t xml:space="preserve">All other documents shall be updated and archived in the event of amendments or supplements to the trial. </w:t>
      </w:r>
    </w:p>
    <w:p w:rsidR="00BC5B0B" w:rsidRDefault="00BC5B0B" w:rsidP="00BC5B0B">
      <w:pPr>
        <w:contextualSpacing/>
        <w:rPr>
          <w:rFonts w:ascii="Arial" w:hAnsi="Arial" w:cs="Arial"/>
        </w:rPr>
      </w:pPr>
    </w:p>
    <w:p w:rsidR="00D765A6" w:rsidRPr="001348AC" w:rsidRDefault="00D765A6" w:rsidP="00BC5B0B">
      <w:pPr>
        <w:contextualSpacing/>
        <w:rPr>
          <w:rFonts w:ascii="Arial" w:hAnsi="Arial" w:cs="Arial"/>
        </w:rPr>
      </w:pPr>
    </w:p>
    <w:p w:rsidR="00BC5B0B" w:rsidRPr="00CA7ED8" w:rsidRDefault="00CA7ED8" w:rsidP="00CA7ED8">
      <w:pPr>
        <w:pStyle w:val="Heading1"/>
        <w:numPr>
          <w:ilvl w:val="0"/>
          <w:numId w:val="0"/>
        </w:numPr>
        <w:spacing w:before="0"/>
        <w:contextualSpacing/>
        <w:rPr>
          <w:rFonts w:ascii="Arial" w:hAnsi="Arial"/>
          <w:sz w:val="24"/>
          <w:szCs w:val="24"/>
        </w:rPr>
      </w:pPr>
      <w:bookmarkStart w:id="16" w:name="_Toc213653190"/>
      <w:r>
        <w:rPr>
          <w:rFonts w:ascii="Arial" w:hAnsi="Arial"/>
          <w:sz w:val="24"/>
        </w:rPr>
        <w:t xml:space="preserve">5. GUIDELINES FOR MONITORING OF </w:t>
      </w:r>
      <w:bookmarkEnd w:id="16"/>
      <w:r>
        <w:rPr>
          <w:rFonts w:ascii="Arial" w:hAnsi="Arial"/>
          <w:sz w:val="24"/>
        </w:rPr>
        <w:t>SERIOUS ADVERSE EVENTS</w:t>
      </w:r>
    </w:p>
    <w:p w:rsidR="00BC5B0B" w:rsidRPr="001348AC" w:rsidRDefault="00BC5B0B" w:rsidP="00CA7ED8">
      <w:pPr>
        <w:spacing w:line="276" w:lineRule="auto"/>
        <w:contextualSpacing/>
        <w:rPr>
          <w:rFonts w:ascii="Arial" w:hAnsi="Arial" w:cs="Arial"/>
        </w:rPr>
      </w:pPr>
      <w:r>
        <w:rPr>
          <w:rFonts w:ascii="Arial" w:hAnsi="Arial"/>
        </w:rPr>
        <w:t xml:space="preserve">Reports of serious adverse events (SAE) shall be entered on the form:   </w:t>
      </w:r>
      <w:r>
        <w:rPr>
          <w:rFonts w:ascii="Arial" w:hAnsi="Arial" w:cs="Arial"/>
        </w:rPr>
        <w:br/>
      </w:r>
      <w:r>
        <w:rPr>
          <w:rFonts w:ascii="Arial" w:hAnsi="Arial"/>
        </w:rPr>
        <w:t>"Serious adverse event report", see Appendix 3.12, and forwarded to the Sponsor's appropriate contact person.</w:t>
      </w:r>
    </w:p>
    <w:p w:rsidR="00BC5B0B" w:rsidRPr="001348AC" w:rsidRDefault="00BC5B0B" w:rsidP="00CA7ED8">
      <w:pPr>
        <w:spacing w:line="276" w:lineRule="auto"/>
        <w:contextualSpacing/>
        <w:rPr>
          <w:rFonts w:ascii="Arial" w:hAnsi="Arial" w:cs="Arial"/>
        </w:rPr>
      </w:pPr>
      <w:r>
        <w:rPr>
          <w:rFonts w:ascii="Arial" w:hAnsi="Arial"/>
        </w:rPr>
        <w:t>The Monitor shall ensure consistency between entries in the SAE form, the patient records and the CRFs.</w:t>
      </w:r>
    </w:p>
    <w:p w:rsidR="00BC5B0B" w:rsidRPr="001348AC" w:rsidRDefault="00BC5B0B" w:rsidP="00BC5B0B">
      <w:pPr>
        <w:contextualSpacing/>
        <w:rPr>
          <w:rFonts w:ascii="Arial" w:hAnsi="Arial" w:cs="Arial"/>
        </w:rPr>
      </w:pPr>
    </w:p>
    <w:p w:rsidR="00BC5B0B" w:rsidRPr="001348AC" w:rsidRDefault="00BC5B0B" w:rsidP="00BC5B0B">
      <w:pPr>
        <w:contextualSpacing/>
        <w:rPr>
          <w:rFonts w:ascii="Arial" w:hAnsi="Arial" w:cs="Arial"/>
        </w:rPr>
      </w:pPr>
    </w:p>
    <w:p w:rsidR="00BC5B0B" w:rsidRPr="00CA7ED8" w:rsidRDefault="00CA7ED8" w:rsidP="00CA7ED8">
      <w:pPr>
        <w:pStyle w:val="Heading1"/>
        <w:numPr>
          <w:ilvl w:val="0"/>
          <w:numId w:val="0"/>
        </w:numPr>
        <w:spacing w:before="0"/>
        <w:contextualSpacing/>
        <w:rPr>
          <w:rFonts w:ascii="Arial" w:hAnsi="Arial"/>
          <w:sz w:val="24"/>
          <w:szCs w:val="24"/>
        </w:rPr>
      </w:pPr>
      <w:bookmarkStart w:id="17" w:name="_Toc213653191"/>
      <w:r>
        <w:rPr>
          <w:rFonts w:ascii="Arial" w:hAnsi="Arial"/>
          <w:sz w:val="24"/>
        </w:rPr>
        <w:t>6. LABORATORIES</w:t>
      </w:r>
      <w:bookmarkEnd w:id="17"/>
    </w:p>
    <w:p w:rsidR="00BC5B0B" w:rsidRPr="001348AC" w:rsidRDefault="00BC5B0B" w:rsidP="00CA7ED8">
      <w:pPr>
        <w:spacing w:line="276" w:lineRule="auto"/>
        <w:contextualSpacing/>
        <w:rPr>
          <w:rFonts w:ascii="Arial" w:hAnsi="Arial" w:cs="Arial"/>
        </w:rPr>
      </w:pPr>
      <w:r>
        <w:rPr>
          <w:rFonts w:ascii="Arial" w:hAnsi="Arial"/>
        </w:rPr>
        <w:t>All laboratory results shall be checked for completeness and correctness. In the case of deviations from reference values, the values shall also be checked for Investigator's evaluation and clinical relevance.</w:t>
      </w:r>
    </w:p>
    <w:p w:rsidR="00BC5B0B" w:rsidRPr="001348AC" w:rsidRDefault="00BC5B0B" w:rsidP="00CA7ED8">
      <w:pPr>
        <w:spacing w:line="276" w:lineRule="auto"/>
        <w:contextualSpacing/>
        <w:rPr>
          <w:rFonts w:ascii="Arial" w:hAnsi="Arial" w:cs="Arial"/>
        </w:rPr>
      </w:pPr>
    </w:p>
    <w:p w:rsidR="00BC5B0B" w:rsidRPr="00BC5B0B" w:rsidRDefault="00BC5B0B" w:rsidP="00E96618">
      <w:pPr>
        <w:pStyle w:val="Heading1"/>
        <w:numPr>
          <w:ilvl w:val="0"/>
          <w:numId w:val="0"/>
        </w:numPr>
        <w:spacing w:before="0"/>
        <w:ind w:left="360"/>
        <w:contextualSpacing/>
        <w:rPr>
          <w:rFonts w:ascii="Arial" w:hAnsi="Arial"/>
        </w:rPr>
      </w:pPr>
    </w:p>
    <w:p w:rsidR="00BC5B0B" w:rsidRPr="00631867" w:rsidRDefault="00CA7ED8" w:rsidP="00CA7ED8">
      <w:pPr>
        <w:pStyle w:val="Heading1"/>
        <w:numPr>
          <w:ilvl w:val="0"/>
          <w:numId w:val="0"/>
        </w:numPr>
        <w:spacing w:before="0"/>
        <w:contextualSpacing/>
        <w:rPr>
          <w:rFonts w:ascii="Arial" w:hAnsi="Arial"/>
          <w:sz w:val="24"/>
          <w:szCs w:val="24"/>
        </w:rPr>
      </w:pPr>
      <w:bookmarkStart w:id="18" w:name="_Toc213653192"/>
      <w:r>
        <w:rPr>
          <w:rFonts w:ascii="Arial" w:hAnsi="Arial"/>
          <w:sz w:val="24"/>
        </w:rPr>
        <w:t>7. MONITORING ACTIVITIES</w:t>
      </w:r>
      <w:bookmarkEnd w:id="18"/>
    </w:p>
    <w:p w:rsidR="00BC5B0B" w:rsidRPr="001348AC" w:rsidRDefault="00BC5B0B" w:rsidP="00BC5B0B">
      <w:pPr>
        <w:pStyle w:val="Heading2"/>
        <w:spacing w:before="0"/>
        <w:contextualSpacing/>
      </w:pPr>
    </w:p>
    <w:p w:rsidR="00BC5B0B" w:rsidRPr="00CA7ED8" w:rsidRDefault="00CA7ED8" w:rsidP="00BC5B0B">
      <w:pPr>
        <w:pStyle w:val="Heading2"/>
        <w:spacing w:before="0"/>
        <w:contextualSpacing/>
        <w:rPr>
          <w:i w:val="0"/>
          <w:sz w:val="22"/>
          <w:szCs w:val="22"/>
        </w:rPr>
      </w:pPr>
      <w:bookmarkStart w:id="19" w:name="_Toc213653193"/>
      <w:r>
        <w:rPr>
          <w:i w:val="0"/>
          <w:sz w:val="22"/>
        </w:rPr>
        <w:t>7.1</w:t>
      </w:r>
      <w:r>
        <w:tab/>
      </w:r>
      <w:bookmarkEnd w:id="19"/>
      <w:r>
        <w:rPr>
          <w:i w:val="0"/>
          <w:sz w:val="22"/>
        </w:rPr>
        <w:t>Pre-study visit</w:t>
      </w:r>
    </w:p>
    <w:p w:rsidR="00BC5B0B" w:rsidRPr="00456737" w:rsidRDefault="00141EE9" w:rsidP="00631867">
      <w:pPr>
        <w:spacing w:line="276" w:lineRule="auto"/>
        <w:contextualSpacing/>
        <w:rPr>
          <w:rFonts w:ascii="Arial" w:hAnsi="Arial" w:cs="Arial"/>
          <w:i/>
          <w:szCs w:val="20"/>
        </w:rPr>
      </w:pPr>
      <w:r>
        <w:rPr>
          <w:rFonts w:ascii="Arial" w:hAnsi="Arial"/>
        </w:rPr>
        <w:t xml:space="preserve">Pre-study visits must be conducted and documented according to Appendix 3.1 </w:t>
      </w:r>
      <w:r w:rsidRPr="00031931">
        <w:rPr>
          <w:rFonts w:ascii="Arial" w:hAnsi="Arial"/>
          <w:i/>
        </w:rPr>
        <w:t>Form for documentation of Principal Investigator and trial site.</w:t>
      </w:r>
    </w:p>
    <w:p w:rsidR="00BC5B0B" w:rsidRPr="001348AC" w:rsidRDefault="00BC5B0B" w:rsidP="00BC5B0B">
      <w:pPr>
        <w:pStyle w:val="Heading2"/>
        <w:spacing w:before="0"/>
        <w:contextualSpacing/>
      </w:pPr>
    </w:p>
    <w:p w:rsidR="00BC5B0B" w:rsidRPr="00CA7ED8" w:rsidRDefault="00CA7ED8" w:rsidP="00BC5B0B">
      <w:pPr>
        <w:pStyle w:val="Heading2"/>
        <w:spacing w:before="0"/>
        <w:contextualSpacing/>
        <w:rPr>
          <w:i w:val="0"/>
          <w:sz w:val="22"/>
          <w:szCs w:val="22"/>
        </w:rPr>
      </w:pPr>
      <w:bookmarkStart w:id="20" w:name="_Toc213653194"/>
      <w:r>
        <w:rPr>
          <w:i w:val="0"/>
          <w:sz w:val="22"/>
        </w:rPr>
        <w:t>7.2</w:t>
      </w:r>
      <w:r>
        <w:tab/>
      </w:r>
      <w:r>
        <w:rPr>
          <w:i w:val="0"/>
          <w:sz w:val="22"/>
        </w:rPr>
        <w:t>Study initiation meeting</w:t>
      </w:r>
      <w:bookmarkEnd w:id="20"/>
    </w:p>
    <w:p w:rsidR="00BC5B0B" w:rsidRPr="001348AC" w:rsidRDefault="00BC5B0B" w:rsidP="00BC5B0B">
      <w:pPr>
        <w:contextualSpacing/>
        <w:rPr>
          <w:rFonts w:ascii="Arial" w:hAnsi="Arial" w:cs="Arial"/>
        </w:rPr>
      </w:pPr>
      <w:r>
        <w:rPr>
          <w:rFonts w:ascii="Arial" w:hAnsi="Arial"/>
        </w:rPr>
        <w:t xml:space="preserve">Appendix </w:t>
      </w:r>
      <w:proofErr w:type="gramStart"/>
      <w:r>
        <w:rPr>
          <w:rFonts w:ascii="Arial" w:hAnsi="Arial"/>
        </w:rPr>
        <w:t xml:space="preserve">3.4 </w:t>
      </w:r>
      <w:r w:rsidR="005D1634">
        <w:rPr>
          <w:rFonts w:ascii="Arial" w:hAnsi="Arial"/>
        </w:rPr>
        <w:t xml:space="preserve"> </w:t>
      </w:r>
      <w:r>
        <w:rPr>
          <w:rFonts w:ascii="Arial" w:hAnsi="Arial"/>
          <w:i/>
        </w:rPr>
        <w:t>Study</w:t>
      </w:r>
      <w:proofErr w:type="gramEnd"/>
      <w:r>
        <w:rPr>
          <w:rFonts w:ascii="Arial" w:hAnsi="Arial"/>
          <w:i/>
        </w:rPr>
        <w:t xml:space="preserve"> initiation meeting form.</w:t>
      </w:r>
    </w:p>
    <w:p w:rsidR="00BC5B0B" w:rsidRPr="001348AC" w:rsidRDefault="00BC5B0B" w:rsidP="00BC5B0B">
      <w:pPr>
        <w:contextualSpacing/>
        <w:rPr>
          <w:rFonts w:ascii="Arial" w:hAnsi="Arial" w:cs="Arial"/>
        </w:rPr>
      </w:pPr>
    </w:p>
    <w:p w:rsidR="00BC5B0B" w:rsidRPr="00982C99" w:rsidRDefault="00CA7ED8" w:rsidP="00BC5B0B">
      <w:pPr>
        <w:pStyle w:val="Heading2"/>
        <w:spacing w:before="0"/>
        <w:contextualSpacing/>
        <w:rPr>
          <w:i w:val="0"/>
          <w:sz w:val="22"/>
          <w:szCs w:val="22"/>
        </w:rPr>
      </w:pPr>
      <w:bookmarkStart w:id="21" w:name="_Toc213653195"/>
      <w:r w:rsidRPr="00982C99">
        <w:rPr>
          <w:i w:val="0"/>
          <w:sz w:val="22"/>
          <w:szCs w:val="22"/>
        </w:rPr>
        <w:t>7.3</w:t>
      </w:r>
      <w:r w:rsidRPr="00982C99">
        <w:rPr>
          <w:i w:val="0"/>
          <w:sz w:val="22"/>
          <w:szCs w:val="22"/>
        </w:rPr>
        <w:tab/>
        <w:t>Monitor's visits</w:t>
      </w:r>
      <w:bookmarkEnd w:id="21"/>
      <w:r w:rsidRPr="00982C99">
        <w:rPr>
          <w:i w:val="0"/>
          <w:sz w:val="22"/>
          <w:szCs w:val="22"/>
        </w:rPr>
        <w:t xml:space="preserve"> </w:t>
      </w:r>
    </w:p>
    <w:p w:rsidR="00BC5B0B" w:rsidRPr="001348AC" w:rsidRDefault="00BC5B0B" w:rsidP="00CA7ED8">
      <w:pPr>
        <w:spacing w:line="276" w:lineRule="auto"/>
        <w:contextualSpacing/>
        <w:rPr>
          <w:rFonts w:ascii="Arial" w:hAnsi="Arial" w:cs="Arial"/>
        </w:rPr>
      </w:pPr>
      <w:r>
        <w:rPr>
          <w:rFonts w:ascii="Arial" w:hAnsi="Arial"/>
        </w:rPr>
        <w:t xml:space="preserve">Recruitment of the first patient must be followed up as soon as possible by a </w:t>
      </w:r>
      <w:r w:rsidR="00456737">
        <w:rPr>
          <w:rFonts w:ascii="Arial" w:hAnsi="Arial"/>
        </w:rPr>
        <w:t>M</w:t>
      </w:r>
      <w:r>
        <w:rPr>
          <w:rFonts w:ascii="Arial" w:hAnsi="Arial"/>
        </w:rPr>
        <w:t xml:space="preserve">onitor's visit in order to correct any system errors early. Monitoring frequency depends on how quickly inclusion takes place and relevant work coverage. </w:t>
      </w:r>
    </w:p>
    <w:p w:rsidR="00BC5B0B" w:rsidRPr="001348AC" w:rsidRDefault="00BC5B0B" w:rsidP="00CA7ED8">
      <w:pPr>
        <w:spacing w:line="276" w:lineRule="auto"/>
        <w:contextualSpacing/>
        <w:rPr>
          <w:rFonts w:ascii="Arial" w:hAnsi="Arial" w:cs="Arial"/>
        </w:rPr>
      </w:pPr>
    </w:p>
    <w:p w:rsidR="00BC5B0B" w:rsidRPr="001348AC" w:rsidRDefault="00BC5B0B" w:rsidP="00CA7ED8">
      <w:pPr>
        <w:spacing w:line="276" w:lineRule="auto"/>
        <w:contextualSpacing/>
        <w:rPr>
          <w:rFonts w:ascii="Arial" w:hAnsi="Arial" w:cs="Arial"/>
        </w:rPr>
      </w:pPr>
      <w:r>
        <w:rPr>
          <w:rFonts w:ascii="Arial" w:hAnsi="Arial"/>
        </w:rPr>
        <w:t>The total number of planned monitoring visits depends on the number of trial subjects who are included.</w:t>
      </w:r>
    </w:p>
    <w:p w:rsidR="00BC5B0B" w:rsidRPr="001348AC" w:rsidRDefault="00BC5B0B" w:rsidP="00CA7ED8">
      <w:pPr>
        <w:spacing w:line="276" w:lineRule="auto"/>
        <w:contextualSpacing/>
        <w:rPr>
          <w:rFonts w:ascii="Arial" w:hAnsi="Arial" w:cs="Arial"/>
        </w:rPr>
      </w:pPr>
      <w:r>
        <w:rPr>
          <w:rFonts w:ascii="Arial" w:hAnsi="Arial"/>
        </w:rPr>
        <w:t xml:space="preserve"> </w:t>
      </w:r>
    </w:p>
    <w:p w:rsidR="00BC5B0B" w:rsidRPr="001348AC" w:rsidRDefault="00BC5B0B" w:rsidP="00CA7ED8">
      <w:pPr>
        <w:spacing w:line="276" w:lineRule="auto"/>
        <w:contextualSpacing/>
        <w:rPr>
          <w:rFonts w:ascii="Arial" w:hAnsi="Arial" w:cs="Arial"/>
        </w:rPr>
      </w:pPr>
      <w:r>
        <w:rPr>
          <w:rFonts w:ascii="Arial" w:hAnsi="Arial"/>
        </w:rPr>
        <w:t xml:space="preserve">Monitoring visits shall be coordinated with the trial site. At visits, the CRFs for the included patients will be monitored and as far as possible corrected. The Monitor shall be assured according to agreement that responsible trial personnel are available </w:t>
      </w:r>
      <w:r w:rsidR="00456737">
        <w:rPr>
          <w:rFonts w:ascii="Arial" w:hAnsi="Arial"/>
        </w:rPr>
        <w:t xml:space="preserve">to make </w:t>
      </w:r>
      <w:r>
        <w:rPr>
          <w:rFonts w:ascii="Arial" w:hAnsi="Arial"/>
        </w:rPr>
        <w:t>any necessary corrections. Source documentation should be available to the Monitor on all monitoring visits.</w:t>
      </w:r>
    </w:p>
    <w:p w:rsidR="00BC5B0B" w:rsidRPr="001348AC" w:rsidRDefault="00BC5B0B" w:rsidP="00CA7ED8">
      <w:pPr>
        <w:spacing w:line="276" w:lineRule="auto"/>
        <w:contextualSpacing/>
        <w:rPr>
          <w:rFonts w:ascii="Arial" w:hAnsi="Arial" w:cs="Arial"/>
        </w:rPr>
      </w:pPr>
    </w:p>
    <w:p w:rsidR="00BC5B0B" w:rsidRPr="001348AC" w:rsidRDefault="00BC5B0B" w:rsidP="00CA7ED8">
      <w:pPr>
        <w:spacing w:line="276" w:lineRule="auto"/>
        <w:contextualSpacing/>
        <w:rPr>
          <w:rFonts w:ascii="Arial" w:hAnsi="Arial" w:cs="Arial"/>
        </w:rPr>
      </w:pPr>
      <w:r>
        <w:rPr>
          <w:rFonts w:ascii="Arial" w:hAnsi="Arial"/>
        </w:rPr>
        <w:lastRenderedPageBreak/>
        <w:t>In the event of lengthy absences on the part of the Monitor, for example in connection with holidays or illness, a responsible contact person/representative for the site must be appointed instead of the Monitor.</w:t>
      </w:r>
    </w:p>
    <w:p w:rsidR="00BC5B0B" w:rsidRPr="001348AC" w:rsidRDefault="00BC5B0B" w:rsidP="00CA7ED8">
      <w:pPr>
        <w:spacing w:line="276" w:lineRule="auto"/>
        <w:contextualSpacing/>
        <w:rPr>
          <w:rFonts w:ascii="Arial" w:hAnsi="Arial" w:cs="Arial"/>
        </w:rPr>
      </w:pPr>
      <w:r>
        <w:rPr>
          <w:rFonts w:ascii="Arial" w:hAnsi="Arial"/>
        </w:rPr>
        <w:t xml:space="preserve">Monitoring visits shall be conducted and documented in accordance with Appendix 3.9 </w:t>
      </w:r>
      <w:r>
        <w:rPr>
          <w:rFonts w:ascii="Arial" w:hAnsi="Arial"/>
          <w:i/>
        </w:rPr>
        <w:t>Monitoring report form.</w:t>
      </w:r>
    </w:p>
    <w:p w:rsidR="00BC5B0B" w:rsidRPr="001348AC" w:rsidRDefault="00BC5B0B" w:rsidP="00CA7ED8">
      <w:pPr>
        <w:spacing w:line="276" w:lineRule="auto"/>
        <w:contextualSpacing/>
        <w:rPr>
          <w:rFonts w:ascii="Arial" w:hAnsi="Arial" w:cs="Arial"/>
        </w:rPr>
      </w:pPr>
      <w:r>
        <w:rPr>
          <w:rFonts w:ascii="Arial" w:hAnsi="Arial"/>
        </w:rPr>
        <w:t xml:space="preserve"> </w:t>
      </w:r>
    </w:p>
    <w:p w:rsidR="00BC5B0B" w:rsidRPr="001348AC" w:rsidRDefault="00BC5B0B" w:rsidP="00BC5B0B">
      <w:pPr>
        <w:contextualSpacing/>
        <w:rPr>
          <w:rFonts w:ascii="Arial" w:hAnsi="Arial" w:cs="Arial"/>
        </w:rPr>
      </w:pPr>
    </w:p>
    <w:p w:rsidR="00BC5B0B" w:rsidRPr="00982C99" w:rsidRDefault="00977F78" w:rsidP="00BC5B0B">
      <w:pPr>
        <w:pStyle w:val="Heading2"/>
        <w:spacing w:before="0"/>
        <w:contextualSpacing/>
        <w:rPr>
          <w:i w:val="0"/>
          <w:sz w:val="22"/>
          <w:szCs w:val="22"/>
        </w:rPr>
      </w:pPr>
      <w:bookmarkStart w:id="22" w:name="_Toc213653196"/>
      <w:r w:rsidRPr="00982C99">
        <w:rPr>
          <w:i w:val="0"/>
          <w:sz w:val="22"/>
          <w:szCs w:val="22"/>
        </w:rPr>
        <w:t>7.4</w:t>
      </w:r>
      <w:r w:rsidRPr="00982C99">
        <w:rPr>
          <w:i w:val="0"/>
          <w:sz w:val="22"/>
          <w:szCs w:val="22"/>
        </w:rPr>
        <w:tab/>
        <w:t>Project close-out visit</w:t>
      </w:r>
      <w:bookmarkEnd w:id="22"/>
      <w:r w:rsidRPr="00982C99">
        <w:rPr>
          <w:i w:val="0"/>
          <w:sz w:val="22"/>
          <w:szCs w:val="22"/>
        </w:rPr>
        <w:t xml:space="preserve">  </w:t>
      </w:r>
    </w:p>
    <w:p w:rsidR="00BC5B0B" w:rsidRPr="001348AC" w:rsidRDefault="00BC5B0B" w:rsidP="00977F78">
      <w:pPr>
        <w:spacing w:line="276" w:lineRule="auto"/>
        <w:contextualSpacing/>
        <w:rPr>
          <w:rFonts w:ascii="Arial" w:hAnsi="Arial" w:cs="Arial"/>
        </w:rPr>
      </w:pPr>
      <w:r>
        <w:rPr>
          <w:rFonts w:ascii="Arial" w:hAnsi="Arial"/>
        </w:rPr>
        <w:t>In connection with close-out at the site, all files will be updated and all trial documents or copies of these which are to go to the Sponsor will be collected in. The Investigator retains only copies of all the CRF pages and updated project documentation.</w:t>
      </w:r>
    </w:p>
    <w:p w:rsidR="00BC5B0B" w:rsidRPr="001348AC" w:rsidRDefault="00977F78" w:rsidP="00977F78">
      <w:pPr>
        <w:spacing w:line="276" w:lineRule="auto"/>
        <w:contextualSpacing/>
        <w:rPr>
          <w:rFonts w:ascii="Arial" w:hAnsi="Arial" w:cs="Arial"/>
        </w:rPr>
      </w:pPr>
      <w:r>
        <w:rPr>
          <w:rFonts w:ascii="Arial" w:hAnsi="Arial" w:cs="Arial"/>
        </w:rPr>
        <w:br/>
      </w:r>
      <w:r>
        <w:rPr>
          <w:rFonts w:ascii="Arial" w:hAnsi="Arial"/>
        </w:rPr>
        <w:t xml:space="preserve">Investigational </w:t>
      </w:r>
      <w:r w:rsidR="005D1634">
        <w:rPr>
          <w:rFonts w:ascii="Arial" w:hAnsi="Arial"/>
        </w:rPr>
        <w:t xml:space="preserve">medicinal </w:t>
      </w:r>
      <w:r>
        <w:rPr>
          <w:rFonts w:ascii="Arial" w:hAnsi="Arial"/>
        </w:rPr>
        <w:t>product accountability must be complete for all trial subjects and the trial medicine returned or destroyed. Return or destruction must be documented.</w:t>
      </w:r>
    </w:p>
    <w:p w:rsidR="00977F78" w:rsidRDefault="00977F78" w:rsidP="00977F78">
      <w:pPr>
        <w:spacing w:line="276" w:lineRule="auto"/>
        <w:contextualSpacing/>
        <w:rPr>
          <w:rFonts w:ascii="Arial" w:hAnsi="Arial" w:cs="Arial"/>
        </w:rPr>
      </w:pPr>
    </w:p>
    <w:p w:rsidR="00BC5B0B" w:rsidRPr="001348AC" w:rsidRDefault="00BC5B0B" w:rsidP="00977F78">
      <w:pPr>
        <w:spacing w:line="276" w:lineRule="auto"/>
        <w:contextualSpacing/>
        <w:rPr>
          <w:rFonts w:ascii="Arial" w:hAnsi="Arial" w:cs="Arial"/>
        </w:rPr>
      </w:pPr>
      <w:r>
        <w:rPr>
          <w:rFonts w:ascii="Arial" w:hAnsi="Arial"/>
        </w:rPr>
        <w:t xml:space="preserve">Close-out visits shall be conducted and documented in accordance with Appendix 3.10 </w:t>
      </w:r>
      <w:r>
        <w:rPr>
          <w:rFonts w:ascii="Arial" w:hAnsi="Arial"/>
          <w:i/>
        </w:rPr>
        <w:t>Project close-out form.</w:t>
      </w:r>
    </w:p>
    <w:p w:rsidR="00BC5B0B" w:rsidRPr="00982C99" w:rsidRDefault="00BC5B0B" w:rsidP="00D765A6">
      <w:pPr>
        <w:spacing w:line="276" w:lineRule="auto"/>
        <w:contextualSpacing/>
        <w:rPr>
          <w:rFonts w:ascii="Arial" w:hAnsi="Arial" w:cs="Arial"/>
          <w:sz w:val="22"/>
          <w:szCs w:val="22"/>
        </w:rPr>
      </w:pPr>
      <w:r w:rsidRPr="00982C99">
        <w:rPr>
          <w:rFonts w:ascii="Arial" w:hAnsi="Arial"/>
          <w:sz w:val="22"/>
          <w:szCs w:val="22"/>
        </w:rPr>
        <w:t xml:space="preserve"> </w:t>
      </w:r>
    </w:p>
    <w:p w:rsidR="00BC5B0B" w:rsidRPr="00982C99" w:rsidRDefault="00977F78" w:rsidP="00BC5B0B">
      <w:pPr>
        <w:pStyle w:val="Heading2"/>
        <w:spacing w:before="0"/>
        <w:contextualSpacing/>
        <w:rPr>
          <w:i w:val="0"/>
          <w:sz w:val="22"/>
          <w:szCs w:val="22"/>
        </w:rPr>
      </w:pPr>
      <w:bookmarkStart w:id="23" w:name="_Toc213653197"/>
      <w:r w:rsidRPr="00982C99">
        <w:rPr>
          <w:i w:val="0"/>
          <w:sz w:val="22"/>
          <w:szCs w:val="22"/>
        </w:rPr>
        <w:t>7.5</w:t>
      </w:r>
      <w:r w:rsidRPr="00982C99">
        <w:rPr>
          <w:sz w:val="22"/>
          <w:szCs w:val="22"/>
        </w:rPr>
        <w:tab/>
      </w:r>
      <w:r w:rsidRPr="00982C99">
        <w:rPr>
          <w:i w:val="0"/>
          <w:sz w:val="22"/>
          <w:szCs w:val="22"/>
        </w:rPr>
        <w:t>Reporting</w:t>
      </w:r>
      <w:bookmarkEnd w:id="23"/>
      <w:r w:rsidRPr="00982C99">
        <w:rPr>
          <w:i w:val="0"/>
          <w:sz w:val="22"/>
          <w:szCs w:val="22"/>
        </w:rPr>
        <w:t xml:space="preserve">  </w:t>
      </w:r>
    </w:p>
    <w:p w:rsidR="00BC5B0B" w:rsidRPr="001348AC" w:rsidRDefault="00BC5B0B" w:rsidP="00BC5B0B">
      <w:pPr>
        <w:contextualSpacing/>
        <w:rPr>
          <w:rFonts w:ascii="Arial" w:hAnsi="Arial" w:cs="Arial"/>
        </w:rPr>
      </w:pPr>
      <w:r>
        <w:rPr>
          <w:rFonts w:ascii="Arial" w:hAnsi="Arial"/>
        </w:rPr>
        <w:t xml:space="preserve">The monitoring report shall be sent to the Sponsor's representative within five (5) days following a monitoring visit. </w:t>
      </w:r>
    </w:p>
    <w:p w:rsidR="00BC5B0B" w:rsidRPr="001348AC" w:rsidRDefault="00BC5B0B" w:rsidP="00BC5B0B">
      <w:pPr>
        <w:pStyle w:val="Heading2"/>
        <w:spacing w:before="0"/>
        <w:contextualSpacing/>
      </w:pPr>
    </w:p>
    <w:p w:rsidR="00BC5B0B" w:rsidRPr="00982C99" w:rsidRDefault="00977F78" w:rsidP="00BC5B0B">
      <w:pPr>
        <w:pStyle w:val="Heading2"/>
        <w:spacing w:before="0"/>
        <w:contextualSpacing/>
        <w:rPr>
          <w:i w:val="0"/>
          <w:sz w:val="22"/>
          <w:szCs w:val="22"/>
        </w:rPr>
      </w:pPr>
      <w:bookmarkStart w:id="24" w:name="_Toc213653198"/>
      <w:r w:rsidRPr="00982C99">
        <w:rPr>
          <w:i w:val="0"/>
          <w:sz w:val="22"/>
          <w:szCs w:val="22"/>
        </w:rPr>
        <w:t>7.6</w:t>
      </w:r>
      <w:r w:rsidRPr="00982C99">
        <w:rPr>
          <w:i w:val="0"/>
          <w:sz w:val="22"/>
          <w:szCs w:val="22"/>
        </w:rPr>
        <w:tab/>
        <w:t>Departures from protocol</w:t>
      </w:r>
      <w:bookmarkEnd w:id="24"/>
    </w:p>
    <w:p w:rsidR="00BC5B0B" w:rsidRPr="001348AC" w:rsidRDefault="00BC5B0B" w:rsidP="00BC5B0B">
      <w:pPr>
        <w:contextualSpacing/>
        <w:rPr>
          <w:rFonts w:ascii="Arial" w:hAnsi="Arial" w:cs="Arial"/>
        </w:rPr>
      </w:pPr>
      <w:r>
        <w:rPr>
          <w:rFonts w:ascii="Arial" w:hAnsi="Arial"/>
        </w:rPr>
        <w:t xml:space="preserve">All </w:t>
      </w:r>
      <w:r w:rsidR="005D1634">
        <w:rPr>
          <w:rFonts w:ascii="Arial" w:hAnsi="Arial"/>
        </w:rPr>
        <w:t xml:space="preserve">deviation </w:t>
      </w:r>
      <w:r>
        <w:rPr>
          <w:rFonts w:ascii="Arial" w:hAnsi="Arial"/>
        </w:rPr>
        <w:t>from protocol shall be entered for each trial subject in the Monitoring Report; for example:</w:t>
      </w:r>
    </w:p>
    <w:p w:rsidR="00BC5B0B" w:rsidRPr="001348AC" w:rsidRDefault="00BC5B0B" w:rsidP="00BC5B0B">
      <w:pPr>
        <w:contextualSpacing/>
        <w:rPr>
          <w:rFonts w:ascii="Arial" w:hAnsi="Arial" w:cs="Arial"/>
        </w:rPr>
      </w:pPr>
    </w:p>
    <w:p w:rsidR="00BC5B0B" w:rsidRPr="00977F78" w:rsidRDefault="00BC5B0B" w:rsidP="00BC5B0B">
      <w:pPr>
        <w:pStyle w:val="ListParagraph"/>
        <w:numPr>
          <w:ilvl w:val="0"/>
          <w:numId w:val="21"/>
        </w:numPr>
        <w:spacing w:after="0" w:line="240" w:lineRule="auto"/>
        <w:rPr>
          <w:rFonts w:ascii="Arial" w:hAnsi="Arial" w:cs="Arial"/>
          <w:sz w:val="20"/>
          <w:szCs w:val="20"/>
        </w:rPr>
      </w:pPr>
      <w:r>
        <w:rPr>
          <w:rFonts w:ascii="Arial" w:hAnsi="Arial"/>
          <w:sz w:val="20"/>
        </w:rPr>
        <w:t>The patient's informed consent statement is not present or has been signed too late</w:t>
      </w:r>
    </w:p>
    <w:p w:rsidR="00BC5B0B" w:rsidRPr="00977F78" w:rsidRDefault="00BC5B0B" w:rsidP="00BC5B0B">
      <w:pPr>
        <w:pStyle w:val="ListParagraph"/>
        <w:numPr>
          <w:ilvl w:val="0"/>
          <w:numId w:val="21"/>
        </w:numPr>
        <w:spacing w:after="0" w:line="240" w:lineRule="auto"/>
        <w:rPr>
          <w:rFonts w:ascii="Arial" w:hAnsi="Arial" w:cs="Arial"/>
          <w:sz w:val="20"/>
          <w:szCs w:val="20"/>
        </w:rPr>
      </w:pPr>
      <w:r>
        <w:rPr>
          <w:rFonts w:ascii="Arial" w:hAnsi="Arial"/>
          <w:sz w:val="20"/>
        </w:rPr>
        <w:t>Inclusion/exclusion criteria have not been complied with (with a specification of the criteria)</w:t>
      </w:r>
    </w:p>
    <w:p w:rsidR="00BC5B0B" w:rsidRPr="00977F78" w:rsidRDefault="00BC5B0B" w:rsidP="00BC5B0B">
      <w:pPr>
        <w:pStyle w:val="ListParagraph"/>
        <w:numPr>
          <w:ilvl w:val="0"/>
          <w:numId w:val="21"/>
        </w:numPr>
        <w:spacing w:after="0" w:line="240" w:lineRule="auto"/>
        <w:rPr>
          <w:rFonts w:ascii="Arial" w:hAnsi="Arial" w:cs="Arial"/>
          <w:sz w:val="20"/>
          <w:szCs w:val="20"/>
        </w:rPr>
      </w:pPr>
      <w:r>
        <w:rPr>
          <w:rFonts w:ascii="Arial" w:hAnsi="Arial"/>
          <w:sz w:val="20"/>
        </w:rPr>
        <w:t>The time frame for visits has not been adhered to</w:t>
      </w:r>
    </w:p>
    <w:p w:rsidR="00BC5B0B" w:rsidRPr="00977F78" w:rsidRDefault="00BC5B0B" w:rsidP="00BC5B0B">
      <w:pPr>
        <w:pStyle w:val="ListParagraph"/>
        <w:numPr>
          <w:ilvl w:val="0"/>
          <w:numId w:val="21"/>
        </w:numPr>
        <w:spacing w:after="0" w:line="240" w:lineRule="auto"/>
        <w:rPr>
          <w:rFonts w:ascii="Arial" w:hAnsi="Arial" w:cs="Arial"/>
          <w:sz w:val="20"/>
          <w:szCs w:val="20"/>
        </w:rPr>
      </w:pPr>
      <w:r>
        <w:rPr>
          <w:rFonts w:ascii="Arial" w:hAnsi="Arial"/>
          <w:sz w:val="20"/>
        </w:rPr>
        <w:t>Failure to administer the medicinal product</w:t>
      </w:r>
    </w:p>
    <w:p w:rsidR="00BC5B0B" w:rsidRPr="00977F78" w:rsidRDefault="00BC5B0B" w:rsidP="00BC5B0B">
      <w:pPr>
        <w:pStyle w:val="ListParagraph"/>
        <w:numPr>
          <w:ilvl w:val="0"/>
          <w:numId w:val="21"/>
        </w:numPr>
        <w:spacing w:after="0" w:line="240" w:lineRule="auto"/>
        <w:rPr>
          <w:rFonts w:ascii="Arial" w:hAnsi="Arial" w:cs="Arial"/>
          <w:sz w:val="20"/>
          <w:szCs w:val="20"/>
        </w:rPr>
      </w:pPr>
      <w:r>
        <w:rPr>
          <w:rFonts w:ascii="Arial" w:hAnsi="Arial"/>
          <w:sz w:val="20"/>
        </w:rPr>
        <w:t>Failure to conduct examinations (with specification of examination)</w:t>
      </w:r>
    </w:p>
    <w:p w:rsidR="00BC5B0B" w:rsidRPr="001348AC" w:rsidRDefault="00BC5B0B" w:rsidP="00BC5B0B">
      <w:pPr>
        <w:pStyle w:val="Heading2"/>
        <w:spacing w:before="0"/>
        <w:contextualSpacing/>
      </w:pPr>
    </w:p>
    <w:p w:rsidR="00BC5B0B" w:rsidRPr="001348AC" w:rsidRDefault="00BC5B0B" w:rsidP="004D1D50">
      <w:pPr>
        <w:contextualSpacing/>
        <w:rPr>
          <w:rFonts w:ascii="Arial" w:hAnsi="Arial" w:cs="Arial"/>
        </w:rPr>
      </w:pPr>
      <w:r>
        <w:rPr>
          <w:rFonts w:ascii="Arial" w:hAnsi="Arial"/>
        </w:rPr>
        <w:t xml:space="preserve">As a general rule, visits at the trial site are conducted only according to prior agreement. </w:t>
      </w:r>
    </w:p>
    <w:sectPr w:rsidR="00BC5B0B" w:rsidRPr="001348AC" w:rsidSect="00D52AAF">
      <w:headerReference w:type="default" r:id="rId9"/>
      <w:footerReference w:type="default" r:id="rId10"/>
      <w:pgSz w:w="11906" w:h="16838"/>
      <w:pgMar w:top="1418" w:right="566" w:bottom="2410" w:left="1418"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F4" w:rsidRDefault="00B208F4">
      <w:r>
        <w:separator/>
      </w:r>
    </w:p>
  </w:endnote>
  <w:endnote w:type="continuationSeparator" w:id="0">
    <w:p w:rsidR="00B208F4" w:rsidRDefault="00B2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79" w:rsidRPr="0062277F" w:rsidRDefault="00425C79" w:rsidP="00162DDA">
    <w:pPr>
      <w:pStyle w:val="Footer"/>
      <w:tabs>
        <w:tab w:val="clear" w:pos="4536"/>
        <w:tab w:val="clear" w:pos="9072"/>
        <w:tab w:val="left" w:pos="6521"/>
      </w:tabs>
      <w:ind w:left="2551"/>
      <w:rPr>
        <w:rFonts w:ascii="Arial" w:hAnsi="Arial" w:cs="Arial"/>
        <w:sz w:val="18"/>
        <w:szCs w:val="18"/>
      </w:rPr>
    </w:pPr>
    <w:r>
      <w:rPr>
        <w:rFonts w:ascii="Arial" w:hAnsi="Arial" w:cs="Arial"/>
        <w:noProof/>
        <w:sz w:val="18"/>
        <w:szCs w:val="18"/>
        <w:lang w:val="nb-NO" w:eastAsia="zh-CN" w:bidi="ar-SA"/>
      </w:rPr>
      <w:drawing>
        <wp:anchor distT="0" distB="0" distL="114300" distR="114300" simplePos="0" relativeHeight="251657216" behindDoc="1" locked="0" layoutInCell="1" allowOverlap="1">
          <wp:simplePos x="0" y="0"/>
          <wp:positionH relativeFrom="page">
            <wp:posOffset>824230</wp:posOffset>
          </wp:positionH>
          <wp:positionV relativeFrom="page">
            <wp:posOffset>9530080</wp:posOffset>
          </wp:positionV>
          <wp:extent cx="761365" cy="763270"/>
          <wp:effectExtent l="19050" t="0" r="635" b="0"/>
          <wp:wrapNone/>
          <wp:docPr id="2"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1365" cy="763270"/>
                  </a:xfrm>
                  <a:prstGeom prst="rect">
                    <a:avLst/>
                  </a:prstGeom>
                  <a:noFill/>
                  <a:ln w="9525">
                    <a:noFill/>
                    <a:miter lim="800000"/>
                    <a:headEnd/>
                    <a:tailEnd/>
                  </a:ln>
                </pic:spPr>
              </pic:pic>
            </a:graphicData>
          </a:graphic>
        </wp:anchor>
      </w:drawing>
    </w:r>
  </w:p>
  <w:p w:rsidR="00425C79" w:rsidRPr="0026658D" w:rsidRDefault="00425C79" w:rsidP="002829F2">
    <w:pPr>
      <w:pStyle w:val="Header"/>
      <w:jc w:val="left"/>
      <w:rPr>
        <w:rFonts w:ascii="Georgia" w:hAnsi="Georgia"/>
        <w:color w:val="808080" w:themeColor="background1" w:themeShade="80"/>
        <w:sz w:val="22"/>
        <w:szCs w:val="22"/>
      </w:rPr>
    </w:pPr>
    <w:r>
      <w:tab/>
    </w:r>
    <w:r>
      <w:rPr>
        <w:sz w:val="22"/>
      </w:rPr>
      <w:t xml:space="preserve">             </w:t>
    </w:r>
    <w:proofErr w:type="spellStart"/>
    <w:r>
      <w:rPr>
        <w:rFonts w:ascii="Georgia" w:hAnsi="Georgia"/>
        <w:color w:val="808080" w:themeColor="background1" w:themeShade="80"/>
        <w:sz w:val="22"/>
      </w:rPr>
      <w:t>UiO's</w:t>
    </w:r>
    <w:proofErr w:type="spellEnd"/>
    <w:r>
      <w:rPr>
        <w:rFonts w:ascii="Georgia" w:hAnsi="Georgia"/>
        <w:color w:val="808080" w:themeColor="background1" w:themeShade="80"/>
        <w:sz w:val="22"/>
      </w:rPr>
      <w:t xml:space="preserve"> quality assurance system for medical and health research </w:t>
    </w:r>
  </w:p>
  <w:p w:rsidR="00425C79" w:rsidRDefault="00425C79" w:rsidP="00162DDA">
    <w:pPr>
      <w:pStyle w:val="Footer"/>
      <w:tabs>
        <w:tab w:val="clear" w:pos="4536"/>
        <w:tab w:val="left" w:pos="6521"/>
      </w:tabs>
      <w:ind w:left="2552"/>
      <w:rPr>
        <w:rFonts w:ascii="Arial" w:hAnsi="Arial" w:cs="Arial"/>
        <w:sz w:val="18"/>
        <w:szCs w:val="18"/>
      </w:rPr>
    </w:pPr>
    <w:r>
      <w:tab/>
    </w:r>
  </w:p>
  <w:p w:rsidR="00425C79" w:rsidRDefault="00425C79" w:rsidP="00135496">
    <w:pPr>
      <w:pStyle w:val="Footer"/>
      <w:jc w:val="right"/>
    </w:pPr>
    <w:r>
      <w:rPr>
        <w:noProof/>
        <w:lang w:val="nb-NO" w:eastAsia="zh-CN" w:bidi="ar-SA"/>
      </w:rPr>
      <w:drawing>
        <wp:anchor distT="0" distB="0" distL="114300" distR="114300" simplePos="0" relativeHeight="251658240" behindDoc="1" locked="0" layoutInCell="1" allowOverlap="1">
          <wp:simplePos x="0" y="0"/>
          <wp:positionH relativeFrom="page">
            <wp:posOffset>824230</wp:posOffset>
          </wp:positionH>
          <wp:positionV relativeFrom="page">
            <wp:posOffset>9530080</wp:posOffset>
          </wp:positionV>
          <wp:extent cx="761365" cy="763270"/>
          <wp:effectExtent l="19050" t="0" r="635" b="0"/>
          <wp:wrapNone/>
          <wp:docPr id="3"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1365" cy="763270"/>
                  </a:xfrm>
                  <a:prstGeom prst="rect">
                    <a:avLst/>
                  </a:prstGeom>
                  <a:noFill/>
                  <a:ln w="9525">
                    <a:noFill/>
                    <a:miter lim="800000"/>
                    <a:headEnd/>
                    <a:tailEnd/>
                  </a:ln>
                </pic:spPr>
              </pic:pic>
            </a:graphicData>
          </a:graphic>
        </wp:anchor>
      </w:drawing>
    </w:r>
    <w:r w:rsidR="00902498">
      <w:fldChar w:fldCharType="begin"/>
    </w:r>
    <w:r w:rsidR="008863B3">
      <w:instrText xml:space="preserve"> PAGE   \* MERGEFORMAT </w:instrText>
    </w:r>
    <w:r w:rsidR="00902498">
      <w:fldChar w:fldCharType="separate"/>
    </w:r>
    <w:r w:rsidR="00B1044C">
      <w:rPr>
        <w:noProof/>
      </w:rPr>
      <w:t>6</w:t>
    </w:r>
    <w:r w:rsidR="009024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F4" w:rsidRDefault="00B208F4">
      <w:r>
        <w:separator/>
      </w:r>
    </w:p>
  </w:footnote>
  <w:footnote w:type="continuationSeparator" w:id="0">
    <w:p w:rsidR="00B208F4" w:rsidRDefault="00B2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321"/>
      <w:gridCol w:w="1003"/>
    </w:tblGrid>
    <w:tr w:rsidR="00425C79" w:rsidRPr="00A6739A" w:rsidTr="00C72117">
      <w:trPr>
        <w:gridAfter w:val="1"/>
        <w:wAfter w:w="1003" w:type="dxa"/>
        <w:tblHeader/>
      </w:trPr>
      <w:tc>
        <w:tcPr>
          <w:tcW w:w="7321" w:type="dxa"/>
        </w:tcPr>
        <w:p w:rsidR="00425C79" w:rsidRPr="00A6739A" w:rsidRDefault="00425C79" w:rsidP="00E049AA">
          <w:pPr>
            <w:pStyle w:val="Topptekstlinje1"/>
          </w:pPr>
          <w:r>
            <w:t>University of Oslo</w:t>
          </w:r>
          <w:r>
            <w:rPr>
              <w:b w:val="0"/>
              <w:noProof/>
              <w:lang w:val="nb-NO" w:eastAsia="zh-CN" w:bidi="ar-SA"/>
            </w:rPr>
            <w:drawing>
              <wp:anchor distT="0" distB="0" distL="114300" distR="114300" simplePos="0" relativeHeight="251656192" behindDoc="1" locked="1" layoutInCell="1" allowOverlap="1">
                <wp:simplePos x="0" y="0"/>
                <wp:positionH relativeFrom="page">
                  <wp:posOffset>-570230</wp:posOffset>
                </wp:positionH>
                <wp:positionV relativeFrom="page">
                  <wp:posOffset>13335</wp:posOffset>
                </wp:positionV>
                <wp:extent cx="561340" cy="182880"/>
                <wp:effectExtent l="19050" t="0" r="0" b="0"/>
                <wp:wrapNone/>
                <wp:docPr id="1"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425C79" w:rsidTr="00C72117">
      <w:tc>
        <w:tcPr>
          <w:tcW w:w="8324" w:type="dxa"/>
          <w:gridSpan w:val="2"/>
        </w:tcPr>
        <w:p w:rsidR="00425C79" w:rsidRDefault="00425C79" w:rsidP="00E049AA">
          <w:pPr>
            <w:pStyle w:val="Topptekstlinje2"/>
          </w:pPr>
          <w:r>
            <w:t>The University Director</w:t>
          </w:r>
        </w:p>
        <w:p w:rsidR="00425C79" w:rsidRDefault="00425C79" w:rsidP="00E049AA">
          <w:pPr>
            <w:pStyle w:val="Topptekstlinje2"/>
          </w:pPr>
        </w:p>
      </w:tc>
    </w:tr>
  </w:tbl>
  <w:p w:rsidR="00425C79" w:rsidRPr="00135496" w:rsidRDefault="00425C79" w:rsidP="00C72117">
    <w:pPr>
      <w:pStyle w:val="Header"/>
      <w:rPr>
        <w:szCs w:val="16"/>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1984"/>
      <w:gridCol w:w="1701"/>
    </w:tblGrid>
    <w:tr w:rsidR="00425C79" w:rsidRPr="00C6371D" w:rsidTr="006E73A7">
      <w:trPr>
        <w:trHeight w:val="104"/>
      </w:trPr>
      <w:tc>
        <w:tcPr>
          <w:tcW w:w="5637" w:type="dxa"/>
          <w:tcBorders>
            <w:top w:val="single" w:sz="4" w:space="0" w:color="auto"/>
            <w:left w:val="single" w:sz="4" w:space="0" w:color="auto"/>
            <w:bottom w:val="nil"/>
            <w:right w:val="single" w:sz="4" w:space="0" w:color="auto"/>
          </w:tcBorders>
        </w:tcPr>
        <w:p w:rsidR="00425C79" w:rsidRPr="00C6371D" w:rsidRDefault="00425C79" w:rsidP="00425C79">
          <w:pPr>
            <w:pStyle w:val="Header"/>
            <w:jc w:val="left"/>
            <w:rPr>
              <w:rFonts w:ascii="Arial" w:hAnsi="Arial" w:cs="Arial"/>
              <w:szCs w:val="16"/>
            </w:rPr>
          </w:pPr>
        </w:p>
      </w:tc>
      <w:tc>
        <w:tcPr>
          <w:tcW w:w="1984" w:type="dxa"/>
          <w:tcBorders>
            <w:left w:val="single" w:sz="4" w:space="0" w:color="auto"/>
          </w:tcBorders>
        </w:tcPr>
        <w:p w:rsidR="00425C79" w:rsidRPr="00C6371D" w:rsidRDefault="00425C79" w:rsidP="00425C79">
          <w:pPr>
            <w:pStyle w:val="Header"/>
            <w:jc w:val="left"/>
            <w:rPr>
              <w:rFonts w:ascii="Arial" w:hAnsi="Arial" w:cs="Arial"/>
              <w:szCs w:val="16"/>
            </w:rPr>
          </w:pPr>
          <w:r>
            <w:rPr>
              <w:rFonts w:ascii="Arial" w:hAnsi="Arial"/>
            </w:rPr>
            <w:t>Page:</w:t>
          </w:r>
        </w:p>
      </w:tc>
      <w:tc>
        <w:tcPr>
          <w:tcW w:w="1701" w:type="dxa"/>
        </w:tcPr>
        <w:p w:rsidR="00425C79" w:rsidRPr="00C6371D" w:rsidRDefault="00425C79" w:rsidP="00425C79">
          <w:pPr>
            <w:jc w:val="right"/>
            <w:rPr>
              <w:rFonts w:ascii="Arial" w:hAnsi="Arial" w:cs="Arial"/>
              <w:sz w:val="16"/>
              <w:szCs w:val="16"/>
            </w:rPr>
          </w:pPr>
          <w:r>
            <w:rPr>
              <w:rFonts w:ascii="Arial" w:hAnsi="Arial"/>
              <w:sz w:val="16"/>
            </w:rPr>
            <w:t xml:space="preserve"> </w:t>
          </w:r>
          <w:r w:rsidR="00902498" w:rsidRPr="00C6371D">
            <w:rPr>
              <w:rFonts w:ascii="Arial" w:hAnsi="Arial" w:cs="Arial"/>
              <w:sz w:val="16"/>
              <w:szCs w:val="16"/>
            </w:rPr>
            <w:fldChar w:fldCharType="begin"/>
          </w:r>
          <w:r w:rsidRPr="00C6371D">
            <w:rPr>
              <w:rFonts w:ascii="Arial" w:hAnsi="Arial" w:cs="Arial"/>
              <w:sz w:val="16"/>
              <w:szCs w:val="16"/>
            </w:rPr>
            <w:instrText xml:space="preserve"> PAGE </w:instrText>
          </w:r>
          <w:r w:rsidR="00902498" w:rsidRPr="00C6371D">
            <w:rPr>
              <w:rFonts w:ascii="Arial" w:hAnsi="Arial" w:cs="Arial"/>
              <w:sz w:val="16"/>
              <w:szCs w:val="16"/>
            </w:rPr>
            <w:fldChar w:fldCharType="separate"/>
          </w:r>
          <w:r w:rsidR="00B1044C">
            <w:rPr>
              <w:rFonts w:ascii="Arial" w:hAnsi="Arial" w:cs="Arial"/>
              <w:noProof/>
              <w:sz w:val="16"/>
              <w:szCs w:val="16"/>
            </w:rPr>
            <w:t>6</w:t>
          </w:r>
          <w:r w:rsidR="00902498" w:rsidRPr="00C6371D">
            <w:rPr>
              <w:rFonts w:ascii="Arial" w:hAnsi="Arial" w:cs="Arial"/>
              <w:sz w:val="16"/>
              <w:szCs w:val="16"/>
            </w:rPr>
            <w:fldChar w:fldCharType="end"/>
          </w:r>
          <w:r>
            <w:rPr>
              <w:rFonts w:ascii="Arial" w:hAnsi="Arial"/>
              <w:sz w:val="16"/>
            </w:rPr>
            <w:t xml:space="preserve"> of </w:t>
          </w:r>
          <w:r w:rsidR="00902498" w:rsidRPr="00C6371D">
            <w:rPr>
              <w:rFonts w:ascii="Arial" w:hAnsi="Arial" w:cs="Arial"/>
              <w:sz w:val="16"/>
              <w:szCs w:val="16"/>
            </w:rPr>
            <w:fldChar w:fldCharType="begin"/>
          </w:r>
          <w:r w:rsidRPr="00C6371D">
            <w:rPr>
              <w:rFonts w:ascii="Arial" w:hAnsi="Arial" w:cs="Arial"/>
              <w:sz w:val="16"/>
              <w:szCs w:val="16"/>
            </w:rPr>
            <w:instrText xml:space="preserve"> NUMPAGES  </w:instrText>
          </w:r>
          <w:r w:rsidR="00902498" w:rsidRPr="00C6371D">
            <w:rPr>
              <w:rFonts w:ascii="Arial" w:hAnsi="Arial" w:cs="Arial"/>
              <w:sz w:val="16"/>
              <w:szCs w:val="16"/>
            </w:rPr>
            <w:fldChar w:fldCharType="separate"/>
          </w:r>
          <w:r w:rsidR="00B1044C">
            <w:rPr>
              <w:rFonts w:ascii="Arial" w:hAnsi="Arial" w:cs="Arial"/>
              <w:noProof/>
              <w:sz w:val="16"/>
              <w:szCs w:val="16"/>
            </w:rPr>
            <w:t>6</w:t>
          </w:r>
          <w:r w:rsidR="00902498" w:rsidRPr="00C6371D">
            <w:rPr>
              <w:rFonts w:ascii="Arial" w:hAnsi="Arial" w:cs="Arial"/>
              <w:sz w:val="16"/>
              <w:szCs w:val="16"/>
            </w:rPr>
            <w:fldChar w:fldCharType="end"/>
          </w:r>
        </w:p>
      </w:tc>
    </w:tr>
    <w:tr w:rsidR="00425C79" w:rsidRPr="00C6371D" w:rsidTr="006E73A7">
      <w:tc>
        <w:tcPr>
          <w:tcW w:w="5637" w:type="dxa"/>
          <w:tcBorders>
            <w:top w:val="nil"/>
            <w:left w:val="single" w:sz="4" w:space="0" w:color="auto"/>
            <w:bottom w:val="nil"/>
            <w:right w:val="single" w:sz="4" w:space="0" w:color="auto"/>
          </w:tcBorders>
        </w:tcPr>
        <w:p w:rsidR="00425C79" w:rsidRPr="00C6371D" w:rsidRDefault="00A37130" w:rsidP="00425C79">
          <w:pPr>
            <w:pStyle w:val="Header"/>
            <w:jc w:val="left"/>
            <w:rPr>
              <w:rFonts w:ascii="Arial" w:hAnsi="Arial" w:cs="Arial"/>
              <w:sz w:val="20"/>
              <w:szCs w:val="20"/>
            </w:rPr>
          </w:pPr>
          <w:r>
            <w:rPr>
              <w:rFonts w:ascii="Arial" w:hAnsi="Arial"/>
              <w:sz w:val="18"/>
            </w:rPr>
            <w:t>Appendix 3.8 to Procedure description 3</w:t>
          </w:r>
        </w:p>
      </w:tc>
      <w:tc>
        <w:tcPr>
          <w:tcW w:w="1984" w:type="dxa"/>
          <w:tcBorders>
            <w:left w:val="single" w:sz="4" w:space="0" w:color="auto"/>
          </w:tcBorders>
        </w:tcPr>
        <w:p w:rsidR="00425C79" w:rsidRPr="00C6371D" w:rsidRDefault="00425C79" w:rsidP="00425C79">
          <w:pPr>
            <w:pStyle w:val="Header"/>
            <w:jc w:val="left"/>
            <w:rPr>
              <w:rFonts w:ascii="Arial" w:hAnsi="Arial" w:cs="Arial"/>
              <w:szCs w:val="16"/>
            </w:rPr>
          </w:pPr>
          <w:r>
            <w:rPr>
              <w:rFonts w:ascii="Arial" w:hAnsi="Arial"/>
            </w:rPr>
            <w:t>Version:</w:t>
          </w:r>
        </w:p>
      </w:tc>
      <w:tc>
        <w:tcPr>
          <w:tcW w:w="1701" w:type="dxa"/>
        </w:tcPr>
        <w:p w:rsidR="00425C79" w:rsidRPr="00C6371D" w:rsidRDefault="00425C79" w:rsidP="00425C79">
          <w:pPr>
            <w:jc w:val="right"/>
            <w:rPr>
              <w:rFonts w:ascii="Arial" w:hAnsi="Arial" w:cs="Arial"/>
              <w:sz w:val="16"/>
              <w:szCs w:val="16"/>
            </w:rPr>
          </w:pPr>
          <w:r>
            <w:rPr>
              <w:rFonts w:ascii="Arial" w:hAnsi="Arial"/>
              <w:sz w:val="16"/>
            </w:rPr>
            <w:t>1</w:t>
          </w:r>
        </w:p>
      </w:tc>
    </w:tr>
    <w:tr w:rsidR="00425C79" w:rsidRPr="00C6371D" w:rsidTr="006E73A7">
      <w:tc>
        <w:tcPr>
          <w:tcW w:w="5637" w:type="dxa"/>
          <w:tcBorders>
            <w:top w:val="nil"/>
            <w:left w:val="single" w:sz="4" w:space="0" w:color="auto"/>
            <w:bottom w:val="nil"/>
            <w:right w:val="single" w:sz="4" w:space="0" w:color="auto"/>
          </w:tcBorders>
        </w:tcPr>
        <w:p w:rsidR="00425C79" w:rsidRPr="00C6371D" w:rsidRDefault="00425C79" w:rsidP="00425C79">
          <w:pPr>
            <w:pStyle w:val="Header"/>
            <w:jc w:val="left"/>
            <w:rPr>
              <w:rFonts w:ascii="Arial" w:hAnsi="Arial" w:cs="Arial"/>
              <w:b/>
              <w:szCs w:val="16"/>
            </w:rPr>
          </w:pPr>
        </w:p>
      </w:tc>
      <w:tc>
        <w:tcPr>
          <w:tcW w:w="1984" w:type="dxa"/>
          <w:tcBorders>
            <w:left w:val="single" w:sz="4" w:space="0" w:color="auto"/>
          </w:tcBorders>
        </w:tcPr>
        <w:p w:rsidR="00425C79" w:rsidRPr="00C6371D" w:rsidRDefault="00425C79" w:rsidP="00425C79">
          <w:pPr>
            <w:pStyle w:val="Header"/>
            <w:jc w:val="left"/>
            <w:rPr>
              <w:rFonts w:ascii="Arial" w:hAnsi="Arial" w:cs="Arial"/>
              <w:szCs w:val="16"/>
            </w:rPr>
          </w:pPr>
          <w:r>
            <w:rPr>
              <w:rFonts w:ascii="Arial" w:hAnsi="Arial"/>
            </w:rPr>
            <w:t>Valid from:</w:t>
          </w:r>
        </w:p>
      </w:tc>
      <w:tc>
        <w:tcPr>
          <w:tcW w:w="1701" w:type="dxa"/>
        </w:tcPr>
        <w:p w:rsidR="00425C79" w:rsidRPr="00C6371D" w:rsidRDefault="00425C79" w:rsidP="00425C79">
          <w:pPr>
            <w:jc w:val="right"/>
            <w:rPr>
              <w:rFonts w:ascii="Arial" w:hAnsi="Arial" w:cs="Arial"/>
              <w:sz w:val="16"/>
              <w:szCs w:val="16"/>
            </w:rPr>
          </w:pPr>
          <w:r>
            <w:rPr>
              <w:rFonts w:ascii="Arial" w:hAnsi="Arial"/>
              <w:sz w:val="16"/>
            </w:rPr>
            <w:t>15 February 2012</w:t>
          </w:r>
        </w:p>
      </w:tc>
    </w:tr>
    <w:tr w:rsidR="00425C79" w:rsidRPr="00C6371D" w:rsidTr="006E73A7">
      <w:tc>
        <w:tcPr>
          <w:tcW w:w="5637" w:type="dxa"/>
          <w:tcBorders>
            <w:top w:val="nil"/>
            <w:left w:val="single" w:sz="4" w:space="0" w:color="auto"/>
            <w:bottom w:val="single" w:sz="4" w:space="0" w:color="auto"/>
            <w:right w:val="single" w:sz="4" w:space="0" w:color="auto"/>
          </w:tcBorders>
        </w:tcPr>
        <w:p w:rsidR="00425C79" w:rsidRPr="00C6371D" w:rsidRDefault="00425C79" w:rsidP="00425C79">
          <w:pPr>
            <w:pStyle w:val="Header"/>
            <w:spacing w:line="276" w:lineRule="auto"/>
            <w:jc w:val="left"/>
            <w:rPr>
              <w:rFonts w:ascii="Arial" w:hAnsi="Arial" w:cs="Arial"/>
              <w:b/>
              <w:i/>
              <w:szCs w:val="16"/>
            </w:rPr>
          </w:pPr>
        </w:p>
      </w:tc>
      <w:tc>
        <w:tcPr>
          <w:tcW w:w="3685" w:type="dxa"/>
          <w:gridSpan w:val="2"/>
          <w:tcBorders>
            <w:left w:val="single" w:sz="4" w:space="0" w:color="auto"/>
          </w:tcBorders>
        </w:tcPr>
        <w:p w:rsidR="00425C79" w:rsidRPr="00C6371D" w:rsidRDefault="00425C79" w:rsidP="00425C79">
          <w:pPr>
            <w:jc w:val="right"/>
            <w:rPr>
              <w:rFonts w:ascii="Arial" w:hAnsi="Arial" w:cs="Arial"/>
              <w:sz w:val="12"/>
              <w:szCs w:val="12"/>
            </w:rPr>
          </w:pPr>
        </w:p>
        <w:p w:rsidR="00425C79" w:rsidRDefault="00425C79" w:rsidP="00425C79">
          <w:pPr>
            <w:jc w:val="right"/>
            <w:rPr>
              <w:rFonts w:ascii="Arial" w:hAnsi="Arial" w:cs="Arial"/>
              <w:sz w:val="12"/>
              <w:szCs w:val="12"/>
            </w:rPr>
          </w:pPr>
        </w:p>
        <w:p w:rsidR="00425C79" w:rsidRPr="00C6371D" w:rsidRDefault="00425C79" w:rsidP="00425C79">
          <w:pPr>
            <w:jc w:val="right"/>
            <w:rPr>
              <w:rFonts w:ascii="Arial" w:hAnsi="Arial" w:cs="Arial"/>
              <w:sz w:val="16"/>
              <w:szCs w:val="16"/>
            </w:rPr>
          </w:pPr>
        </w:p>
      </w:tc>
    </w:tr>
    <w:tr w:rsidR="00425C79" w:rsidRPr="00C6371D" w:rsidTr="006E73A7">
      <w:tc>
        <w:tcPr>
          <w:tcW w:w="9322" w:type="dxa"/>
          <w:gridSpan w:val="3"/>
          <w:tcBorders>
            <w:top w:val="nil"/>
            <w:left w:val="single" w:sz="4" w:space="0" w:color="auto"/>
            <w:bottom w:val="single" w:sz="4" w:space="0" w:color="auto"/>
          </w:tcBorders>
        </w:tcPr>
        <w:p w:rsidR="00425C79" w:rsidRDefault="00425C79" w:rsidP="00425C79">
          <w:pPr>
            <w:pStyle w:val="Header"/>
            <w:jc w:val="left"/>
            <w:rPr>
              <w:rFonts w:ascii="Arial" w:hAnsi="Arial" w:cs="Arial"/>
              <w:sz w:val="12"/>
              <w:szCs w:val="12"/>
            </w:rPr>
          </w:pPr>
        </w:p>
        <w:p w:rsidR="00425C79" w:rsidRPr="0070587B" w:rsidRDefault="00425C79" w:rsidP="00425C79">
          <w:pPr>
            <w:pStyle w:val="Header"/>
            <w:jc w:val="left"/>
            <w:rPr>
              <w:rFonts w:ascii="Arial" w:hAnsi="Arial" w:cs="Arial"/>
              <w:sz w:val="20"/>
              <w:szCs w:val="20"/>
            </w:rPr>
          </w:pPr>
          <w:r>
            <w:rPr>
              <w:rFonts w:ascii="Arial" w:hAnsi="Arial"/>
              <w:sz w:val="20"/>
            </w:rPr>
            <w:t>Project management clinical trials of medicinal products</w:t>
          </w:r>
        </w:p>
        <w:p w:rsidR="00425C79" w:rsidRDefault="00425C79" w:rsidP="005E6FDF">
          <w:pPr>
            <w:pStyle w:val="Header"/>
            <w:spacing w:line="276" w:lineRule="auto"/>
            <w:jc w:val="left"/>
            <w:rPr>
              <w:rFonts w:ascii="Arial" w:hAnsi="Arial" w:cs="Arial"/>
              <w:b/>
              <w:sz w:val="28"/>
              <w:szCs w:val="28"/>
            </w:rPr>
          </w:pPr>
          <w:r>
            <w:rPr>
              <w:rFonts w:ascii="Arial" w:hAnsi="Arial"/>
              <w:b/>
              <w:sz w:val="28"/>
            </w:rPr>
            <w:t>TEMPLATE FOR MONITORING PLAN</w:t>
          </w:r>
        </w:p>
        <w:p w:rsidR="00425C79" w:rsidRPr="00C6371D" w:rsidRDefault="00425C79" w:rsidP="005E6FDF">
          <w:pPr>
            <w:pStyle w:val="Header"/>
            <w:spacing w:line="276" w:lineRule="auto"/>
            <w:jc w:val="left"/>
            <w:rPr>
              <w:rFonts w:ascii="Arial" w:hAnsi="Arial" w:cs="Arial"/>
              <w:sz w:val="12"/>
              <w:szCs w:val="12"/>
            </w:rPr>
          </w:pPr>
        </w:p>
      </w:tc>
    </w:tr>
  </w:tbl>
  <w:p w:rsidR="00425C79" w:rsidRPr="008B4538" w:rsidRDefault="00425C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437"/>
    <w:multiLevelType w:val="hybridMultilevel"/>
    <w:tmpl w:val="6004D4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7C54D47"/>
    <w:multiLevelType w:val="hybridMultilevel"/>
    <w:tmpl w:val="3B465B5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1A666C15"/>
    <w:multiLevelType w:val="hybridMultilevel"/>
    <w:tmpl w:val="0C161B40"/>
    <w:lvl w:ilvl="0" w:tplc="A3685910">
      <w:start w:val="1"/>
      <w:numFmt w:val="lowerLetter"/>
      <w:lvlText w:val="%1)"/>
      <w:lvlJc w:val="left"/>
      <w:pPr>
        <w:tabs>
          <w:tab w:val="num" w:pos="1428"/>
        </w:tabs>
        <w:ind w:left="1428"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3">
    <w:nsid w:val="2AF661FC"/>
    <w:multiLevelType w:val="hybridMultilevel"/>
    <w:tmpl w:val="9F4A7C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FBE44F3"/>
    <w:multiLevelType w:val="hybridMultilevel"/>
    <w:tmpl w:val="DAE64C14"/>
    <w:lvl w:ilvl="0" w:tplc="B9A0E416">
      <w:start w:val="1"/>
      <w:numFmt w:val="lowerLetter"/>
      <w:lvlText w:val="%1)"/>
      <w:lvlJc w:val="left"/>
      <w:pPr>
        <w:tabs>
          <w:tab w:val="num" w:pos="1428"/>
        </w:tabs>
        <w:ind w:left="1428"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5">
    <w:nsid w:val="3C430E13"/>
    <w:multiLevelType w:val="multilevel"/>
    <w:tmpl w:val="1304DAB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8813FA0"/>
    <w:multiLevelType w:val="hybridMultilevel"/>
    <w:tmpl w:val="371E00B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495E6042"/>
    <w:multiLevelType w:val="hybridMultilevel"/>
    <w:tmpl w:val="8D4E7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25718B"/>
    <w:multiLevelType w:val="hybridMultilevel"/>
    <w:tmpl w:val="3B98B18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55347B10"/>
    <w:multiLevelType w:val="hybridMultilevel"/>
    <w:tmpl w:val="641AA4F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56E26314"/>
    <w:multiLevelType w:val="hybridMultilevel"/>
    <w:tmpl w:val="91109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84C15AD"/>
    <w:multiLevelType w:val="hybridMultilevel"/>
    <w:tmpl w:val="4FF4D8D4"/>
    <w:lvl w:ilvl="0" w:tplc="D662237E">
      <w:start w:val="1"/>
      <w:numFmt w:val="decimal"/>
      <w:lvlText w:val="%1."/>
      <w:lvlJc w:val="left"/>
      <w:pPr>
        <w:tabs>
          <w:tab w:val="num" w:pos="1068"/>
        </w:tabs>
        <w:ind w:left="1068" w:hanging="708"/>
      </w:pPr>
      <w:rPr>
        <w:rFonts w:hint="default"/>
        <w:b/>
      </w:rPr>
    </w:lvl>
    <w:lvl w:ilvl="1" w:tplc="07CC64A4">
      <w:numFmt w:val="none"/>
      <w:lvlText w:val=""/>
      <w:lvlJc w:val="left"/>
      <w:pPr>
        <w:tabs>
          <w:tab w:val="num" w:pos="360"/>
        </w:tabs>
      </w:pPr>
    </w:lvl>
    <w:lvl w:ilvl="2" w:tplc="7382CD98">
      <w:numFmt w:val="none"/>
      <w:lvlText w:val=""/>
      <w:lvlJc w:val="left"/>
      <w:pPr>
        <w:tabs>
          <w:tab w:val="num" w:pos="360"/>
        </w:tabs>
      </w:pPr>
    </w:lvl>
    <w:lvl w:ilvl="3" w:tplc="CF52FD84">
      <w:numFmt w:val="none"/>
      <w:lvlText w:val=""/>
      <w:lvlJc w:val="left"/>
      <w:pPr>
        <w:tabs>
          <w:tab w:val="num" w:pos="360"/>
        </w:tabs>
      </w:pPr>
    </w:lvl>
    <w:lvl w:ilvl="4" w:tplc="521A3BA8">
      <w:numFmt w:val="none"/>
      <w:lvlText w:val=""/>
      <w:lvlJc w:val="left"/>
      <w:pPr>
        <w:tabs>
          <w:tab w:val="num" w:pos="360"/>
        </w:tabs>
      </w:pPr>
    </w:lvl>
    <w:lvl w:ilvl="5" w:tplc="1270AED4">
      <w:numFmt w:val="none"/>
      <w:lvlText w:val=""/>
      <w:lvlJc w:val="left"/>
      <w:pPr>
        <w:tabs>
          <w:tab w:val="num" w:pos="360"/>
        </w:tabs>
      </w:pPr>
    </w:lvl>
    <w:lvl w:ilvl="6" w:tplc="7B1EB69E">
      <w:numFmt w:val="none"/>
      <w:lvlText w:val=""/>
      <w:lvlJc w:val="left"/>
      <w:pPr>
        <w:tabs>
          <w:tab w:val="num" w:pos="360"/>
        </w:tabs>
      </w:pPr>
    </w:lvl>
    <w:lvl w:ilvl="7" w:tplc="3B2A2364">
      <w:numFmt w:val="none"/>
      <w:lvlText w:val=""/>
      <w:lvlJc w:val="left"/>
      <w:pPr>
        <w:tabs>
          <w:tab w:val="num" w:pos="360"/>
        </w:tabs>
      </w:pPr>
    </w:lvl>
    <w:lvl w:ilvl="8" w:tplc="FE0484A8">
      <w:numFmt w:val="none"/>
      <w:lvlText w:val=""/>
      <w:lvlJc w:val="left"/>
      <w:pPr>
        <w:tabs>
          <w:tab w:val="num" w:pos="360"/>
        </w:tabs>
      </w:pPr>
    </w:lvl>
  </w:abstractNum>
  <w:abstractNum w:abstractNumId="12">
    <w:nsid w:val="59F30934"/>
    <w:multiLevelType w:val="multilevel"/>
    <w:tmpl w:val="89DE9048"/>
    <w:lvl w:ilvl="0">
      <w:start w:val="1"/>
      <w:numFmt w:val="decimal"/>
      <w:pStyle w:val="Underpunkt"/>
      <w:suff w:val="nothing"/>
      <w:lvlText w:val="4.%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ED69ED"/>
    <w:multiLevelType w:val="hybridMultilevel"/>
    <w:tmpl w:val="3CBC61C0"/>
    <w:lvl w:ilvl="0" w:tplc="585C49BC">
      <w:start w:val="6"/>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611948E2"/>
    <w:multiLevelType w:val="hybridMultilevel"/>
    <w:tmpl w:val="81D68A30"/>
    <w:lvl w:ilvl="0" w:tplc="74CAE9E4">
      <w:start w:val="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6E941CB"/>
    <w:multiLevelType w:val="multilevel"/>
    <w:tmpl w:val="82FC7B1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6B7E7EA1"/>
    <w:multiLevelType w:val="hybridMultilevel"/>
    <w:tmpl w:val="7564F0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D6D48D9"/>
    <w:multiLevelType w:val="hybridMultilevel"/>
    <w:tmpl w:val="9F4A7C80"/>
    <w:lvl w:ilvl="0" w:tplc="0414000F">
      <w:start w:val="1"/>
      <w:numFmt w:val="decimal"/>
      <w:lvlText w:val="%1."/>
      <w:lvlJc w:val="left"/>
      <w:pPr>
        <w:tabs>
          <w:tab w:val="num" w:pos="720"/>
        </w:tabs>
        <w:ind w:left="720" w:hanging="360"/>
      </w:p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6DF761EB"/>
    <w:multiLevelType w:val="hybridMultilevel"/>
    <w:tmpl w:val="8ACE70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8645E56"/>
    <w:multiLevelType w:val="hybridMultilevel"/>
    <w:tmpl w:val="9DC662F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7AA97CB9"/>
    <w:multiLevelType w:val="hybridMultilevel"/>
    <w:tmpl w:val="053040A4"/>
    <w:lvl w:ilvl="0" w:tplc="2ACAD59C">
      <w:start w:val="1"/>
      <w:numFmt w:val="decimal"/>
      <w:lvlText w:val="%1."/>
      <w:lvlJc w:val="left"/>
      <w:pPr>
        <w:tabs>
          <w:tab w:val="num" w:pos="1068"/>
        </w:tabs>
        <w:ind w:left="1068" w:hanging="708"/>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BF95976"/>
    <w:multiLevelType w:val="hybridMultilevel"/>
    <w:tmpl w:val="A7ECAEE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7EDB73B4"/>
    <w:multiLevelType w:val="hybridMultilevel"/>
    <w:tmpl w:val="B65204E0"/>
    <w:lvl w:ilvl="0" w:tplc="634E2BD0">
      <w:start w:val="1"/>
      <w:numFmt w:val="decimal"/>
      <w:lvlText w:val="%1."/>
      <w:lvlJc w:val="left"/>
      <w:pPr>
        <w:tabs>
          <w:tab w:val="num" w:pos="720"/>
        </w:tabs>
        <w:ind w:left="720" w:hanging="360"/>
      </w:pPr>
      <w:rPr>
        <w:rFonts w:hint="default"/>
        <w:b/>
      </w:rPr>
    </w:lvl>
    <w:lvl w:ilvl="1" w:tplc="11FAED58">
      <w:numFmt w:val="none"/>
      <w:lvlText w:val=""/>
      <w:lvlJc w:val="left"/>
      <w:pPr>
        <w:tabs>
          <w:tab w:val="num" w:pos="360"/>
        </w:tabs>
      </w:pPr>
    </w:lvl>
    <w:lvl w:ilvl="2" w:tplc="DE98211A">
      <w:numFmt w:val="none"/>
      <w:lvlText w:val=""/>
      <w:lvlJc w:val="left"/>
      <w:pPr>
        <w:tabs>
          <w:tab w:val="num" w:pos="360"/>
        </w:tabs>
      </w:pPr>
    </w:lvl>
    <w:lvl w:ilvl="3" w:tplc="4B80C588">
      <w:numFmt w:val="none"/>
      <w:lvlText w:val=""/>
      <w:lvlJc w:val="left"/>
      <w:pPr>
        <w:tabs>
          <w:tab w:val="num" w:pos="360"/>
        </w:tabs>
      </w:pPr>
    </w:lvl>
    <w:lvl w:ilvl="4" w:tplc="6E2CF7B6">
      <w:numFmt w:val="none"/>
      <w:lvlText w:val=""/>
      <w:lvlJc w:val="left"/>
      <w:pPr>
        <w:tabs>
          <w:tab w:val="num" w:pos="360"/>
        </w:tabs>
      </w:pPr>
    </w:lvl>
    <w:lvl w:ilvl="5" w:tplc="AA62F5F4">
      <w:numFmt w:val="none"/>
      <w:lvlText w:val=""/>
      <w:lvlJc w:val="left"/>
      <w:pPr>
        <w:tabs>
          <w:tab w:val="num" w:pos="360"/>
        </w:tabs>
      </w:pPr>
    </w:lvl>
    <w:lvl w:ilvl="6" w:tplc="376ED5D0">
      <w:numFmt w:val="none"/>
      <w:lvlText w:val=""/>
      <w:lvlJc w:val="left"/>
      <w:pPr>
        <w:tabs>
          <w:tab w:val="num" w:pos="360"/>
        </w:tabs>
      </w:pPr>
    </w:lvl>
    <w:lvl w:ilvl="7" w:tplc="352C4844">
      <w:numFmt w:val="none"/>
      <w:lvlText w:val=""/>
      <w:lvlJc w:val="left"/>
      <w:pPr>
        <w:tabs>
          <w:tab w:val="num" w:pos="360"/>
        </w:tabs>
      </w:pPr>
    </w:lvl>
    <w:lvl w:ilvl="8" w:tplc="B8227CA2">
      <w:numFmt w:val="none"/>
      <w:lvlText w:val=""/>
      <w:lvlJc w:val="left"/>
      <w:pPr>
        <w:tabs>
          <w:tab w:val="num" w:pos="360"/>
        </w:tabs>
      </w:pPr>
    </w:lvl>
  </w:abstractNum>
  <w:num w:numId="1">
    <w:abstractNumId w:val="20"/>
  </w:num>
  <w:num w:numId="2">
    <w:abstractNumId w:val="11"/>
  </w:num>
  <w:num w:numId="3">
    <w:abstractNumId w:val="4"/>
  </w:num>
  <w:num w:numId="4">
    <w:abstractNumId w:val="2"/>
  </w:num>
  <w:num w:numId="5">
    <w:abstractNumId w:val="8"/>
  </w:num>
  <w:num w:numId="6">
    <w:abstractNumId w:val="22"/>
  </w:num>
  <w:num w:numId="7">
    <w:abstractNumId w:val="15"/>
  </w:num>
  <w:num w:numId="8">
    <w:abstractNumId w:val="13"/>
  </w:num>
  <w:num w:numId="9">
    <w:abstractNumId w:val="1"/>
  </w:num>
  <w:num w:numId="10">
    <w:abstractNumId w:val="9"/>
  </w:num>
  <w:num w:numId="11">
    <w:abstractNumId w:val="0"/>
  </w:num>
  <w:num w:numId="12">
    <w:abstractNumId w:val="5"/>
  </w:num>
  <w:num w:numId="13">
    <w:abstractNumId w:val="12"/>
  </w:num>
  <w:num w:numId="14">
    <w:abstractNumId w:val="3"/>
  </w:num>
  <w:num w:numId="15">
    <w:abstractNumId w:val="17"/>
  </w:num>
  <w:num w:numId="16">
    <w:abstractNumId w:val="21"/>
  </w:num>
  <w:num w:numId="17">
    <w:abstractNumId w:val="18"/>
  </w:num>
  <w:num w:numId="18">
    <w:abstractNumId w:val="16"/>
  </w:num>
  <w:num w:numId="19">
    <w:abstractNumId w:val="6"/>
  </w:num>
  <w:num w:numId="20">
    <w:abstractNumId w:val="19"/>
  </w:num>
  <w:num w:numId="21">
    <w:abstractNumId w:val="14"/>
  </w:num>
  <w:num w:numId="22">
    <w:abstractNumId w:val="7"/>
  </w:num>
  <w:num w:numId="23">
    <w:abstractNumId w:val="10"/>
  </w:num>
  <w:num w:numId="2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38"/>
    <w:rsid w:val="00013BC0"/>
    <w:rsid w:val="0001721F"/>
    <w:rsid w:val="00021B9B"/>
    <w:rsid w:val="000272D1"/>
    <w:rsid w:val="00031931"/>
    <w:rsid w:val="000508C0"/>
    <w:rsid w:val="00051281"/>
    <w:rsid w:val="00071359"/>
    <w:rsid w:val="000A56F3"/>
    <w:rsid w:val="000B1253"/>
    <w:rsid w:val="001322FF"/>
    <w:rsid w:val="001331EB"/>
    <w:rsid w:val="00135496"/>
    <w:rsid w:val="00141EE9"/>
    <w:rsid w:val="00162DDA"/>
    <w:rsid w:val="00171CF1"/>
    <w:rsid w:val="001A280D"/>
    <w:rsid w:val="001D54D6"/>
    <w:rsid w:val="001E418C"/>
    <w:rsid w:val="001F6E8D"/>
    <w:rsid w:val="0020538E"/>
    <w:rsid w:val="002152DC"/>
    <w:rsid w:val="00235B66"/>
    <w:rsid w:val="002403F7"/>
    <w:rsid w:val="00241B06"/>
    <w:rsid w:val="0026658D"/>
    <w:rsid w:val="00272685"/>
    <w:rsid w:val="002829F2"/>
    <w:rsid w:val="00293C60"/>
    <w:rsid w:val="002C1519"/>
    <w:rsid w:val="002C60C8"/>
    <w:rsid w:val="002D3F44"/>
    <w:rsid w:val="002E44A5"/>
    <w:rsid w:val="00337A7B"/>
    <w:rsid w:val="00380DDC"/>
    <w:rsid w:val="003A5BD1"/>
    <w:rsid w:val="003B263E"/>
    <w:rsid w:val="003E3A7A"/>
    <w:rsid w:val="003E5565"/>
    <w:rsid w:val="00407E4B"/>
    <w:rsid w:val="00421B8B"/>
    <w:rsid w:val="00425B7D"/>
    <w:rsid w:val="00425C79"/>
    <w:rsid w:val="0042680D"/>
    <w:rsid w:val="00446B06"/>
    <w:rsid w:val="0045261A"/>
    <w:rsid w:val="00456737"/>
    <w:rsid w:val="0049788D"/>
    <w:rsid w:val="004A00D7"/>
    <w:rsid w:val="004A1E68"/>
    <w:rsid w:val="004A4EB2"/>
    <w:rsid w:val="004B3578"/>
    <w:rsid w:val="004D1D50"/>
    <w:rsid w:val="004D23A5"/>
    <w:rsid w:val="004E2787"/>
    <w:rsid w:val="004E47B3"/>
    <w:rsid w:val="004F29C2"/>
    <w:rsid w:val="00502F89"/>
    <w:rsid w:val="00516AC8"/>
    <w:rsid w:val="005305FE"/>
    <w:rsid w:val="00535E63"/>
    <w:rsid w:val="005568E3"/>
    <w:rsid w:val="005A380D"/>
    <w:rsid w:val="005C7700"/>
    <w:rsid w:val="005D1634"/>
    <w:rsid w:val="005D2805"/>
    <w:rsid w:val="005E6FDF"/>
    <w:rsid w:val="00617650"/>
    <w:rsid w:val="00620C71"/>
    <w:rsid w:val="0062438C"/>
    <w:rsid w:val="00631867"/>
    <w:rsid w:val="00633962"/>
    <w:rsid w:val="006955E7"/>
    <w:rsid w:val="006A795D"/>
    <w:rsid w:val="006B6EE7"/>
    <w:rsid w:val="006E306D"/>
    <w:rsid w:val="006E73A7"/>
    <w:rsid w:val="0070587B"/>
    <w:rsid w:val="00716AA8"/>
    <w:rsid w:val="00717E7A"/>
    <w:rsid w:val="0072340E"/>
    <w:rsid w:val="00736880"/>
    <w:rsid w:val="0074113D"/>
    <w:rsid w:val="0076227B"/>
    <w:rsid w:val="00763BFF"/>
    <w:rsid w:val="007654C0"/>
    <w:rsid w:val="007F3FAE"/>
    <w:rsid w:val="00803C7F"/>
    <w:rsid w:val="00813B63"/>
    <w:rsid w:val="0081754F"/>
    <w:rsid w:val="008248EC"/>
    <w:rsid w:val="00831868"/>
    <w:rsid w:val="008453D3"/>
    <w:rsid w:val="0087155A"/>
    <w:rsid w:val="00881601"/>
    <w:rsid w:val="00882C51"/>
    <w:rsid w:val="008863B3"/>
    <w:rsid w:val="008A3671"/>
    <w:rsid w:val="008B39C9"/>
    <w:rsid w:val="008B4538"/>
    <w:rsid w:val="008B52DD"/>
    <w:rsid w:val="008B7F5E"/>
    <w:rsid w:val="008D5981"/>
    <w:rsid w:val="008E0398"/>
    <w:rsid w:val="008E1732"/>
    <w:rsid w:val="00902498"/>
    <w:rsid w:val="00914D79"/>
    <w:rsid w:val="00941DBC"/>
    <w:rsid w:val="00977F78"/>
    <w:rsid w:val="00982C99"/>
    <w:rsid w:val="0099609B"/>
    <w:rsid w:val="009A6CCE"/>
    <w:rsid w:val="009C043F"/>
    <w:rsid w:val="009C15D2"/>
    <w:rsid w:val="009D46D6"/>
    <w:rsid w:val="009E6A60"/>
    <w:rsid w:val="00A0217A"/>
    <w:rsid w:val="00A04536"/>
    <w:rsid w:val="00A26D64"/>
    <w:rsid w:val="00A37130"/>
    <w:rsid w:val="00A4038E"/>
    <w:rsid w:val="00A45911"/>
    <w:rsid w:val="00A52101"/>
    <w:rsid w:val="00A56EDC"/>
    <w:rsid w:val="00A7472C"/>
    <w:rsid w:val="00A97CA7"/>
    <w:rsid w:val="00A97DAA"/>
    <w:rsid w:val="00AA586E"/>
    <w:rsid w:val="00AD45A2"/>
    <w:rsid w:val="00B1044C"/>
    <w:rsid w:val="00B208F4"/>
    <w:rsid w:val="00B30064"/>
    <w:rsid w:val="00B4121C"/>
    <w:rsid w:val="00B86DF4"/>
    <w:rsid w:val="00BC5B0B"/>
    <w:rsid w:val="00BD0FB4"/>
    <w:rsid w:val="00BD3D92"/>
    <w:rsid w:val="00BE62F4"/>
    <w:rsid w:val="00BE6920"/>
    <w:rsid w:val="00C212A1"/>
    <w:rsid w:val="00C40794"/>
    <w:rsid w:val="00C43894"/>
    <w:rsid w:val="00C72117"/>
    <w:rsid w:val="00C867FC"/>
    <w:rsid w:val="00C90B5F"/>
    <w:rsid w:val="00C96976"/>
    <w:rsid w:val="00CA18A1"/>
    <w:rsid w:val="00CA7ED8"/>
    <w:rsid w:val="00CB2222"/>
    <w:rsid w:val="00CC0F15"/>
    <w:rsid w:val="00CD423B"/>
    <w:rsid w:val="00D008F1"/>
    <w:rsid w:val="00D173B6"/>
    <w:rsid w:val="00D1753B"/>
    <w:rsid w:val="00D52AAF"/>
    <w:rsid w:val="00D604C7"/>
    <w:rsid w:val="00D6224B"/>
    <w:rsid w:val="00D674A5"/>
    <w:rsid w:val="00D67B3C"/>
    <w:rsid w:val="00D739D6"/>
    <w:rsid w:val="00D75F4D"/>
    <w:rsid w:val="00D765A6"/>
    <w:rsid w:val="00D7790A"/>
    <w:rsid w:val="00D80AFD"/>
    <w:rsid w:val="00D86663"/>
    <w:rsid w:val="00D97F4F"/>
    <w:rsid w:val="00DD5EDF"/>
    <w:rsid w:val="00DE55DA"/>
    <w:rsid w:val="00E049AA"/>
    <w:rsid w:val="00E05F32"/>
    <w:rsid w:val="00E06EB4"/>
    <w:rsid w:val="00E1007C"/>
    <w:rsid w:val="00E3455E"/>
    <w:rsid w:val="00E430F1"/>
    <w:rsid w:val="00E96618"/>
    <w:rsid w:val="00EB7AFB"/>
    <w:rsid w:val="00EC5144"/>
    <w:rsid w:val="00EC772F"/>
    <w:rsid w:val="00ED19E3"/>
    <w:rsid w:val="00ED53E3"/>
    <w:rsid w:val="00EF6FE5"/>
    <w:rsid w:val="00F11B15"/>
    <w:rsid w:val="00F57DEF"/>
    <w:rsid w:val="00F61100"/>
    <w:rsid w:val="00F92CE3"/>
    <w:rsid w:val="00FA1B16"/>
    <w:rsid w:val="00FA5C8B"/>
    <w:rsid w:val="00FA6C7D"/>
    <w:rsid w:val="00FB3DA6"/>
    <w:rsid w:val="00FD376D"/>
    <w:rsid w:val="00FD6C8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E7"/>
    <w:rPr>
      <w:rFonts w:ascii="Verdana" w:hAnsi="Verdana"/>
      <w:szCs w:val="24"/>
    </w:rPr>
  </w:style>
  <w:style w:type="paragraph" w:styleId="Heading1">
    <w:name w:val="heading 1"/>
    <w:basedOn w:val="Normal"/>
    <w:next w:val="Normal"/>
    <w:qFormat/>
    <w:rsid w:val="006B6EE7"/>
    <w:pPr>
      <w:keepNext/>
      <w:numPr>
        <w:numId w:val="12"/>
      </w:numPr>
      <w:spacing w:before="240" w:after="60"/>
      <w:outlineLvl w:val="0"/>
    </w:pPr>
    <w:rPr>
      <w:rFonts w:cs="Arial"/>
      <w:b/>
      <w:bCs/>
      <w:kern w:val="32"/>
      <w:szCs w:val="32"/>
    </w:rPr>
  </w:style>
  <w:style w:type="paragraph" w:styleId="Heading2">
    <w:name w:val="heading 2"/>
    <w:basedOn w:val="Normal"/>
    <w:next w:val="Normal"/>
    <w:qFormat/>
    <w:rsid w:val="006B6E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6EE7"/>
    <w:pPr>
      <w:keepNext/>
      <w:spacing w:before="240" w:after="60"/>
      <w:outlineLvl w:val="2"/>
    </w:pPr>
    <w:rPr>
      <w:rFonts w:ascii="Arial" w:hAnsi="Arial" w:cs="Arial"/>
      <w:b/>
      <w:bCs/>
      <w:sz w:val="26"/>
      <w:szCs w:val="26"/>
    </w:rPr>
  </w:style>
  <w:style w:type="paragraph" w:styleId="Heading4">
    <w:name w:val="heading 4"/>
    <w:basedOn w:val="Normal"/>
    <w:next w:val="Normal"/>
    <w:qFormat/>
    <w:rsid w:val="006B6EE7"/>
    <w:pPr>
      <w:keepNext/>
      <w:spacing w:before="240" w:after="60"/>
      <w:outlineLvl w:val="3"/>
    </w:pPr>
    <w:rPr>
      <w:b/>
      <w:bCs/>
      <w:sz w:val="28"/>
      <w:szCs w:val="28"/>
    </w:rPr>
  </w:style>
  <w:style w:type="paragraph" w:styleId="Heading5">
    <w:name w:val="heading 5"/>
    <w:basedOn w:val="Normal"/>
    <w:next w:val="Normal"/>
    <w:qFormat/>
    <w:rsid w:val="006B6EE7"/>
    <w:pPr>
      <w:spacing w:before="240" w:after="60"/>
      <w:outlineLvl w:val="4"/>
    </w:pPr>
    <w:rPr>
      <w:b/>
      <w:bCs/>
      <w:i/>
      <w:iCs/>
      <w:sz w:val="26"/>
      <w:szCs w:val="26"/>
    </w:rPr>
  </w:style>
  <w:style w:type="paragraph" w:styleId="Heading6">
    <w:name w:val="heading 6"/>
    <w:basedOn w:val="Normal"/>
    <w:next w:val="Normal"/>
    <w:qFormat/>
    <w:rsid w:val="006B6EE7"/>
    <w:pPr>
      <w:spacing w:before="240" w:after="60"/>
      <w:outlineLvl w:val="5"/>
    </w:pPr>
    <w:rPr>
      <w:b/>
      <w:bCs/>
      <w:sz w:val="22"/>
      <w:szCs w:val="22"/>
    </w:rPr>
  </w:style>
  <w:style w:type="paragraph" w:styleId="Heading7">
    <w:name w:val="heading 7"/>
    <w:basedOn w:val="Normal"/>
    <w:next w:val="Normal"/>
    <w:qFormat/>
    <w:rsid w:val="006B6EE7"/>
    <w:pPr>
      <w:spacing w:before="240" w:after="60"/>
      <w:outlineLvl w:val="6"/>
    </w:pPr>
  </w:style>
  <w:style w:type="paragraph" w:styleId="Heading8">
    <w:name w:val="heading 8"/>
    <w:basedOn w:val="Normal"/>
    <w:next w:val="Normal"/>
    <w:qFormat/>
    <w:rsid w:val="006B6EE7"/>
    <w:pPr>
      <w:spacing w:before="240" w:after="60"/>
      <w:outlineLvl w:val="7"/>
    </w:pPr>
    <w:rPr>
      <w:i/>
      <w:iCs/>
    </w:rPr>
  </w:style>
  <w:style w:type="paragraph" w:styleId="Heading9">
    <w:name w:val="heading 9"/>
    <w:basedOn w:val="Normal"/>
    <w:next w:val="Normal"/>
    <w:qFormat/>
    <w:rsid w:val="006B6E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EE7"/>
    <w:pPr>
      <w:tabs>
        <w:tab w:val="center" w:pos="4536"/>
        <w:tab w:val="right" w:pos="9072"/>
      </w:tabs>
      <w:jc w:val="right"/>
    </w:pPr>
    <w:rPr>
      <w:sz w:val="16"/>
    </w:rPr>
  </w:style>
  <w:style w:type="paragraph" w:styleId="Footer">
    <w:name w:val="footer"/>
    <w:basedOn w:val="Normal"/>
    <w:link w:val="FooterChar"/>
    <w:uiPriority w:val="99"/>
    <w:rsid w:val="006B6EE7"/>
    <w:pPr>
      <w:tabs>
        <w:tab w:val="center" w:pos="4536"/>
        <w:tab w:val="right" w:pos="9072"/>
      </w:tabs>
    </w:pPr>
    <w:rPr>
      <w:sz w:val="16"/>
    </w:rPr>
  </w:style>
  <w:style w:type="paragraph" w:styleId="BodyTextIndent">
    <w:name w:val="Body Text Indent"/>
    <w:basedOn w:val="Normal"/>
    <w:semiHidden/>
    <w:rsid w:val="006B6EE7"/>
    <w:pPr>
      <w:ind w:left="4956" w:hanging="4956"/>
    </w:pPr>
    <w:rPr>
      <w:b/>
      <w:sz w:val="16"/>
      <w:szCs w:val="20"/>
    </w:rPr>
  </w:style>
  <w:style w:type="character" w:styleId="PageNumber">
    <w:name w:val="page number"/>
    <w:basedOn w:val="DefaultParagraphFont"/>
    <w:semiHidden/>
    <w:rsid w:val="006B6EE7"/>
    <w:rPr>
      <w:sz w:val="16"/>
    </w:rPr>
  </w:style>
  <w:style w:type="paragraph" w:styleId="BalloonText">
    <w:name w:val="Balloon Text"/>
    <w:basedOn w:val="Normal"/>
    <w:semiHidden/>
    <w:rsid w:val="006B6EE7"/>
    <w:rPr>
      <w:rFonts w:ascii="Tahoma" w:hAnsi="Tahoma" w:cs="Tahoma"/>
      <w:sz w:val="16"/>
      <w:szCs w:val="16"/>
    </w:rPr>
  </w:style>
  <w:style w:type="paragraph" w:customStyle="1" w:styleId="Underpunkt">
    <w:name w:val="Underpunkt"/>
    <w:basedOn w:val="Normal"/>
    <w:next w:val="Normal"/>
    <w:rsid w:val="006B6EE7"/>
    <w:pPr>
      <w:numPr>
        <w:numId w:val="13"/>
      </w:numPr>
    </w:pPr>
    <w:rPr>
      <w:b/>
    </w:rPr>
  </w:style>
  <w:style w:type="character" w:customStyle="1" w:styleId="HeaderChar">
    <w:name w:val="Header Char"/>
    <w:basedOn w:val="DefaultParagraphFont"/>
    <w:link w:val="Header"/>
    <w:uiPriority w:val="99"/>
    <w:rsid w:val="008B4538"/>
    <w:rPr>
      <w:rFonts w:ascii="Verdana" w:hAnsi="Verdana"/>
      <w:sz w:val="16"/>
      <w:szCs w:val="24"/>
    </w:rPr>
  </w:style>
  <w:style w:type="table" w:styleId="TableGrid">
    <w:name w:val="Table Grid"/>
    <w:basedOn w:val="TableNormal"/>
    <w:uiPriority w:val="59"/>
    <w:rsid w:val="00DD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7F4F"/>
    <w:rPr>
      <w:szCs w:val="20"/>
    </w:rPr>
  </w:style>
  <w:style w:type="character" w:customStyle="1" w:styleId="FootnoteTextChar">
    <w:name w:val="Footnote Text Char"/>
    <w:basedOn w:val="DefaultParagraphFont"/>
    <w:link w:val="FootnoteText"/>
    <w:uiPriority w:val="99"/>
    <w:semiHidden/>
    <w:rsid w:val="00D97F4F"/>
    <w:rPr>
      <w:rFonts w:ascii="Verdana" w:hAnsi="Verdana"/>
    </w:rPr>
  </w:style>
  <w:style w:type="character" w:styleId="FootnoteReference">
    <w:name w:val="footnote reference"/>
    <w:basedOn w:val="DefaultParagraphFont"/>
    <w:uiPriority w:val="99"/>
    <w:semiHidden/>
    <w:unhideWhenUsed/>
    <w:rsid w:val="00D97F4F"/>
    <w:rPr>
      <w:vertAlign w:val="superscript"/>
    </w:rPr>
  </w:style>
  <w:style w:type="paragraph" w:customStyle="1" w:styleId="Topptekstlinje1">
    <w:name w:val="Topptekst_linje1"/>
    <w:basedOn w:val="Header"/>
    <w:link w:val="Topptekstlinje1Char"/>
    <w:qFormat/>
    <w:rsid w:val="00162DDA"/>
    <w:pPr>
      <w:tabs>
        <w:tab w:val="clear" w:pos="4536"/>
        <w:tab w:val="clear" w:pos="9072"/>
        <w:tab w:val="right" w:pos="8675"/>
      </w:tabs>
      <w:jc w:val="left"/>
    </w:pPr>
    <w:rPr>
      <w:rFonts w:ascii="Arial" w:eastAsia="Calibri" w:hAnsi="Arial" w:cs="Arial"/>
      <w:b/>
      <w:sz w:val="32"/>
      <w:szCs w:val="32"/>
    </w:rPr>
  </w:style>
  <w:style w:type="paragraph" w:customStyle="1" w:styleId="Topptekstlinje2">
    <w:name w:val="Topptekst_linje2"/>
    <w:basedOn w:val="Header"/>
    <w:link w:val="Topptekstlinje2Char"/>
    <w:qFormat/>
    <w:rsid w:val="00162DDA"/>
    <w:pPr>
      <w:jc w:val="left"/>
    </w:pPr>
    <w:rPr>
      <w:rFonts w:ascii="Georgia" w:eastAsia="Calibri" w:hAnsi="Georgia" w:cs="Arial"/>
      <w:sz w:val="24"/>
    </w:rPr>
  </w:style>
  <w:style w:type="character" w:customStyle="1" w:styleId="Topptekstlinje1Char">
    <w:name w:val="Topptekst_linje1 Char"/>
    <w:basedOn w:val="HeaderChar"/>
    <w:link w:val="Topptekstlinje1"/>
    <w:rsid w:val="00162DDA"/>
    <w:rPr>
      <w:rFonts w:ascii="Arial" w:eastAsia="Calibri" w:hAnsi="Arial" w:cs="Arial"/>
      <w:b/>
      <w:sz w:val="32"/>
      <w:szCs w:val="32"/>
      <w:lang w:eastAsia="en-GB"/>
    </w:rPr>
  </w:style>
  <w:style w:type="character" w:customStyle="1" w:styleId="Topptekstlinje2Char">
    <w:name w:val="Topptekst_linje2 Char"/>
    <w:basedOn w:val="HeaderChar"/>
    <w:link w:val="Topptekstlinje2"/>
    <w:rsid w:val="00162DDA"/>
    <w:rPr>
      <w:rFonts w:ascii="Georgia" w:eastAsia="Calibri" w:hAnsi="Georgia" w:cs="Arial"/>
      <w:sz w:val="24"/>
      <w:szCs w:val="24"/>
      <w:lang w:eastAsia="en-GB"/>
    </w:rPr>
  </w:style>
  <w:style w:type="character" w:customStyle="1" w:styleId="FooterChar">
    <w:name w:val="Footer Char"/>
    <w:basedOn w:val="DefaultParagraphFont"/>
    <w:link w:val="Footer"/>
    <w:uiPriority w:val="99"/>
    <w:rsid w:val="00162DDA"/>
    <w:rPr>
      <w:rFonts w:ascii="Verdana" w:hAnsi="Verdana"/>
      <w:sz w:val="16"/>
      <w:szCs w:val="24"/>
    </w:rPr>
  </w:style>
  <w:style w:type="paragraph" w:styleId="ListParagraph">
    <w:name w:val="List Paragraph"/>
    <w:basedOn w:val="Normal"/>
    <w:uiPriority w:val="34"/>
    <w:qFormat/>
    <w:rsid w:val="00BC5B0B"/>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C5144"/>
    <w:rPr>
      <w:sz w:val="16"/>
      <w:szCs w:val="16"/>
    </w:rPr>
  </w:style>
  <w:style w:type="paragraph" w:styleId="CommentText">
    <w:name w:val="annotation text"/>
    <w:basedOn w:val="Normal"/>
    <w:link w:val="CommentTextChar"/>
    <w:uiPriority w:val="99"/>
    <w:semiHidden/>
    <w:unhideWhenUsed/>
    <w:rsid w:val="00EC5144"/>
    <w:rPr>
      <w:szCs w:val="20"/>
    </w:rPr>
  </w:style>
  <w:style w:type="character" w:customStyle="1" w:styleId="CommentTextChar">
    <w:name w:val="Comment Text Char"/>
    <w:basedOn w:val="DefaultParagraphFont"/>
    <w:link w:val="CommentText"/>
    <w:uiPriority w:val="99"/>
    <w:semiHidden/>
    <w:rsid w:val="00EC5144"/>
    <w:rPr>
      <w:rFonts w:ascii="Verdana" w:hAnsi="Verdana"/>
    </w:rPr>
  </w:style>
  <w:style w:type="paragraph" w:styleId="CommentSubject">
    <w:name w:val="annotation subject"/>
    <w:basedOn w:val="CommentText"/>
    <w:next w:val="CommentText"/>
    <w:link w:val="CommentSubjectChar"/>
    <w:uiPriority w:val="99"/>
    <w:semiHidden/>
    <w:unhideWhenUsed/>
    <w:rsid w:val="00EC5144"/>
    <w:rPr>
      <w:b/>
      <w:bCs/>
    </w:rPr>
  </w:style>
  <w:style w:type="character" w:customStyle="1" w:styleId="CommentSubjectChar">
    <w:name w:val="Comment Subject Char"/>
    <w:basedOn w:val="CommentTextChar"/>
    <w:link w:val="CommentSubject"/>
    <w:uiPriority w:val="99"/>
    <w:semiHidden/>
    <w:rsid w:val="00EC5144"/>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E7"/>
    <w:rPr>
      <w:rFonts w:ascii="Verdana" w:hAnsi="Verdana"/>
      <w:szCs w:val="24"/>
    </w:rPr>
  </w:style>
  <w:style w:type="paragraph" w:styleId="Heading1">
    <w:name w:val="heading 1"/>
    <w:basedOn w:val="Normal"/>
    <w:next w:val="Normal"/>
    <w:qFormat/>
    <w:rsid w:val="006B6EE7"/>
    <w:pPr>
      <w:keepNext/>
      <w:numPr>
        <w:numId w:val="12"/>
      </w:numPr>
      <w:spacing w:before="240" w:after="60"/>
      <w:outlineLvl w:val="0"/>
    </w:pPr>
    <w:rPr>
      <w:rFonts w:cs="Arial"/>
      <w:b/>
      <w:bCs/>
      <w:kern w:val="32"/>
      <w:szCs w:val="32"/>
    </w:rPr>
  </w:style>
  <w:style w:type="paragraph" w:styleId="Heading2">
    <w:name w:val="heading 2"/>
    <w:basedOn w:val="Normal"/>
    <w:next w:val="Normal"/>
    <w:qFormat/>
    <w:rsid w:val="006B6E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6EE7"/>
    <w:pPr>
      <w:keepNext/>
      <w:spacing w:before="240" w:after="60"/>
      <w:outlineLvl w:val="2"/>
    </w:pPr>
    <w:rPr>
      <w:rFonts w:ascii="Arial" w:hAnsi="Arial" w:cs="Arial"/>
      <w:b/>
      <w:bCs/>
      <w:sz w:val="26"/>
      <w:szCs w:val="26"/>
    </w:rPr>
  </w:style>
  <w:style w:type="paragraph" w:styleId="Heading4">
    <w:name w:val="heading 4"/>
    <w:basedOn w:val="Normal"/>
    <w:next w:val="Normal"/>
    <w:qFormat/>
    <w:rsid w:val="006B6EE7"/>
    <w:pPr>
      <w:keepNext/>
      <w:spacing w:before="240" w:after="60"/>
      <w:outlineLvl w:val="3"/>
    </w:pPr>
    <w:rPr>
      <w:b/>
      <w:bCs/>
      <w:sz w:val="28"/>
      <w:szCs w:val="28"/>
    </w:rPr>
  </w:style>
  <w:style w:type="paragraph" w:styleId="Heading5">
    <w:name w:val="heading 5"/>
    <w:basedOn w:val="Normal"/>
    <w:next w:val="Normal"/>
    <w:qFormat/>
    <w:rsid w:val="006B6EE7"/>
    <w:pPr>
      <w:spacing w:before="240" w:after="60"/>
      <w:outlineLvl w:val="4"/>
    </w:pPr>
    <w:rPr>
      <w:b/>
      <w:bCs/>
      <w:i/>
      <w:iCs/>
      <w:sz w:val="26"/>
      <w:szCs w:val="26"/>
    </w:rPr>
  </w:style>
  <w:style w:type="paragraph" w:styleId="Heading6">
    <w:name w:val="heading 6"/>
    <w:basedOn w:val="Normal"/>
    <w:next w:val="Normal"/>
    <w:qFormat/>
    <w:rsid w:val="006B6EE7"/>
    <w:pPr>
      <w:spacing w:before="240" w:after="60"/>
      <w:outlineLvl w:val="5"/>
    </w:pPr>
    <w:rPr>
      <w:b/>
      <w:bCs/>
      <w:sz w:val="22"/>
      <w:szCs w:val="22"/>
    </w:rPr>
  </w:style>
  <w:style w:type="paragraph" w:styleId="Heading7">
    <w:name w:val="heading 7"/>
    <w:basedOn w:val="Normal"/>
    <w:next w:val="Normal"/>
    <w:qFormat/>
    <w:rsid w:val="006B6EE7"/>
    <w:pPr>
      <w:spacing w:before="240" w:after="60"/>
      <w:outlineLvl w:val="6"/>
    </w:pPr>
  </w:style>
  <w:style w:type="paragraph" w:styleId="Heading8">
    <w:name w:val="heading 8"/>
    <w:basedOn w:val="Normal"/>
    <w:next w:val="Normal"/>
    <w:qFormat/>
    <w:rsid w:val="006B6EE7"/>
    <w:pPr>
      <w:spacing w:before="240" w:after="60"/>
      <w:outlineLvl w:val="7"/>
    </w:pPr>
    <w:rPr>
      <w:i/>
      <w:iCs/>
    </w:rPr>
  </w:style>
  <w:style w:type="paragraph" w:styleId="Heading9">
    <w:name w:val="heading 9"/>
    <w:basedOn w:val="Normal"/>
    <w:next w:val="Normal"/>
    <w:qFormat/>
    <w:rsid w:val="006B6E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EE7"/>
    <w:pPr>
      <w:tabs>
        <w:tab w:val="center" w:pos="4536"/>
        <w:tab w:val="right" w:pos="9072"/>
      </w:tabs>
      <w:jc w:val="right"/>
    </w:pPr>
    <w:rPr>
      <w:sz w:val="16"/>
    </w:rPr>
  </w:style>
  <w:style w:type="paragraph" w:styleId="Footer">
    <w:name w:val="footer"/>
    <w:basedOn w:val="Normal"/>
    <w:link w:val="FooterChar"/>
    <w:uiPriority w:val="99"/>
    <w:rsid w:val="006B6EE7"/>
    <w:pPr>
      <w:tabs>
        <w:tab w:val="center" w:pos="4536"/>
        <w:tab w:val="right" w:pos="9072"/>
      </w:tabs>
    </w:pPr>
    <w:rPr>
      <w:sz w:val="16"/>
    </w:rPr>
  </w:style>
  <w:style w:type="paragraph" w:styleId="BodyTextIndent">
    <w:name w:val="Body Text Indent"/>
    <w:basedOn w:val="Normal"/>
    <w:semiHidden/>
    <w:rsid w:val="006B6EE7"/>
    <w:pPr>
      <w:ind w:left="4956" w:hanging="4956"/>
    </w:pPr>
    <w:rPr>
      <w:b/>
      <w:sz w:val="16"/>
      <w:szCs w:val="20"/>
    </w:rPr>
  </w:style>
  <w:style w:type="character" w:styleId="PageNumber">
    <w:name w:val="page number"/>
    <w:basedOn w:val="DefaultParagraphFont"/>
    <w:semiHidden/>
    <w:rsid w:val="006B6EE7"/>
    <w:rPr>
      <w:sz w:val="16"/>
    </w:rPr>
  </w:style>
  <w:style w:type="paragraph" w:styleId="BalloonText">
    <w:name w:val="Balloon Text"/>
    <w:basedOn w:val="Normal"/>
    <w:semiHidden/>
    <w:rsid w:val="006B6EE7"/>
    <w:rPr>
      <w:rFonts w:ascii="Tahoma" w:hAnsi="Tahoma" w:cs="Tahoma"/>
      <w:sz w:val="16"/>
      <w:szCs w:val="16"/>
    </w:rPr>
  </w:style>
  <w:style w:type="paragraph" w:customStyle="1" w:styleId="Underpunkt">
    <w:name w:val="Underpunkt"/>
    <w:basedOn w:val="Normal"/>
    <w:next w:val="Normal"/>
    <w:rsid w:val="006B6EE7"/>
    <w:pPr>
      <w:numPr>
        <w:numId w:val="13"/>
      </w:numPr>
    </w:pPr>
    <w:rPr>
      <w:b/>
    </w:rPr>
  </w:style>
  <w:style w:type="character" w:customStyle="1" w:styleId="HeaderChar">
    <w:name w:val="Header Char"/>
    <w:basedOn w:val="DefaultParagraphFont"/>
    <w:link w:val="Header"/>
    <w:uiPriority w:val="99"/>
    <w:rsid w:val="008B4538"/>
    <w:rPr>
      <w:rFonts w:ascii="Verdana" w:hAnsi="Verdana"/>
      <w:sz w:val="16"/>
      <w:szCs w:val="24"/>
    </w:rPr>
  </w:style>
  <w:style w:type="table" w:styleId="TableGrid">
    <w:name w:val="Table Grid"/>
    <w:basedOn w:val="TableNormal"/>
    <w:uiPriority w:val="59"/>
    <w:rsid w:val="00DD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7F4F"/>
    <w:rPr>
      <w:szCs w:val="20"/>
    </w:rPr>
  </w:style>
  <w:style w:type="character" w:customStyle="1" w:styleId="FootnoteTextChar">
    <w:name w:val="Footnote Text Char"/>
    <w:basedOn w:val="DefaultParagraphFont"/>
    <w:link w:val="FootnoteText"/>
    <w:uiPriority w:val="99"/>
    <w:semiHidden/>
    <w:rsid w:val="00D97F4F"/>
    <w:rPr>
      <w:rFonts w:ascii="Verdana" w:hAnsi="Verdana"/>
    </w:rPr>
  </w:style>
  <w:style w:type="character" w:styleId="FootnoteReference">
    <w:name w:val="footnote reference"/>
    <w:basedOn w:val="DefaultParagraphFont"/>
    <w:uiPriority w:val="99"/>
    <w:semiHidden/>
    <w:unhideWhenUsed/>
    <w:rsid w:val="00D97F4F"/>
    <w:rPr>
      <w:vertAlign w:val="superscript"/>
    </w:rPr>
  </w:style>
  <w:style w:type="paragraph" w:customStyle="1" w:styleId="Topptekstlinje1">
    <w:name w:val="Topptekst_linje1"/>
    <w:basedOn w:val="Header"/>
    <w:link w:val="Topptekstlinje1Char"/>
    <w:qFormat/>
    <w:rsid w:val="00162DDA"/>
    <w:pPr>
      <w:tabs>
        <w:tab w:val="clear" w:pos="4536"/>
        <w:tab w:val="clear" w:pos="9072"/>
        <w:tab w:val="right" w:pos="8675"/>
      </w:tabs>
      <w:jc w:val="left"/>
    </w:pPr>
    <w:rPr>
      <w:rFonts w:ascii="Arial" w:eastAsia="Calibri" w:hAnsi="Arial" w:cs="Arial"/>
      <w:b/>
      <w:sz w:val="32"/>
      <w:szCs w:val="32"/>
    </w:rPr>
  </w:style>
  <w:style w:type="paragraph" w:customStyle="1" w:styleId="Topptekstlinje2">
    <w:name w:val="Topptekst_linje2"/>
    <w:basedOn w:val="Header"/>
    <w:link w:val="Topptekstlinje2Char"/>
    <w:qFormat/>
    <w:rsid w:val="00162DDA"/>
    <w:pPr>
      <w:jc w:val="left"/>
    </w:pPr>
    <w:rPr>
      <w:rFonts w:ascii="Georgia" w:eastAsia="Calibri" w:hAnsi="Georgia" w:cs="Arial"/>
      <w:sz w:val="24"/>
    </w:rPr>
  </w:style>
  <w:style w:type="character" w:customStyle="1" w:styleId="Topptekstlinje1Char">
    <w:name w:val="Topptekst_linje1 Char"/>
    <w:basedOn w:val="HeaderChar"/>
    <w:link w:val="Topptekstlinje1"/>
    <w:rsid w:val="00162DDA"/>
    <w:rPr>
      <w:rFonts w:ascii="Arial" w:eastAsia="Calibri" w:hAnsi="Arial" w:cs="Arial"/>
      <w:b/>
      <w:sz w:val="32"/>
      <w:szCs w:val="32"/>
      <w:lang w:eastAsia="en-GB"/>
    </w:rPr>
  </w:style>
  <w:style w:type="character" w:customStyle="1" w:styleId="Topptekstlinje2Char">
    <w:name w:val="Topptekst_linje2 Char"/>
    <w:basedOn w:val="HeaderChar"/>
    <w:link w:val="Topptekstlinje2"/>
    <w:rsid w:val="00162DDA"/>
    <w:rPr>
      <w:rFonts w:ascii="Georgia" w:eastAsia="Calibri" w:hAnsi="Georgia" w:cs="Arial"/>
      <w:sz w:val="24"/>
      <w:szCs w:val="24"/>
      <w:lang w:eastAsia="en-GB"/>
    </w:rPr>
  </w:style>
  <w:style w:type="character" w:customStyle="1" w:styleId="FooterChar">
    <w:name w:val="Footer Char"/>
    <w:basedOn w:val="DefaultParagraphFont"/>
    <w:link w:val="Footer"/>
    <w:uiPriority w:val="99"/>
    <w:rsid w:val="00162DDA"/>
    <w:rPr>
      <w:rFonts w:ascii="Verdana" w:hAnsi="Verdana"/>
      <w:sz w:val="16"/>
      <w:szCs w:val="24"/>
    </w:rPr>
  </w:style>
  <w:style w:type="paragraph" w:styleId="ListParagraph">
    <w:name w:val="List Paragraph"/>
    <w:basedOn w:val="Normal"/>
    <w:uiPriority w:val="34"/>
    <w:qFormat/>
    <w:rsid w:val="00BC5B0B"/>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C5144"/>
    <w:rPr>
      <w:sz w:val="16"/>
      <w:szCs w:val="16"/>
    </w:rPr>
  </w:style>
  <w:style w:type="paragraph" w:styleId="CommentText">
    <w:name w:val="annotation text"/>
    <w:basedOn w:val="Normal"/>
    <w:link w:val="CommentTextChar"/>
    <w:uiPriority w:val="99"/>
    <w:semiHidden/>
    <w:unhideWhenUsed/>
    <w:rsid w:val="00EC5144"/>
    <w:rPr>
      <w:szCs w:val="20"/>
    </w:rPr>
  </w:style>
  <w:style w:type="character" w:customStyle="1" w:styleId="CommentTextChar">
    <w:name w:val="Comment Text Char"/>
    <w:basedOn w:val="DefaultParagraphFont"/>
    <w:link w:val="CommentText"/>
    <w:uiPriority w:val="99"/>
    <w:semiHidden/>
    <w:rsid w:val="00EC5144"/>
    <w:rPr>
      <w:rFonts w:ascii="Verdana" w:hAnsi="Verdana"/>
    </w:rPr>
  </w:style>
  <w:style w:type="paragraph" w:styleId="CommentSubject">
    <w:name w:val="annotation subject"/>
    <w:basedOn w:val="CommentText"/>
    <w:next w:val="CommentText"/>
    <w:link w:val="CommentSubjectChar"/>
    <w:uiPriority w:val="99"/>
    <w:semiHidden/>
    <w:unhideWhenUsed/>
    <w:rsid w:val="00EC5144"/>
    <w:rPr>
      <w:b/>
      <w:bCs/>
    </w:rPr>
  </w:style>
  <w:style w:type="character" w:customStyle="1" w:styleId="CommentSubjectChar">
    <w:name w:val="Comment Subject Char"/>
    <w:basedOn w:val="CommentTextChar"/>
    <w:link w:val="CommentSubject"/>
    <w:uiPriority w:val="99"/>
    <w:semiHidden/>
    <w:rsid w:val="00EC514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06C3-5352-4132-BE32-B8043307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1</vt:lpstr>
      <vt:lpstr>1</vt:lpstr>
    </vt:vector>
  </TitlesOfParts>
  <Company>Lauras AS</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mona varildbakken</dc:creator>
  <cp:lastModifiedBy>Søren Munch</cp:lastModifiedBy>
  <cp:revision>3</cp:revision>
  <cp:lastPrinted>2012-02-15T13:57:00Z</cp:lastPrinted>
  <dcterms:created xsi:type="dcterms:W3CDTF">2013-05-02T12:02:00Z</dcterms:created>
  <dcterms:modified xsi:type="dcterms:W3CDTF">2013-05-02T12:34:00Z</dcterms:modified>
</cp:coreProperties>
</file>