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B1" w:rsidRDefault="001652B1" w:rsidP="007038D0">
      <w:pPr>
        <w:pStyle w:val="Georgia11BoldTittel"/>
        <w:rPr>
          <w:sz w:val="28"/>
          <w:szCs w:val="28"/>
        </w:rPr>
      </w:pPr>
      <w:r w:rsidRPr="001652B1">
        <w:rPr>
          <w:rFonts w:ascii="Times New Roman" w:hAnsi="Times New Roman"/>
          <w:b w:val="0"/>
        </w:rPr>
        <w:t>Vår ref.:</w:t>
      </w:r>
    </w:p>
    <w:p w:rsidR="00255413" w:rsidRPr="007038D0" w:rsidRDefault="00255413" w:rsidP="007038D0">
      <w:pPr>
        <w:pStyle w:val="Georgia11BoldTittel"/>
        <w:rPr>
          <w:sz w:val="28"/>
          <w:szCs w:val="28"/>
        </w:rPr>
      </w:pPr>
      <w:r w:rsidRPr="00ED2E00">
        <w:rPr>
          <w:sz w:val="28"/>
          <w:szCs w:val="28"/>
        </w:rPr>
        <w:t>Avtale om medveiledning</w:t>
      </w:r>
      <w:r w:rsidR="00C51E87">
        <w:rPr>
          <w:sz w:val="28"/>
          <w:szCs w:val="28"/>
        </w:rPr>
        <w:t xml:space="preserve"> (intern)</w:t>
      </w:r>
    </w:p>
    <w:p w:rsidR="007038D0" w:rsidRDefault="007038D0" w:rsidP="00CA5289">
      <w:pPr>
        <w:pStyle w:val="Georgia11spacing10after"/>
        <w:spacing w:after="0"/>
        <w:rPr>
          <w:b/>
        </w:rPr>
      </w:pPr>
    </w:p>
    <w:p w:rsidR="007038D0" w:rsidRPr="007038D0" w:rsidRDefault="007038D0" w:rsidP="007038D0">
      <w:pPr>
        <w:pStyle w:val="Georgia11spacing10after"/>
        <w:spacing w:after="0"/>
      </w:pPr>
      <w:r w:rsidRPr="007038D0">
        <w:t xml:space="preserve">Denne avtalen bygger på </w:t>
      </w:r>
      <w:r w:rsidR="009E255A">
        <w:t>ph.d.-kandidatens ”</w:t>
      </w:r>
      <w:r w:rsidRPr="007038D0">
        <w:t xml:space="preserve">Avtale ved opptak til organisert doktorgradsutdanning ved Det humanistiske fakultet, Universitetet i </w:t>
      </w:r>
      <w:r w:rsidR="009E255A">
        <w:t>O</w:t>
      </w:r>
      <w:r w:rsidRPr="007038D0">
        <w:t xml:space="preserve">slo” og Forskrift for graden philosophiae doctor (ph.d.) ved Universitetet i Oslo, vedtatt av Universitetsstyret </w:t>
      </w:r>
      <w:r w:rsidR="0096765A" w:rsidRPr="0096765A">
        <w:t>22.06.2010</w:t>
      </w:r>
      <w:r w:rsidRPr="007038D0">
        <w:t xml:space="preserve">. </w:t>
      </w:r>
    </w:p>
    <w:p w:rsidR="007038D0" w:rsidRDefault="007038D0" w:rsidP="007038D0">
      <w:pPr>
        <w:pStyle w:val="Georgia11spacing10after"/>
        <w:spacing w:after="0"/>
      </w:pPr>
    </w:p>
    <w:p w:rsidR="007038D0" w:rsidRDefault="00255413" w:rsidP="007038D0">
      <w:pPr>
        <w:pStyle w:val="Georgia11spacing10after"/>
        <w:spacing w:after="0"/>
      </w:pPr>
      <w:r w:rsidRPr="0048059C">
        <w:t>Ved oppnevning av medveiled</w:t>
      </w:r>
      <w:r w:rsidR="00577DF8">
        <w:t xml:space="preserve">er skal det inngås </w:t>
      </w:r>
      <w:r w:rsidRPr="0048059C">
        <w:t>en separat avtale mellom medveileder og ph.d.- kandidatens grunnenhet som fastslår fordeling av arbeidsinnsats mellom hovedveileder og medveileder.</w:t>
      </w:r>
    </w:p>
    <w:p w:rsidR="007038D0" w:rsidRDefault="007038D0" w:rsidP="007038D0">
      <w:pPr>
        <w:pStyle w:val="Georgia11spacing10after"/>
        <w:spacing w:after="0"/>
      </w:pPr>
    </w:p>
    <w:p w:rsidR="00255413" w:rsidRDefault="00255413" w:rsidP="007038D0">
      <w:pPr>
        <w:pStyle w:val="Georgia11spacing10after"/>
        <w:spacing w:after="0"/>
      </w:pPr>
      <w:r w:rsidRPr="0048059C">
        <w:t>Avtalen gjelder individuell veiledning av doktorgradskandidaten.</w:t>
      </w:r>
    </w:p>
    <w:p w:rsidR="001652B1" w:rsidRDefault="001652B1" w:rsidP="007038D0">
      <w:pPr>
        <w:pStyle w:val="Georgia11spacing10after"/>
        <w:spacing w:after="0"/>
      </w:pPr>
    </w:p>
    <w:p w:rsidR="001652B1" w:rsidRDefault="001652B1" w:rsidP="007038D0">
      <w:pPr>
        <w:pStyle w:val="Georgia11spacing10after"/>
        <w:spacing w:after="0"/>
      </w:pPr>
      <w:r w:rsidRPr="001652B1">
        <w:t>Avtalen gjelder fra: &lt;Dato, eventuelt fradato-tildato&gt;</w:t>
      </w:r>
    </w:p>
    <w:p w:rsidR="007038D0" w:rsidRPr="0048059C" w:rsidRDefault="007038D0" w:rsidP="007038D0">
      <w:pPr>
        <w:pStyle w:val="Georgia11spacing10after"/>
        <w:spacing w:after="0"/>
      </w:pP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Avtalens parter</w:t>
      </w:r>
    </w:p>
    <w:tbl>
      <w:tblPr>
        <w:tblpPr w:leftFromText="141" w:rightFromText="141" w:vertAnchor="text" w:horzAnchor="margin" w:tblpY="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46"/>
      </w:tblGrid>
      <w:tr w:rsidR="005E36E8" w:rsidRPr="0048059C" w:rsidTr="005E36E8">
        <w:trPr>
          <w:trHeight w:val="286"/>
        </w:trPr>
        <w:tc>
          <w:tcPr>
            <w:tcW w:w="4570" w:type="dxa"/>
          </w:tcPr>
          <w:p w:rsidR="005E36E8" w:rsidRPr="0048059C" w:rsidRDefault="005E36E8" w:rsidP="005E36E8">
            <w:pPr>
              <w:pStyle w:val="Georgia11spacing10after"/>
            </w:pPr>
            <w:r w:rsidRPr="0048059C">
              <w:t>Medveileder</w:t>
            </w:r>
          </w:p>
        </w:tc>
        <w:tc>
          <w:tcPr>
            <w:tcW w:w="4746" w:type="dxa"/>
          </w:tcPr>
          <w:p w:rsidR="005E36E8" w:rsidRPr="0048059C" w:rsidRDefault="005E36E8" w:rsidP="005E36E8">
            <w:pPr>
              <w:pStyle w:val="Georgia11spacing10after"/>
            </w:pPr>
            <w:r w:rsidRPr="0048059C">
              <w:t xml:space="preserve">Kandidat </w:t>
            </w:r>
          </w:p>
        </w:tc>
      </w:tr>
      <w:tr w:rsidR="005E36E8" w:rsidRPr="0048059C" w:rsidTr="005E36E8">
        <w:trPr>
          <w:trHeight w:val="472"/>
        </w:trPr>
        <w:tc>
          <w:tcPr>
            <w:tcW w:w="4570" w:type="dxa"/>
          </w:tcPr>
          <w:p w:rsidR="005E36E8" w:rsidRPr="0048059C" w:rsidRDefault="005E36E8" w:rsidP="005E36E8">
            <w:pPr>
              <w:pStyle w:val="Georgia11spacing10after"/>
            </w:pPr>
          </w:p>
        </w:tc>
        <w:tc>
          <w:tcPr>
            <w:tcW w:w="4746" w:type="dxa"/>
          </w:tcPr>
          <w:p w:rsidR="005E36E8" w:rsidRPr="0048059C" w:rsidRDefault="005E36E8" w:rsidP="005E36E8">
            <w:pPr>
              <w:pStyle w:val="Georgia11spacing10after"/>
            </w:pPr>
          </w:p>
        </w:tc>
      </w:tr>
    </w:tbl>
    <w:p w:rsidR="005E36E8" w:rsidRPr="0048059C" w:rsidRDefault="00255413" w:rsidP="00255413">
      <w:pPr>
        <w:pStyle w:val="Georgia11spacing10after"/>
      </w:pPr>
      <w:r w:rsidRPr="0048059C">
        <w:t>Av</w:t>
      </w:r>
      <w:r w:rsidR="00476DDB" w:rsidRPr="0048059C">
        <w:t>tale</w:t>
      </w:r>
      <w:r w:rsidRPr="0048059C">
        <w:t xml:space="preserve"> om medveiledning er inngått mellom</w:t>
      </w:r>
      <w:r w:rsidR="005E36E8" w:rsidRPr="0048059C">
        <w:t xml:space="preserve"> Institutt </w:t>
      </w:r>
      <w:r w:rsidR="00CA5289" w:rsidRPr="0048059C">
        <w:t xml:space="preserve">for </w:t>
      </w:r>
      <w:r w:rsidR="001454DC">
        <w:t>……………………………………………………………………</w:t>
      </w:r>
      <w:r w:rsidR="00CA5289" w:rsidRPr="0048059C">
        <w:t xml:space="preserve"> og</w:t>
      </w:r>
      <w:r w:rsidRPr="0048059C">
        <w:t>:</w:t>
      </w:r>
    </w:p>
    <w:p w:rsidR="00ED2E00" w:rsidRPr="0048059C" w:rsidRDefault="00ED2E00" w:rsidP="00ED2E00">
      <w:pPr>
        <w:pStyle w:val="Georgia11spacing10after"/>
        <w:spacing w:after="0"/>
      </w:pPr>
    </w:p>
    <w:p w:rsidR="002B173C" w:rsidRPr="0048059C" w:rsidRDefault="005E36E8" w:rsidP="005E36E8">
      <w:pPr>
        <w:pStyle w:val="Georgia11spacing10after"/>
        <w:spacing w:after="0"/>
      </w:pPr>
      <w:r w:rsidRPr="0048059C">
        <w:t xml:space="preserve">Kandidaten ble </w:t>
      </w:r>
      <w:r w:rsidR="002B173C" w:rsidRPr="0048059C">
        <w:t>tatt opp på ph.d.-progr</w:t>
      </w:r>
      <w:r w:rsidR="001454DC">
        <w:t xml:space="preserve">ammet vår/høst </w:t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454DC">
        <w:softHyphen/>
      </w:r>
      <w:r w:rsidR="001652B1">
        <w:t>&lt;Årstall&gt;</w:t>
      </w:r>
    </w:p>
    <w:p w:rsidR="002B173C" w:rsidRPr="0048059C" w:rsidRDefault="002B173C" w:rsidP="002B173C">
      <w:pPr>
        <w:pStyle w:val="Georgia11spacing0after"/>
      </w:pP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Fordeling av veiledningsarbeidet</w:t>
      </w:r>
    </w:p>
    <w:p w:rsidR="002B173C" w:rsidRPr="0048059C" w:rsidRDefault="00BD279E" w:rsidP="002B173C">
      <w:pPr>
        <w:pStyle w:val="Georgia11spacing10after"/>
      </w:pPr>
      <w:r w:rsidRPr="0048059C">
        <w:t>Ph.d.-programmet har et normert omfang på 3 år, eller seks semestre</w:t>
      </w:r>
      <w:r w:rsidR="002B173C" w:rsidRPr="0048059C">
        <w:t xml:space="preserve">. Veiledningsarbeidet er i henhold til </w:t>
      </w:r>
      <w:r w:rsidR="002B173C" w:rsidRPr="0048059C">
        <w:rPr>
          <w:i/>
        </w:rPr>
        <w:t>Retningslinjer for praktisering av arbeidspliktbestemmelser</w:t>
      </w:r>
      <w:r w:rsidR="002B173C" w:rsidRPr="0048059C">
        <w:t xml:space="preserve"> ved Det humanistiske fakultet anslått til totalt 126 timer, beregnet til 42 timer per år i tre år. Dette</w:t>
      </w:r>
      <w:r w:rsidR="001F787B">
        <w:t xml:space="preserve"> inkluderer tid til forberedelse og</w:t>
      </w:r>
      <w:r w:rsidR="002B173C" w:rsidRPr="0048059C">
        <w:t xml:space="preserve"> tilsvarer 14 veilednings</w:t>
      </w:r>
      <w:r w:rsidR="001F787B">
        <w:t>timer</w:t>
      </w:r>
      <w:r w:rsidR="002B173C" w:rsidRPr="0048059C">
        <w:t xml:space="preserve"> per år. </w:t>
      </w:r>
    </w:p>
    <w:p w:rsidR="002B173C" w:rsidRPr="0048059C" w:rsidRDefault="002B173C" w:rsidP="002B173C">
      <w:pPr>
        <w:pStyle w:val="Georgia11spacing0after"/>
      </w:pPr>
      <w:r w:rsidRPr="0048059C">
        <w:t>Hovedveiled</w:t>
      </w:r>
      <w:r w:rsidR="001454DC">
        <w:t>er er  ………………………………………………………………………………………</w:t>
      </w:r>
      <w:r w:rsidRPr="0048059C">
        <w:t xml:space="preserve">. </w:t>
      </w:r>
    </w:p>
    <w:p w:rsidR="00BD279E" w:rsidRPr="0048059C" w:rsidRDefault="00BD279E" w:rsidP="002B173C">
      <w:pPr>
        <w:pStyle w:val="Georgia11spacing0after"/>
      </w:pPr>
    </w:p>
    <w:p w:rsidR="001652B1" w:rsidRDefault="001652B1" w:rsidP="002B173C">
      <w:pPr>
        <w:pStyle w:val="Georgia11spacing0after"/>
      </w:pPr>
      <w:r w:rsidRPr="001652B1">
        <w:t>Hoved- og medveilederen har i dag totalt &lt;Antall&gt; timer igjen å fordele til veiledning inkludert forberedelser. Fordelingen av de resterende timene blir slik:</w:t>
      </w:r>
    </w:p>
    <w:p w:rsidR="001652B1" w:rsidRPr="0048059C" w:rsidRDefault="001652B1" w:rsidP="002B173C">
      <w:pPr>
        <w:pStyle w:val="Georgia11spacing0af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10"/>
        <w:gridCol w:w="2404"/>
        <w:gridCol w:w="2410"/>
      </w:tblGrid>
      <w:tr w:rsidR="005E36E8" w:rsidRPr="00041D6B" w:rsidTr="00041D6B"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r w:rsidRPr="0048059C">
              <w:t>Medveileder</w:t>
            </w:r>
          </w:p>
        </w:tc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r w:rsidRPr="0048059C">
              <w:t>Hovedveileder</w:t>
            </w:r>
          </w:p>
        </w:tc>
      </w:tr>
      <w:tr w:rsidR="005E36E8" w:rsidRPr="00041D6B" w:rsidTr="00041D6B"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6923">
              <w:t>/andel</w:t>
            </w:r>
            <w:r w:rsidRPr="0048059C">
              <w:t>:</w:t>
            </w:r>
          </w:p>
        </w:tc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6923">
              <w:t>/andel</w:t>
            </w:r>
            <w:r w:rsidRPr="0048059C">
              <w:t>:</w:t>
            </w:r>
          </w:p>
        </w:tc>
      </w:tr>
    </w:tbl>
    <w:p w:rsidR="002B173C" w:rsidRPr="0048059C" w:rsidRDefault="002B173C" w:rsidP="002B173C">
      <w:pPr>
        <w:pStyle w:val="Georgia11spacing0after"/>
      </w:pPr>
    </w:p>
    <w:p w:rsidR="007038D0" w:rsidRPr="00B46B38" w:rsidRDefault="002B173C" w:rsidP="004C47BF">
      <w:pPr>
        <w:pStyle w:val="Georgia11spacing0after"/>
      </w:pPr>
      <w:r w:rsidRPr="0048059C">
        <w:t>Interne veiledere får uttelling i arbeid</w:t>
      </w:r>
      <w:r w:rsidR="001454DC">
        <w:t>spliktregnskapet ved institutt/grunnenhet</w:t>
      </w:r>
      <w:r w:rsidRPr="0048059C">
        <w:t>.</w:t>
      </w:r>
      <w:r w:rsidR="003822CA" w:rsidRPr="0048059C">
        <w:t xml:space="preserve"> </w:t>
      </w:r>
      <w:r w:rsidR="00577DF8" w:rsidRPr="00577DF8">
        <w:t>M</w:t>
      </w:r>
      <w:bookmarkStart w:id="0" w:name="_GoBack"/>
      <w:bookmarkEnd w:id="0"/>
      <w:r w:rsidR="00577DF8" w:rsidRPr="00577DF8">
        <w:t>edveileder plikter å klarere med sin arbeidsgiver at vedkomne kan ta på seg medveilederansvar før denne avtalen underskrives.</w:t>
      </w:r>
    </w:p>
    <w:p w:rsidR="007038D0" w:rsidRDefault="007038D0" w:rsidP="004C47BF">
      <w:pPr>
        <w:pStyle w:val="Georgia11spacing0after"/>
        <w:rPr>
          <w:b/>
        </w:rPr>
      </w:pPr>
    </w:p>
    <w:p w:rsidR="00ED2E00" w:rsidRDefault="00ED2E00" w:rsidP="004C47BF">
      <w:pPr>
        <w:pStyle w:val="Georgia11spacing0after"/>
        <w:rPr>
          <w:b/>
        </w:rPr>
      </w:pPr>
      <w:r w:rsidRPr="0048059C">
        <w:rPr>
          <w:b/>
        </w:rPr>
        <w:t>Om veiledningen</w:t>
      </w:r>
    </w:p>
    <w:p w:rsidR="00451ED0" w:rsidRPr="00DC7C20" w:rsidRDefault="00451ED0" w:rsidP="00451ED0">
      <w:pPr>
        <w:pStyle w:val="Georgia11spacing0after"/>
      </w:pPr>
      <w:r>
        <w:t>K</w:t>
      </w:r>
      <w:r w:rsidRPr="00DC7C20">
        <w:t xml:space="preserve">andidaten, hovedveilederen og medveilederen </w:t>
      </w:r>
      <w:r w:rsidR="00777386">
        <w:t>skal</w:t>
      </w:r>
      <w:r>
        <w:t xml:space="preserve"> bli enige seg </w:t>
      </w:r>
      <w:r w:rsidR="00577DF8">
        <w:t>imellom</w:t>
      </w:r>
      <w:r>
        <w:t xml:space="preserve"> </w:t>
      </w:r>
      <w:r w:rsidRPr="00DC7C20">
        <w:t>om hva som er formålet med medveileders arbeid.</w:t>
      </w:r>
      <w:r>
        <w:t xml:space="preserve"> </w:t>
      </w:r>
    </w:p>
    <w:p w:rsidR="00DC7C20" w:rsidRPr="0048059C" w:rsidRDefault="00DC7C20" w:rsidP="004C47BF">
      <w:pPr>
        <w:pStyle w:val="Georgia11spacing0after"/>
        <w:rPr>
          <w:b/>
        </w:rPr>
      </w:pPr>
    </w:p>
    <w:p w:rsidR="0048059C" w:rsidRDefault="00BD279E" w:rsidP="00ED2E00">
      <w:pPr>
        <w:pStyle w:val="Georgia11spacing0after"/>
      </w:pPr>
      <w:r w:rsidRPr="0048059C">
        <w:lastRenderedPageBreak/>
        <w:t xml:space="preserve">Veiledningen skal på best mulig måte tilfredsstille faglige så vel som personlige hensyn for den enkelte. </w:t>
      </w:r>
      <w:r w:rsidR="001454DC" w:rsidRPr="001454DC">
        <w:t xml:space="preserve">Institutt for arkeologi, konservering og historie / Institutt for filosofi, ide- og kunsthistorie og klassiske språk / Institutt for filosofi, ide- og kunsthistorie og klassiske språk / Institutt for kulturstudier og orientalske språk / Institutt for lingvistiske og nordiske studier / Institutt for litteratur, områdestudier og europeiske språk / Institutt for litteratur, områdestudier og europeiske språk / Institutt for medier og kommunikasjon  / Institutt for musikkvitenskap </w:t>
      </w:r>
      <w:r w:rsidRPr="0048059C">
        <w:t xml:space="preserve"> forventer at den enkelte veileder utøver sin virksomhet på en profesjonell, menneskelig og etisk høyverdig måte. Det forventes også at kandidaten  bidrar til at veiledningen fungerer optimalt. </w:t>
      </w:r>
    </w:p>
    <w:p w:rsidR="00451ED0" w:rsidRDefault="00451ED0" w:rsidP="00ED2E00">
      <w:pPr>
        <w:pStyle w:val="Georgia11spacing0after"/>
      </w:pPr>
    </w:p>
    <w:p w:rsidR="00777386" w:rsidRPr="00777386" w:rsidRDefault="00777386" w:rsidP="00777386">
      <w:pPr>
        <w:pStyle w:val="Georgia11spacing0after"/>
        <w:rPr>
          <w:b/>
        </w:rPr>
      </w:pPr>
      <w:r w:rsidRPr="00777386">
        <w:rPr>
          <w:b/>
        </w:rPr>
        <w:t>Generelt om veiledning</w:t>
      </w:r>
    </w:p>
    <w:p w:rsidR="00ED2E00" w:rsidRDefault="00ED2E00" w:rsidP="00ED2E00">
      <w:pPr>
        <w:pStyle w:val="Georgia11spacing0after"/>
      </w:pPr>
      <w:r w:rsidRPr="00ED2E00">
        <w:t>Kandidat og veileder plikter gjensidig å holde hverandre løpende informert om alle forhold av betydning for gjennomføringen av veiledningen.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Veileder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faglige råd og praktisk planlegging av arbeidet slik at prosjektet kan gjennomføres innefor doktorgra</w:t>
      </w:r>
      <w:r w:rsidR="001C6356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formulering og avgrensing av tema og problemstilling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orientering i faglitteratur og datagrunnlag (bibliotek, arkiv, etc.)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hjelpe med å føre kandidaten inn i relevante vitenskapelige miljøer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holde seg orientert om fremdriften i kandidatens arbeid og vurdere den i forhold til arbeidsplanen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gi kandidaten veiledning i forskningsetiske spørsmål knyttet til avhandlingen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ta initiativ til å drøfte med kandidaten hvordan veiledningen fungerer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</w:t>
      </w:r>
      <w:r w:rsidRPr="00ED2E00">
        <w:rPr>
          <w:rStyle w:val="Emphasis"/>
          <w:rFonts w:ascii="Georgia" w:hAnsi="Georgia"/>
        </w:rPr>
        <w:t xml:space="preserve">Etiske retningslinjer for veiledere ved Universitetet i Oslo </w:t>
      </w:r>
      <w:r w:rsidRPr="00ED2E00">
        <w:rPr>
          <w:rFonts w:ascii="Georgia" w:hAnsi="Georgia"/>
        </w:rPr>
        <w:t xml:space="preserve">, vedtatt av Det akademiske kollegium 10.06.1997. 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Doktorgradskandidat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planlegge arbeidet slik at prosjektet kan gjennomføres inne</w:t>
      </w:r>
      <w:r w:rsidR="001C6356">
        <w:rPr>
          <w:rFonts w:ascii="Georgia" w:hAnsi="Georgia"/>
        </w:rPr>
        <w:t>n</w:t>
      </w:r>
      <w:r w:rsidRPr="00ED2E00">
        <w:rPr>
          <w:rFonts w:ascii="Georgia" w:hAnsi="Georgia"/>
        </w:rPr>
        <w:t>for doktorgra</w:t>
      </w:r>
      <w:r w:rsidR="001C6356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1C6356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legge fram rapporter eller utkast til hele eller deler av avhandlingene for veileder, minimum hvert halvår hvis ikke annet er avtalt med veileder. Deler av avhandlingen kan eventuelt legges fram i sammenheng med seminar eller gruppeveiledning.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følge de avtaler som inngås med veileder om innlevering, veiledning, deltakelse på seminar mm.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forskningsetiske prinsipper som gjelder for fagområdet. </w:t>
      </w:r>
    </w:p>
    <w:p w:rsidR="00ED2E00" w:rsidRPr="00ED2E00" w:rsidRDefault="00ED2E00" w:rsidP="0048059C">
      <w:pPr>
        <w:pStyle w:val="NormalWeb"/>
        <w:spacing w:before="0" w:beforeAutospacing="0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 xml:space="preserve">Hvis en doktorgradskandidat eller veileder finner at den annen part ikke etterlever sine forpliktelser, plikter den part som hevder at det foreligger brudd på forpliktelser å ta dette opp med den annen part. Kandidat og veileder skal i fellesskap søke å finne en løsning på den situasjonen som er oppstått. </w:t>
      </w:r>
    </w:p>
    <w:p w:rsidR="00ED2E00" w:rsidRPr="007038D0" w:rsidRDefault="00ED2E00" w:rsidP="007038D0">
      <w:pPr>
        <w:pStyle w:val="NormalWeb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>En anmodning om å bli løst fra veiledningsavtalen skal stiles til Det humanistiske fakultet, men sendes via grunnenhet. Beslutningen om å løse doktorgradskandidat og veileder fra veilederavtalen tas av det organ som fakultet utpeker</w:t>
      </w:r>
      <w:r w:rsidR="007038D0">
        <w:rPr>
          <w:rFonts w:ascii="Georgia" w:hAnsi="Georgia" w:cs="Times New Roman"/>
          <w:sz w:val="20"/>
          <w:szCs w:val="20"/>
        </w:rPr>
        <w:t>.</w:t>
      </w:r>
    </w:p>
    <w:p w:rsidR="00AD02E7" w:rsidRDefault="00ED2E00" w:rsidP="004C47BF">
      <w:pPr>
        <w:pStyle w:val="Georgia11spacing0after"/>
      </w:pPr>
      <w:r>
        <w:t>Oslo, dato:___________________</w:t>
      </w:r>
    </w:p>
    <w:p w:rsidR="0048059C" w:rsidRDefault="0048059C" w:rsidP="004C47BF">
      <w:pPr>
        <w:pStyle w:val="Georgia11spacing0after"/>
      </w:pPr>
    </w:p>
    <w:p w:rsidR="001454DC" w:rsidRDefault="001454DC" w:rsidP="004C47BF">
      <w:pPr>
        <w:pStyle w:val="Georgia11spacing0after"/>
      </w:pPr>
    </w:p>
    <w:p w:rsidR="0048059C" w:rsidRDefault="0048059C" w:rsidP="004C47BF">
      <w:pPr>
        <w:pStyle w:val="Georgia11spacing0after"/>
      </w:pPr>
      <w:r>
        <w:t>______________</w:t>
      </w:r>
      <w:r w:rsidR="001454DC">
        <w:t>_______________</w:t>
      </w:r>
      <w:r>
        <w:tab/>
      </w:r>
      <w:r w:rsidR="001454DC">
        <w:tab/>
      </w:r>
      <w:r w:rsidR="001454DC">
        <w:tab/>
      </w:r>
      <w:r w:rsidR="001454DC">
        <w:tab/>
        <w:t xml:space="preserve"> </w:t>
      </w:r>
      <w:r>
        <w:t>_____________</w:t>
      </w:r>
      <w:r w:rsidR="001454DC">
        <w:t>________</w:t>
      </w:r>
      <w:r>
        <w:tab/>
      </w:r>
    </w:p>
    <w:p w:rsidR="0048059C" w:rsidRDefault="0048059C" w:rsidP="004C47BF">
      <w:pPr>
        <w:pStyle w:val="Georgia11spacing0after"/>
      </w:pPr>
      <w:r>
        <w:t>Kandidat</w:t>
      </w:r>
      <w:r>
        <w:tab/>
      </w:r>
      <w:r>
        <w:tab/>
      </w:r>
      <w:r w:rsidR="001454DC">
        <w:tab/>
      </w:r>
      <w:r w:rsidR="001454DC">
        <w:tab/>
      </w:r>
      <w:r w:rsidR="001454DC">
        <w:tab/>
      </w:r>
      <w:r w:rsidR="001454DC">
        <w:tab/>
      </w:r>
      <w:r w:rsidR="001454DC">
        <w:tab/>
      </w:r>
      <w:r w:rsidR="001454DC">
        <w:tab/>
      </w:r>
      <w:r>
        <w:t>Medveileder</w:t>
      </w:r>
      <w:r>
        <w:tab/>
      </w:r>
      <w:r>
        <w:tab/>
      </w:r>
    </w:p>
    <w:p w:rsidR="00DC7C20" w:rsidRDefault="00DC7C20" w:rsidP="004C47BF">
      <w:pPr>
        <w:pStyle w:val="Georgia11spacing0after"/>
      </w:pPr>
    </w:p>
    <w:p w:rsidR="001454DC" w:rsidRDefault="001454DC" w:rsidP="004C47BF">
      <w:pPr>
        <w:pStyle w:val="Georgia11spacing0after"/>
      </w:pPr>
    </w:p>
    <w:p w:rsidR="001454DC" w:rsidRDefault="001454DC" w:rsidP="004C47BF">
      <w:pPr>
        <w:pStyle w:val="Georgia11spacing0after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1454DC" w:rsidRDefault="001454DC" w:rsidP="004C47BF">
      <w:pPr>
        <w:pStyle w:val="Georgia11spacing0after"/>
      </w:pPr>
      <w:r>
        <w:t>Hovedveileder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Institutt</w:t>
      </w:r>
    </w:p>
    <w:p w:rsidR="001454DC" w:rsidRDefault="001454DC" w:rsidP="004C47BF">
      <w:pPr>
        <w:pStyle w:val="Georgia11spacing0after"/>
      </w:pPr>
    </w:p>
    <w:p w:rsidR="001454DC" w:rsidRDefault="001454DC" w:rsidP="004C47BF">
      <w:pPr>
        <w:pStyle w:val="Georgia11spacing0after"/>
      </w:pPr>
    </w:p>
    <w:p w:rsidR="00DC7C20" w:rsidRPr="00A46423" w:rsidRDefault="00DC7C20" w:rsidP="004C47BF">
      <w:pPr>
        <w:pStyle w:val="Georgia11spacing0after"/>
      </w:pPr>
      <w:r>
        <w:t>Vedlegg:</w:t>
      </w:r>
    </w:p>
    <w:sectPr w:rsidR="00DC7C20" w:rsidRPr="00A46423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0C" w:rsidRDefault="00FC2C0C" w:rsidP="006F2626">
      <w:r>
        <w:separator/>
      </w:r>
    </w:p>
  </w:endnote>
  <w:endnote w:type="continuationSeparator" w:id="0">
    <w:p w:rsidR="00FC2C0C" w:rsidRDefault="00FC2C0C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D5" w:rsidRPr="004416D1" w:rsidRDefault="00F65CD5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65CD5" w:rsidRPr="00296BD0" w:rsidTr="00DF2A4D">
      <w:trPr>
        <w:trHeight w:hRule="exact" w:val="1219"/>
      </w:trPr>
      <w:tc>
        <w:tcPr>
          <w:tcW w:w="7229" w:type="dxa"/>
        </w:tcPr>
        <w:p w:rsidR="00F65CD5" w:rsidRDefault="00F65CD5" w:rsidP="00DF2A4D">
          <w:pPr>
            <w:pStyle w:val="Georigia9Bunntekst"/>
          </w:pPr>
          <w:r>
            <w:t xml:space="preserve">Postadresse: </w:t>
          </w:r>
        </w:p>
        <w:p w:rsidR="00F65CD5" w:rsidRDefault="00F65CD5" w:rsidP="00DF2A4D">
          <w:pPr>
            <w:pStyle w:val="Georigia9Bunntekst"/>
          </w:pPr>
          <w:r>
            <w:t xml:space="preserve">E-post: </w:t>
          </w:r>
        </w:p>
        <w:p w:rsidR="00F65CD5" w:rsidRPr="00296BD0" w:rsidRDefault="00F65CD5" w:rsidP="00DF2A4D">
          <w:pPr>
            <w:pStyle w:val="Georigia9Bunntekst"/>
          </w:pPr>
          <w:r>
            <w:t>www.uio.no</w:t>
          </w:r>
        </w:p>
      </w:tc>
    </w:tr>
  </w:tbl>
  <w:p w:rsidR="00F65CD5" w:rsidRPr="00296BD0" w:rsidRDefault="001652B1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0C" w:rsidRDefault="00FC2C0C" w:rsidP="006F2626">
      <w:r>
        <w:separator/>
      </w:r>
    </w:p>
  </w:footnote>
  <w:footnote w:type="continuationSeparator" w:id="0">
    <w:p w:rsidR="00FC2C0C" w:rsidRDefault="00FC2C0C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F65CD5" w:rsidRPr="00CB1F83" w:rsidTr="0048059C">
      <w:tc>
        <w:tcPr>
          <w:tcW w:w="8890" w:type="dxa"/>
        </w:tcPr>
        <w:p w:rsidR="00F65CD5" w:rsidRPr="00CB1F83" w:rsidRDefault="001652B1" w:rsidP="001454DC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10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5CD5" w:rsidRPr="001454DC">
            <w:rPr>
              <w:sz w:val="20"/>
              <w:szCs w:val="20"/>
            </w:rPr>
            <w:t>Institutt for arkeologi, konservering og historie / Institutt for filosofi, ide- og kunsthistorie og klassiske språk / Institutt for filosofi, ide- og kunsthistorie og klassiske språk / Institutt for kulturstudier og orientalske språk / Institutt for lingvistiske og nordiske studier / Institutt for litteratur, områdestudier og europeiske språk / Institutt for litteratur, områdestudier og europeiske språk / Institutt for medier og kommunikasjon  / Institutt for musikkvitenskap</w:t>
          </w:r>
        </w:p>
      </w:tc>
    </w:tr>
    <w:tr w:rsidR="00F65CD5" w:rsidTr="0048059C">
      <w:trPr>
        <w:trHeight w:val="80"/>
      </w:trPr>
      <w:tc>
        <w:tcPr>
          <w:tcW w:w="8890" w:type="dxa"/>
        </w:tcPr>
        <w:p w:rsidR="00F65CD5" w:rsidRPr="001454DC" w:rsidRDefault="00F65CD5" w:rsidP="0048059C">
          <w:pPr>
            <w:pStyle w:val="Topptekstlinje2"/>
            <w:rPr>
              <w:sz w:val="20"/>
              <w:szCs w:val="20"/>
            </w:rPr>
          </w:pPr>
          <w:r w:rsidRPr="001454DC">
            <w:rPr>
              <w:sz w:val="20"/>
              <w:szCs w:val="20"/>
            </w:rPr>
            <w:t>Det humanistiske fakultet</w:t>
          </w:r>
        </w:p>
      </w:tc>
    </w:tr>
  </w:tbl>
  <w:p w:rsidR="00F65CD5" w:rsidRPr="00AA7420" w:rsidRDefault="001652B1" w:rsidP="00ED2E0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1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11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CD5" w:rsidRPr="00AC4272" w:rsidRDefault="00F65CD5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7473CA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F65CD5" w:rsidRPr="00CB1F83" w:rsidTr="005F6C42">
      <w:tc>
        <w:tcPr>
          <w:tcW w:w="8890" w:type="dxa"/>
        </w:tcPr>
        <w:p w:rsidR="00F65CD5" w:rsidRPr="004D415B" w:rsidRDefault="001652B1" w:rsidP="00340EA5">
          <w:pPr>
            <w:pStyle w:val="Topptekstlinje1"/>
            <w:rPr>
              <w:sz w:val="20"/>
              <w:szCs w:val="20"/>
            </w:rPr>
          </w:pPr>
          <w:r w:rsidRPr="004D415B">
            <w:rPr>
              <w:b w:val="0"/>
              <w:noProof/>
              <w:sz w:val="20"/>
              <w:szCs w:val="20"/>
              <w:lang w:eastAsia="nb-NO"/>
            </w:rPr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5CD5" w:rsidRPr="001454DC">
            <w:rPr>
              <w:sz w:val="20"/>
              <w:szCs w:val="20"/>
            </w:rPr>
            <w:t>Institutt for arkeologi, konservering og historie / Institutt for filosofi, ide- og kunsthistorie og klassiske språk / Institutt for filosofi, ide- og kunsthistorie og klassiske språk / Institutt for kulturstudier og orientalske språk / Institutt for lingvistiske og nordiske studier / Institutt for litteratur, områdestudier og europeiske språk / Institutt for litteratur, områdestudier og europeiske språk / Institutt for medier og kommunikasjon  / Institutt for musikkvitenskap</w:t>
          </w:r>
        </w:p>
      </w:tc>
    </w:tr>
    <w:tr w:rsidR="00F65CD5" w:rsidTr="00ED2E00">
      <w:trPr>
        <w:trHeight w:val="80"/>
      </w:trPr>
      <w:tc>
        <w:tcPr>
          <w:tcW w:w="8890" w:type="dxa"/>
        </w:tcPr>
        <w:p w:rsidR="00F65CD5" w:rsidRPr="004D415B" w:rsidRDefault="00F65CD5" w:rsidP="00FB462F">
          <w:pPr>
            <w:pStyle w:val="Topptekstlinje2"/>
            <w:rPr>
              <w:sz w:val="20"/>
              <w:szCs w:val="20"/>
            </w:rPr>
          </w:pPr>
          <w:r w:rsidRPr="004D415B">
            <w:rPr>
              <w:sz w:val="20"/>
              <w:szCs w:val="20"/>
            </w:rPr>
            <w:t>Det humanistiske fakultet</w:t>
          </w:r>
        </w:p>
      </w:tc>
    </w:tr>
  </w:tbl>
  <w:p w:rsidR="00F65CD5" w:rsidRPr="00AA7420" w:rsidRDefault="001652B1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0CF"/>
    <w:multiLevelType w:val="multilevel"/>
    <w:tmpl w:val="000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606A7"/>
    <w:multiLevelType w:val="multilevel"/>
    <w:tmpl w:val="EE6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B"/>
    <w:rsid w:val="00025304"/>
    <w:rsid w:val="00032347"/>
    <w:rsid w:val="00040733"/>
    <w:rsid w:val="00041D6B"/>
    <w:rsid w:val="000532F9"/>
    <w:rsid w:val="000711C4"/>
    <w:rsid w:val="00080DBB"/>
    <w:rsid w:val="000838D4"/>
    <w:rsid w:val="0009443E"/>
    <w:rsid w:val="000A7DCB"/>
    <w:rsid w:val="000C5ED5"/>
    <w:rsid w:val="000E66F6"/>
    <w:rsid w:val="00121A68"/>
    <w:rsid w:val="001454DC"/>
    <w:rsid w:val="00147EC9"/>
    <w:rsid w:val="001652B1"/>
    <w:rsid w:val="001A43FF"/>
    <w:rsid w:val="001A63F3"/>
    <w:rsid w:val="001C3144"/>
    <w:rsid w:val="001C53D1"/>
    <w:rsid w:val="001C6356"/>
    <w:rsid w:val="001E1FD6"/>
    <w:rsid w:val="001F2CDA"/>
    <w:rsid w:val="001F787B"/>
    <w:rsid w:val="00202A26"/>
    <w:rsid w:val="0020706A"/>
    <w:rsid w:val="00227622"/>
    <w:rsid w:val="002308E6"/>
    <w:rsid w:val="00245C77"/>
    <w:rsid w:val="002535E6"/>
    <w:rsid w:val="00255413"/>
    <w:rsid w:val="00262342"/>
    <w:rsid w:val="00262EDB"/>
    <w:rsid w:val="00291796"/>
    <w:rsid w:val="00296BD0"/>
    <w:rsid w:val="002A4945"/>
    <w:rsid w:val="002A664E"/>
    <w:rsid w:val="002B173C"/>
    <w:rsid w:val="002C0398"/>
    <w:rsid w:val="002C1BB8"/>
    <w:rsid w:val="002E52AC"/>
    <w:rsid w:val="002E535F"/>
    <w:rsid w:val="002F41BF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22CA"/>
    <w:rsid w:val="00385FD5"/>
    <w:rsid w:val="0038680F"/>
    <w:rsid w:val="003A733F"/>
    <w:rsid w:val="003B4B8A"/>
    <w:rsid w:val="003C5E02"/>
    <w:rsid w:val="003D217B"/>
    <w:rsid w:val="00412561"/>
    <w:rsid w:val="00416472"/>
    <w:rsid w:val="004213D6"/>
    <w:rsid w:val="00432910"/>
    <w:rsid w:val="004416D1"/>
    <w:rsid w:val="00442F10"/>
    <w:rsid w:val="00451ED0"/>
    <w:rsid w:val="00471DAC"/>
    <w:rsid w:val="00472B98"/>
    <w:rsid w:val="00476DDB"/>
    <w:rsid w:val="0048059C"/>
    <w:rsid w:val="00483FE9"/>
    <w:rsid w:val="00496F17"/>
    <w:rsid w:val="004A1052"/>
    <w:rsid w:val="004B6046"/>
    <w:rsid w:val="004C47BF"/>
    <w:rsid w:val="004D415B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77DF8"/>
    <w:rsid w:val="00582B29"/>
    <w:rsid w:val="00591B93"/>
    <w:rsid w:val="005B3657"/>
    <w:rsid w:val="005E0D18"/>
    <w:rsid w:val="005E36E8"/>
    <w:rsid w:val="005F6C42"/>
    <w:rsid w:val="00601F3F"/>
    <w:rsid w:val="00624A1D"/>
    <w:rsid w:val="00630C2C"/>
    <w:rsid w:val="00637134"/>
    <w:rsid w:val="0064336F"/>
    <w:rsid w:val="00646C8D"/>
    <w:rsid w:val="006513AB"/>
    <w:rsid w:val="00694DCE"/>
    <w:rsid w:val="0069792F"/>
    <w:rsid w:val="006B2A25"/>
    <w:rsid w:val="006C4552"/>
    <w:rsid w:val="006F2626"/>
    <w:rsid w:val="007038D0"/>
    <w:rsid w:val="00707411"/>
    <w:rsid w:val="007165D3"/>
    <w:rsid w:val="0072108B"/>
    <w:rsid w:val="007322A0"/>
    <w:rsid w:val="00737E2C"/>
    <w:rsid w:val="007473CA"/>
    <w:rsid w:val="00751529"/>
    <w:rsid w:val="007641DD"/>
    <w:rsid w:val="0076588D"/>
    <w:rsid w:val="00777386"/>
    <w:rsid w:val="00783D0C"/>
    <w:rsid w:val="007A1956"/>
    <w:rsid w:val="007A5E67"/>
    <w:rsid w:val="007E4DBD"/>
    <w:rsid w:val="007E5442"/>
    <w:rsid w:val="007F1A02"/>
    <w:rsid w:val="007F240E"/>
    <w:rsid w:val="007F6923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6765A"/>
    <w:rsid w:val="00982A88"/>
    <w:rsid w:val="00985D89"/>
    <w:rsid w:val="00985D9C"/>
    <w:rsid w:val="009A2881"/>
    <w:rsid w:val="009D4C81"/>
    <w:rsid w:val="009E255A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124"/>
    <w:rsid w:val="00AA7420"/>
    <w:rsid w:val="00AB4890"/>
    <w:rsid w:val="00AC4272"/>
    <w:rsid w:val="00AD02E7"/>
    <w:rsid w:val="00AE46FF"/>
    <w:rsid w:val="00AE6249"/>
    <w:rsid w:val="00AE6604"/>
    <w:rsid w:val="00B43027"/>
    <w:rsid w:val="00B46B38"/>
    <w:rsid w:val="00B74C8D"/>
    <w:rsid w:val="00B93ADD"/>
    <w:rsid w:val="00BB5CDD"/>
    <w:rsid w:val="00BD279E"/>
    <w:rsid w:val="00BE2551"/>
    <w:rsid w:val="00C1524A"/>
    <w:rsid w:val="00C23CF2"/>
    <w:rsid w:val="00C247D6"/>
    <w:rsid w:val="00C37D1F"/>
    <w:rsid w:val="00C51E87"/>
    <w:rsid w:val="00C80F67"/>
    <w:rsid w:val="00C820B6"/>
    <w:rsid w:val="00C91389"/>
    <w:rsid w:val="00CA5289"/>
    <w:rsid w:val="00CD16CE"/>
    <w:rsid w:val="00CD188B"/>
    <w:rsid w:val="00D3233D"/>
    <w:rsid w:val="00D34956"/>
    <w:rsid w:val="00D60ECA"/>
    <w:rsid w:val="00D6207B"/>
    <w:rsid w:val="00DA527E"/>
    <w:rsid w:val="00DB5AB2"/>
    <w:rsid w:val="00DC1458"/>
    <w:rsid w:val="00DC6F17"/>
    <w:rsid w:val="00DC7C20"/>
    <w:rsid w:val="00DD1C40"/>
    <w:rsid w:val="00DD2378"/>
    <w:rsid w:val="00DE0893"/>
    <w:rsid w:val="00DE181B"/>
    <w:rsid w:val="00DE293E"/>
    <w:rsid w:val="00DF097B"/>
    <w:rsid w:val="00DF2A4D"/>
    <w:rsid w:val="00E24FA1"/>
    <w:rsid w:val="00E5524B"/>
    <w:rsid w:val="00E77FDC"/>
    <w:rsid w:val="00EA1493"/>
    <w:rsid w:val="00EC503D"/>
    <w:rsid w:val="00ED2E00"/>
    <w:rsid w:val="00ED345C"/>
    <w:rsid w:val="00EE6F9C"/>
    <w:rsid w:val="00EF541D"/>
    <w:rsid w:val="00F00100"/>
    <w:rsid w:val="00F26702"/>
    <w:rsid w:val="00F37D42"/>
    <w:rsid w:val="00F54A1E"/>
    <w:rsid w:val="00F61E56"/>
    <w:rsid w:val="00F65CD5"/>
    <w:rsid w:val="00FA06C0"/>
    <w:rsid w:val="00FB18C1"/>
    <w:rsid w:val="00FB462F"/>
    <w:rsid w:val="00FC2C0C"/>
    <w:rsid w:val="00FC46DF"/>
    <w:rsid w:val="00FD4641"/>
    <w:rsid w:val="00FE2107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6C33B4B2"/>
  <w15:chartTrackingRefBased/>
  <w15:docId w15:val="{6C55E066-AC57-4A6B-B5AB-83E24F6C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DB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rsid w:val="00ED2E00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Strong">
    <w:name w:val="Strong"/>
    <w:basedOn w:val="DefaultParagraphFont"/>
    <w:qFormat/>
    <w:rsid w:val="00ED2E00"/>
    <w:rPr>
      <w:b/>
      <w:bCs/>
    </w:rPr>
  </w:style>
  <w:style w:type="character" w:styleId="Emphasis">
    <w:name w:val="Emphasis"/>
    <w:basedOn w:val="DefaultParagraphFont"/>
    <w:qFormat/>
    <w:rsid w:val="00ED2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SKNINGSADMINISTRASJONEN\aMari%20Corell\uio-brev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uio-brev-bm-utenfor-ephorte.dot</Template>
  <TotalTime>0</TotalTime>
  <Pages>3</Pages>
  <Words>777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Kjartan Hverven</cp:lastModifiedBy>
  <cp:revision>2</cp:revision>
  <cp:lastPrinted>2011-12-01T10:21:00Z</cp:lastPrinted>
  <dcterms:created xsi:type="dcterms:W3CDTF">2019-10-17T13:26:00Z</dcterms:created>
  <dcterms:modified xsi:type="dcterms:W3CDTF">2019-10-17T13:26:00Z</dcterms:modified>
</cp:coreProperties>
</file>