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1140" w14:textId="77777777" w:rsidR="00DC1B30" w:rsidRPr="006C2505" w:rsidRDefault="007940FC" w:rsidP="006C2505">
      <w:pPr>
        <w:pStyle w:val="Heading1"/>
        <w:shd w:val="clear" w:color="auto" w:fill="FFFFFF"/>
        <w:spacing w:before="0" w:line="288" w:lineRule="atLeast"/>
        <w:textAlignment w:val="baseline"/>
        <w:rPr>
          <w:rFonts w:ascii="Arial" w:hAnsi="Arial" w:cs="Arial"/>
          <w:color w:val="363534"/>
          <w:lang w:val="nb-NO"/>
        </w:rPr>
      </w:pPr>
      <w:bookmarkStart w:id="0" w:name="_GoBack"/>
      <w:r w:rsidRPr="006A1760">
        <w:rPr>
          <w:lang w:val="nb-NO"/>
        </w:rPr>
        <w:t xml:space="preserve">Brukerveiledning – </w:t>
      </w:r>
      <w:r w:rsidR="00A75DF2">
        <w:rPr>
          <w:lang w:val="nb-NO"/>
        </w:rPr>
        <w:t xml:space="preserve">i </w:t>
      </w:r>
      <w:r w:rsidRPr="006A1760">
        <w:rPr>
          <w:lang w:val="nb-NO"/>
        </w:rPr>
        <w:t xml:space="preserve">utfylling av skjema </w:t>
      </w:r>
      <w:r w:rsidR="006A1760" w:rsidRPr="006A1760">
        <w:rPr>
          <w:lang w:val="nb-NO"/>
        </w:rPr>
        <w:t>“</w:t>
      </w:r>
      <w:r w:rsidR="006C2505" w:rsidRPr="006C2505">
        <w:rPr>
          <w:rFonts w:ascii="Arial" w:hAnsi="Arial" w:cs="Arial"/>
          <w:color w:val="363534"/>
          <w:lang w:val="nb-NO"/>
        </w:rPr>
        <w:t xml:space="preserve">Søknad om brukertilgang til </w:t>
      </w:r>
      <w:bookmarkEnd w:id="0"/>
      <w:r w:rsidR="006C2505" w:rsidRPr="006C2505">
        <w:rPr>
          <w:rFonts w:ascii="Arial" w:hAnsi="Arial" w:cs="Arial"/>
          <w:color w:val="363534"/>
          <w:lang w:val="nb-NO"/>
        </w:rPr>
        <w:t>SAP-DFØ</w:t>
      </w:r>
      <w:r w:rsidR="006A1760">
        <w:rPr>
          <w:lang w:val="nb-NO"/>
        </w:rPr>
        <w:t>»</w:t>
      </w:r>
    </w:p>
    <w:p w14:paraId="3071806B" w14:textId="77777777" w:rsidR="007940FC" w:rsidRDefault="007940FC" w:rsidP="00DC1B30">
      <w:pPr>
        <w:pStyle w:val="Heading1"/>
        <w:rPr>
          <w:lang w:val="nb-NO"/>
        </w:rPr>
      </w:pPr>
    </w:p>
    <w:p w14:paraId="0D585D3E" w14:textId="77777777" w:rsidR="007940FC" w:rsidRDefault="007940FC" w:rsidP="007940FC">
      <w:pPr>
        <w:pStyle w:val="Heading2"/>
        <w:rPr>
          <w:lang w:val="nb-NO"/>
        </w:rPr>
      </w:pPr>
      <w:r>
        <w:rPr>
          <w:lang w:val="nb-NO"/>
        </w:rPr>
        <w:t>Innledning:</w:t>
      </w:r>
    </w:p>
    <w:p w14:paraId="11FDDB3C" w14:textId="77777777" w:rsidR="007940FC" w:rsidRDefault="00DC1B30" w:rsidP="007940FC">
      <w:pPr>
        <w:rPr>
          <w:lang w:val="nb-NO"/>
        </w:rPr>
      </w:pPr>
      <w:r>
        <w:rPr>
          <w:lang w:val="nb-NO"/>
        </w:rPr>
        <w:t>Dette skjemaet skal brukes av alle på enheter på UIO som skal bestille</w:t>
      </w:r>
      <w:r w:rsidR="006A2594">
        <w:rPr>
          <w:lang w:val="nb-NO"/>
        </w:rPr>
        <w:t xml:space="preserve"> nye eller endre</w:t>
      </w:r>
      <w:r>
        <w:rPr>
          <w:lang w:val="nb-NO"/>
        </w:rPr>
        <w:t xml:space="preserve"> tilganger</w:t>
      </w:r>
      <w:r w:rsidR="00420744">
        <w:rPr>
          <w:lang w:val="nb-NO"/>
        </w:rPr>
        <w:t xml:space="preserve"> til </w:t>
      </w:r>
      <w:r w:rsidR="006C2505">
        <w:rPr>
          <w:lang w:val="nb-NO"/>
        </w:rPr>
        <w:t>SAPDFØ</w:t>
      </w:r>
      <w:r w:rsidR="00420744">
        <w:rPr>
          <w:lang w:val="nb-NO"/>
        </w:rPr>
        <w:t xml:space="preserve">, </w:t>
      </w:r>
      <w:proofErr w:type="spellStart"/>
      <w:r w:rsidR="006A2594">
        <w:rPr>
          <w:lang w:val="nb-NO"/>
        </w:rPr>
        <w:t>inkl</w:t>
      </w:r>
      <w:proofErr w:type="spellEnd"/>
      <w:r w:rsidR="006A2594">
        <w:rPr>
          <w:lang w:val="nb-NO"/>
        </w:rPr>
        <w:t xml:space="preserve"> </w:t>
      </w:r>
      <w:r w:rsidR="00420744">
        <w:rPr>
          <w:lang w:val="nb-NO"/>
        </w:rPr>
        <w:t>BDM/godkjennerroller</w:t>
      </w:r>
    </w:p>
    <w:p w14:paraId="52D039C1" w14:textId="77777777" w:rsidR="006A2594" w:rsidRDefault="006A2594" w:rsidP="007940FC">
      <w:pPr>
        <w:rPr>
          <w:lang w:val="nb-NO"/>
        </w:rPr>
      </w:pPr>
      <w:r>
        <w:rPr>
          <w:lang w:val="nb-NO"/>
        </w:rPr>
        <w:t xml:space="preserve">For sletting av all tilgang til </w:t>
      </w:r>
      <w:r w:rsidR="006C2505">
        <w:rPr>
          <w:lang w:val="nb-NO"/>
        </w:rPr>
        <w:t>SAPDFØ</w:t>
      </w:r>
      <w:r>
        <w:rPr>
          <w:lang w:val="nb-NO"/>
        </w:rPr>
        <w:t xml:space="preserve"> for en bruker, skal skjemaet: </w:t>
      </w:r>
      <w:hyperlink r:id="rId8" w:history="1">
        <w:r w:rsidRPr="006A2594">
          <w:rPr>
            <w:rStyle w:val="Hyperlink"/>
            <w:lang w:val="nb-NO"/>
          </w:rPr>
          <w:t>Sletting av systemtilganger og myndigheter</w:t>
        </w:r>
      </w:hyperlink>
      <w:r>
        <w:rPr>
          <w:lang w:val="nb-NO"/>
        </w:rPr>
        <w:t xml:space="preserve"> benyttes.</w:t>
      </w:r>
    </w:p>
    <w:p w14:paraId="19447A5B" w14:textId="77777777" w:rsidR="007940FC" w:rsidRDefault="007940FC" w:rsidP="00E93702">
      <w:pPr>
        <w:pStyle w:val="Heading2"/>
        <w:rPr>
          <w:lang w:val="nb-NO"/>
        </w:rPr>
      </w:pPr>
      <w:r>
        <w:rPr>
          <w:lang w:val="nb-NO"/>
        </w:rPr>
        <w:t>Utfylling av skjema: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0FC" w:rsidRPr="007940FC" w14:paraId="014BC0D3" w14:textId="77777777" w:rsidTr="007940FC">
        <w:tc>
          <w:tcPr>
            <w:tcW w:w="4675" w:type="dxa"/>
            <w:shd w:val="clear" w:color="auto" w:fill="5B9BD5" w:themeFill="accent1"/>
          </w:tcPr>
          <w:p w14:paraId="7316B558" w14:textId="77777777" w:rsidR="007940FC" w:rsidRPr="007940FC" w:rsidRDefault="007940FC" w:rsidP="007940FC">
            <w:pPr>
              <w:rPr>
                <w:b/>
                <w:color w:val="FFFFFF" w:themeColor="background1"/>
                <w:lang w:val="nb-NO"/>
              </w:rPr>
            </w:pPr>
            <w:r w:rsidRPr="007940FC">
              <w:rPr>
                <w:b/>
                <w:color w:val="FFFFFF" w:themeColor="background1"/>
                <w:lang w:val="nb-NO"/>
              </w:rPr>
              <w:t>Feltnavn</w:t>
            </w:r>
          </w:p>
        </w:tc>
        <w:tc>
          <w:tcPr>
            <w:tcW w:w="4675" w:type="dxa"/>
            <w:shd w:val="clear" w:color="auto" w:fill="5B9BD5" w:themeFill="accent1"/>
          </w:tcPr>
          <w:p w14:paraId="4937EB54" w14:textId="77777777" w:rsidR="007940FC" w:rsidRPr="007940FC" w:rsidRDefault="00910FE9" w:rsidP="007940FC">
            <w:pPr>
              <w:rPr>
                <w:b/>
                <w:color w:val="FFFFFF" w:themeColor="background1"/>
                <w:lang w:val="nb-NO"/>
              </w:rPr>
            </w:pPr>
            <w:r>
              <w:rPr>
                <w:b/>
                <w:color w:val="FFFFFF" w:themeColor="background1"/>
                <w:lang w:val="nb-NO"/>
              </w:rPr>
              <w:t>Forklaring til utfylling</w:t>
            </w:r>
          </w:p>
        </w:tc>
      </w:tr>
      <w:tr w:rsidR="007940FC" w:rsidRPr="00480CF4" w14:paraId="42D3A481" w14:textId="77777777" w:rsidTr="007940FC">
        <w:tc>
          <w:tcPr>
            <w:tcW w:w="4675" w:type="dxa"/>
          </w:tcPr>
          <w:p w14:paraId="523100D2" w14:textId="77777777" w:rsidR="007940FC" w:rsidRDefault="007940FC" w:rsidP="007940FC">
            <w:pPr>
              <w:rPr>
                <w:lang w:val="nb-NO"/>
              </w:rPr>
            </w:pPr>
            <w:r>
              <w:rPr>
                <w:lang w:val="nb-NO"/>
              </w:rPr>
              <w:t>Innsenders navn</w:t>
            </w:r>
          </w:p>
        </w:tc>
        <w:tc>
          <w:tcPr>
            <w:tcW w:w="4675" w:type="dxa"/>
          </w:tcPr>
          <w:p w14:paraId="3CF94B89" w14:textId="77777777" w:rsidR="007940FC" w:rsidRDefault="007940FC" w:rsidP="007940FC">
            <w:pPr>
              <w:rPr>
                <w:lang w:val="nb-NO"/>
              </w:rPr>
            </w:pPr>
            <w:r>
              <w:rPr>
                <w:lang w:val="nb-NO"/>
              </w:rPr>
              <w:t>Fylles ut automatisk</w:t>
            </w:r>
            <w:r w:rsidR="00C14D2F">
              <w:rPr>
                <w:lang w:val="nb-NO"/>
              </w:rPr>
              <w:t xml:space="preserve"> hvis pålogget</w:t>
            </w:r>
          </w:p>
        </w:tc>
      </w:tr>
      <w:tr w:rsidR="007940FC" w:rsidRPr="00480CF4" w14:paraId="55DD8931" w14:textId="77777777" w:rsidTr="007940FC">
        <w:tc>
          <w:tcPr>
            <w:tcW w:w="4675" w:type="dxa"/>
          </w:tcPr>
          <w:p w14:paraId="4C5ACB9E" w14:textId="77777777" w:rsidR="007940FC" w:rsidRDefault="007940FC" w:rsidP="007940FC">
            <w:pPr>
              <w:rPr>
                <w:lang w:val="nb-NO"/>
              </w:rPr>
            </w:pPr>
            <w:r>
              <w:rPr>
                <w:lang w:val="nb-NO"/>
              </w:rPr>
              <w:t>Innsenders e-postadresse</w:t>
            </w:r>
          </w:p>
        </w:tc>
        <w:tc>
          <w:tcPr>
            <w:tcW w:w="4675" w:type="dxa"/>
          </w:tcPr>
          <w:p w14:paraId="524255AC" w14:textId="77777777" w:rsidR="007940FC" w:rsidRDefault="007940FC" w:rsidP="007940FC">
            <w:pPr>
              <w:rPr>
                <w:lang w:val="nb-NO"/>
              </w:rPr>
            </w:pPr>
            <w:r>
              <w:rPr>
                <w:lang w:val="nb-NO"/>
              </w:rPr>
              <w:t>Fylles ut automatisk</w:t>
            </w:r>
            <w:r w:rsidR="00C14D2F">
              <w:rPr>
                <w:lang w:val="nb-NO"/>
              </w:rPr>
              <w:t xml:space="preserve"> hvis pålogget</w:t>
            </w:r>
          </w:p>
        </w:tc>
      </w:tr>
      <w:tr w:rsidR="007940FC" w:rsidRPr="00480CF4" w14:paraId="663F7F82" w14:textId="77777777" w:rsidTr="007940FC">
        <w:tc>
          <w:tcPr>
            <w:tcW w:w="4675" w:type="dxa"/>
          </w:tcPr>
          <w:p w14:paraId="2EE4F13F" w14:textId="77777777" w:rsidR="007940FC" w:rsidRDefault="007940FC" w:rsidP="00DC1B30">
            <w:pPr>
              <w:rPr>
                <w:lang w:val="nb-NO"/>
              </w:rPr>
            </w:pPr>
            <w:r>
              <w:rPr>
                <w:lang w:val="nb-NO"/>
              </w:rPr>
              <w:t xml:space="preserve">E-postadresse til </w:t>
            </w:r>
            <w:r w:rsidR="00DC1B30">
              <w:rPr>
                <w:lang w:val="nb-NO"/>
              </w:rPr>
              <w:t>leder som har godkjent bestillingen</w:t>
            </w:r>
          </w:p>
        </w:tc>
        <w:tc>
          <w:tcPr>
            <w:tcW w:w="4675" w:type="dxa"/>
          </w:tcPr>
          <w:p w14:paraId="2007CC90" w14:textId="77777777" w:rsidR="007940FC" w:rsidRDefault="007940FC" w:rsidP="007940FC">
            <w:pPr>
              <w:rPr>
                <w:lang w:val="nb-NO"/>
              </w:rPr>
            </w:pPr>
            <w:r>
              <w:rPr>
                <w:lang w:val="nb-NO"/>
              </w:rPr>
              <w:t>E-postadressen må være til en person som har godkjenningsmyndighet (BDM) på dette nivået eller over</w:t>
            </w:r>
          </w:p>
        </w:tc>
      </w:tr>
      <w:tr w:rsidR="007940FC" w:rsidRPr="00480CF4" w14:paraId="5729E991" w14:textId="77777777" w:rsidTr="007940FC">
        <w:tc>
          <w:tcPr>
            <w:tcW w:w="4675" w:type="dxa"/>
          </w:tcPr>
          <w:p w14:paraId="2D0B9E35" w14:textId="77777777" w:rsidR="007940FC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Sender du inn skjema på vegne av en annen</w:t>
            </w:r>
          </w:p>
        </w:tc>
        <w:tc>
          <w:tcPr>
            <w:tcW w:w="4675" w:type="dxa"/>
          </w:tcPr>
          <w:p w14:paraId="31C11406" w14:textId="77777777" w:rsidR="007940FC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 xml:space="preserve">Når du svarer Nei her slipper du å fylle inn en del informasjon på nytt, (de tre neste feltene) </w:t>
            </w:r>
          </w:p>
        </w:tc>
      </w:tr>
      <w:tr w:rsidR="006C2505" w:rsidRPr="00480CF4" w14:paraId="5D07A01F" w14:textId="77777777" w:rsidTr="007940FC">
        <w:tc>
          <w:tcPr>
            <w:tcW w:w="4675" w:type="dxa"/>
          </w:tcPr>
          <w:p w14:paraId="7DF25323" w14:textId="77777777" w:rsidR="006C2505" w:rsidRDefault="006C2505" w:rsidP="007940FC">
            <w:pPr>
              <w:rPr>
                <w:lang w:val="nb-NO"/>
              </w:rPr>
            </w:pPr>
            <w:r>
              <w:rPr>
                <w:lang w:val="nb-NO"/>
              </w:rPr>
              <w:t>Ansattnummer</w:t>
            </w:r>
          </w:p>
        </w:tc>
        <w:tc>
          <w:tcPr>
            <w:tcW w:w="4675" w:type="dxa"/>
          </w:tcPr>
          <w:p w14:paraId="546C6265" w14:textId="77777777" w:rsidR="006C2505" w:rsidRDefault="006C2505" w:rsidP="007940FC">
            <w:pPr>
              <w:rPr>
                <w:lang w:val="nb-NO"/>
              </w:rPr>
            </w:pPr>
            <w:r>
              <w:rPr>
                <w:lang w:val="nb-NO"/>
              </w:rPr>
              <w:t>Ansattnummer kan du blant annet finne i selvbetjeningsportalen; Søk etter medarbeider</w:t>
            </w:r>
          </w:p>
        </w:tc>
      </w:tr>
      <w:tr w:rsidR="00DC1B30" w:rsidRPr="00480CF4" w14:paraId="2D2D8636" w14:textId="77777777" w:rsidTr="007940FC">
        <w:tc>
          <w:tcPr>
            <w:tcW w:w="4675" w:type="dxa"/>
          </w:tcPr>
          <w:p w14:paraId="0896A087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Brukernavn</w:t>
            </w:r>
          </w:p>
        </w:tc>
        <w:tc>
          <w:tcPr>
            <w:tcW w:w="4675" w:type="dxa"/>
          </w:tcPr>
          <w:p w14:paraId="159917AA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 xml:space="preserve">Gi inn </w:t>
            </w:r>
            <w:r w:rsidR="00A75DF2">
              <w:rPr>
                <w:lang w:val="nb-NO"/>
              </w:rPr>
              <w:t xml:space="preserve">UIO </w:t>
            </w:r>
            <w:r>
              <w:rPr>
                <w:lang w:val="nb-NO"/>
              </w:rPr>
              <w:t>brukernavn til den som skal ha tilgang</w:t>
            </w:r>
          </w:p>
        </w:tc>
      </w:tr>
      <w:tr w:rsidR="00DC1B30" w:rsidRPr="00480CF4" w14:paraId="0AE74F4D" w14:textId="77777777" w:rsidTr="007940FC">
        <w:tc>
          <w:tcPr>
            <w:tcW w:w="4675" w:type="dxa"/>
          </w:tcPr>
          <w:p w14:paraId="46829AF6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For- og etternavn til bruker</w:t>
            </w:r>
          </w:p>
        </w:tc>
        <w:tc>
          <w:tcPr>
            <w:tcW w:w="4675" w:type="dxa"/>
          </w:tcPr>
          <w:p w14:paraId="1B7FA4F0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Gi inn fullt navn til den som skal ha tilgang</w:t>
            </w:r>
          </w:p>
        </w:tc>
      </w:tr>
      <w:tr w:rsidR="00DC1B30" w:rsidRPr="00480CF4" w14:paraId="2FF1D1F0" w14:textId="77777777" w:rsidTr="007940FC">
        <w:tc>
          <w:tcPr>
            <w:tcW w:w="4675" w:type="dxa"/>
          </w:tcPr>
          <w:p w14:paraId="66D9F4B8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E-postadresse</w:t>
            </w:r>
          </w:p>
        </w:tc>
        <w:tc>
          <w:tcPr>
            <w:tcW w:w="4675" w:type="dxa"/>
          </w:tcPr>
          <w:p w14:paraId="528E1614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Gi inn e-postadressen til den som skal ha tilgang</w:t>
            </w:r>
          </w:p>
        </w:tc>
      </w:tr>
      <w:tr w:rsidR="00DC1B30" w:rsidRPr="00480CF4" w14:paraId="6601E474" w14:textId="77777777" w:rsidTr="007940FC">
        <w:tc>
          <w:tcPr>
            <w:tcW w:w="4675" w:type="dxa"/>
          </w:tcPr>
          <w:p w14:paraId="6B0FA167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Velg ønsket handling</w:t>
            </w:r>
          </w:p>
        </w:tc>
        <w:tc>
          <w:tcPr>
            <w:tcW w:w="4675" w:type="dxa"/>
          </w:tcPr>
          <w:p w14:paraId="51AFD59E" w14:textId="77777777" w:rsidR="00DC1B30" w:rsidRPr="00A75DF2" w:rsidRDefault="00DC1B30" w:rsidP="00A75DF2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A75DF2">
              <w:rPr>
                <w:b/>
                <w:lang w:val="nb-NO"/>
              </w:rPr>
              <w:t>Ny brukertilgang</w:t>
            </w:r>
            <w:r w:rsidRPr="00A75DF2">
              <w:rPr>
                <w:lang w:val="nb-NO"/>
              </w:rPr>
              <w:t xml:space="preserve"> hvis brukeren ikke har tilganger i </w:t>
            </w:r>
            <w:r w:rsidR="006C2505" w:rsidRPr="00A75DF2">
              <w:rPr>
                <w:lang w:val="nb-NO"/>
              </w:rPr>
              <w:t>SAPDFØ</w:t>
            </w:r>
            <w:r w:rsidRPr="00A75DF2">
              <w:rPr>
                <w:lang w:val="nb-NO"/>
              </w:rPr>
              <w:t xml:space="preserve"> fra før</w:t>
            </w:r>
          </w:p>
          <w:p w14:paraId="61A2E923" w14:textId="77777777" w:rsidR="00A75DF2" w:rsidRDefault="00DC1B30" w:rsidP="00A75DF2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A75DF2">
              <w:rPr>
                <w:b/>
                <w:lang w:val="nb-NO"/>
              </w:rPr>
              <w:t>Endring, erstatte alle eksisterende brukertilganger</w:t>
            </w:r>
            <w:r w:rsidRPr="00A75DF2">
              <w:rPr>
                <w:lang w:val="nb-NO"/>
              </w:rPr>
              <w:t xml:space="preserve"> hvis alle eksisterende brukertilganger skal slettes og dette skjemaet inneholder alt bruker heretter skal ha tilgang til</w:t>
            </w:r>
            <w:r w:rsidR="00A75DF2">
              <w:rPr>
                <w:lang w:val="nb-NO"/>
              </w:rPr>
              <w:t xml:space="preserve">. </w:t>
            </w:r>
          </w:p>
          <w:p w14:paraId="41D6BC48" w14:textId="77777777" w:rsidR="00DC1B30" w:rsidRPr="00A75DF2" w:rsidRDefault="00DC1B30" w:rsidP="00A75DF2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A75DF2">
              <w:rPr>
                <w:b/>
                <w:lang w:val="nb-NO"/>
              </w:rPr>
              <w:t>Endring, tillegg til eksisterende brukertilganger</w:t>
            </w:r>
            <w:r w:rsidRPr="00A75DF2">
              <w:rPr>
                <w:lang w:val="nb-NO"/>
              </w:rPr>
              <w:t xml:space="preserve"> hvis brukeren skal beholde de tilganger hen har men ha nye roller i tillegg</w:t>
            </w:r>
          </w:p>
        </w:tc>
      </w:tr>
      <w:tr w:rsidR="00DC1B30" w:rsidRPr="00480CF4" w14:paraId="65F69567" w14:textId="77777777" w:rsidTr="007940FC">
        <w:tc>
          <w:tcPr>
            <w:tcW w:w="4675" w:type="dxa"/>
          </w:tcPr>
          <w:p w14:paraId="71A62F39" w14:textId="77777777" w:rsidR="00DC1B30" w:rsidRDefault="00DC1B30" w:rsidP="007940FC">
            <w:pPr>
              <w:rPr>
                <w:lang w:val="nb-NO"/>
              </w:rPr>
            </w:pPr>
            <w:r>
              <w:rPr>
                <w:lang w:val="nb-NO"/>
              </w:rPr>
              <w:t>BDM-fullmakt</w:t>
            </w:r>
          </w:p>
        </w:tc>
        <w:tc>
          <w:tcPr>
            <w:tcW w:w="4675" w:type="dxa"/>
          </w:tcPr>
          <w:p w14:paraId="0F6E8BEE" w14:textId="77777777" w:rsidR="00DC1B30" w:rsidRDefault="000463A8" w:rsidP="00DC1B30">
            <w:pPr>
              <w:rPr>
                <w:lang w:val="nb-NO"/>
              </w:rPr>
            </w:pPr>
            <w:r>
              <w:rPr>
                <w:lang w:val="nb-NO"/>
              </w:rPr>
              <w:t>Før du kan bestille en rolle som krever BDM-fullmakt må godkjent BDM-fullmakt foreligge. Hvis dette ikke er i orden må du først sende inn søknadsskjema for BDM-fullmakt og vente med bestilling av brukertilgang til denne er godkjent.</w:t>
            </w:r>
          </w:p>
          <w:p w14:paraId="1EFAE46F" w14:textId="77777777" w:rsidR="000463A8" w:rsidRDefault="000463A8" w:rsidP="00DC1B30">
            <w:pPr>
              <w:rPr>
                <w:lang w:val="nb-NO"/>
              </w:rPr>
            </w:pPr>
            <w:r>
              <w:rPr>
                <w:lang w:val="nb-NO"/>
              </w:rPr>
              <w:t>Bestillingsskjema for BDM-fullmakt finner du her:</w:t>
            </w:r>
          </w:p>
          <w:p w14:paraId="1A1A27EE" w14:textId="77777777" w:rsidR="000463A8" w:rsidRPr="00987350" w:rsidRDefault="00480CF4" w:rsidP="00DC1B30">
            <w:pPr>
              <w:rPr>
                <w:lang w:val="nb-NO"/>
              </w:rPr>
            </w:pPr>
            <w:hyperlink r:id="rId9" w:history="1">
              <w:r w:rsidR="000463A8" w:rsidRPr="000463A8">
                <w:rPr>
                  <w:rStyle w:val="Hyperlink"/>
                  <w:lang w:val="nb-NO"/>
                </w:rPr>
                <w:t>Kodeverk og skjemaer - For ansatte - Universitetet i Oslo (uio.no)</w:t>
              </w:r>
            </w:hyperlink>
          </w:p>
          <w:p w14:paraId="787A9260" w14:textId="77777777" w:rsidR="000463A8" w:rsidRPr="00987350" w:rsidRDefault="000463A8" w:rsidP="00DC1B30">
            <w:pPr>
              <w:rPr>
                <w:lang w:val="nb-NO"/>
              </w:rPr>
            </w:pPr>
          </w:p>
          <w:p w14:paraId="114E6091" w14:textId="77777777" w:rsidR="000463A8" w:rsidRDefault="000463A8" w:rsidP="006C2505">
            <w:pPr>
              <w:rPr>
                <w:lang w:val="nb-NO"/>
              </w:rPr>
            </w:pPr>
            <w:r w:rsidRPr="000463A8">
              <w:rPr>
                <w:lang w:val="nb-NO"/>
              </w:rPr>
              <w:lastRenderedPageBreak/>
              <w:t xml:space="preserve">Roller </w:t>
            </w:r>
            <w:r w:rsidR="0025398E">
              <w:rPr>
                <w:lang w:val="nb-NO"/>
              </w:rPr>
              <w:t xml:space="preserve">i </w:t>
            </w:r>
            <w:r w:rsidR="006C2505">
              <w:rPr>
                <w:lang w:val="nb-NO"/>
              </w:rPr>
              <w:t>SAPDFØ</w:t>
            </w:r>
            <w:r w:rsidR="0025398E">
              <w:rPr>
                <w:lang w:val="nb-NO"/>
              </w:rPr>
              <w:t xml:space="preserve"> </w:t>
            </w:r>
            <w:r w:rsidRPr="000463A8">
              <w:rPr>
                <w:lang w:val="nb-NO"/>
              </w:rPr>
              <w:t xml:space="preserve">som krever BDM-fullmakt er </w:t>
            </w:r>
            <w:r w:rsidR="0025398E">
              <w:rPr>
                <w:lang w:val="nb-NO"/>
              </w:rPr>
              <w:t>i skjemaet merket med ** (to stjerner)</w:t>
            </w:r>
          </w:p>
          <w:p w14:paraId="06DB5F8A" w14:textId="77777777" w:rsidR="00285E6E" w:rsidRDefault="00285E6E" w:rsidP="006C2505">
            <w:pPr>
              <w:rPr>
                <w:lang w:val="nb-NO"/>
              </w:rPr>
            </w:pPr>
            <w:r>
              <w:rPr>
                <w:lang w:val="nb-NO"/>
              </w:rPr>
              <w:t xml:space="preserve">Begrunnelsen for kravet om BDM-fullmakt finner du i </w:t>
            </w:r>
            <w:hyperlink r:id="rId10" w:history="1">
              <w:r w:rsidRPr="00285E6E">
                <w:rPr>
                  <w:rStyle w:val="Hyperlink"/>
                  <w:lang w:val="nb-NO"/>
                </w:rPr>
                <w:t>økonomiregelverket</w:t>
              </w:r>
            </w:hyperlink>
            <w:r>
              <w:rPr>
                <w:lang w:val="nb-NO"/>
              </w:rPr>
              <w:t>:</w:t>
            </w:r>
          </w:p>
          <w:p w14:paraId="28ECE1D7" w14:textId="77777777" w:rsidR="00285E6E" w:rsidRPr="00285E6E" w:rsidRDefault="00285E6E" w:rsidP="00285E6E">
            <w:pPr>
              <w:pStyle w:val="PlainText"/>
              <w:rPr>
                <w:lang w:val="nb-NO"/>
              </w:rPr>
            </w:pPr>
            <w:r>
              <w:rPr>
                <w:lang w:val="nb-NO"/>
              </w:rPr>
              <w:t xml:space="preserve">Utklipp: </w:t>
            </w:r>
            <w:r w:rsidRPr="00285E6E">
              <w:rPr>
                <w:lang w:val="nb-NO"/>
              </w:rPr>
              <w:t>"Lønn og lønnsopplysningspliktige ytelser Lønn og lønnsopplysningspliktige ytelser For lønn og lønnsopplysningspliktige ytelser utøves budsjettdisponeringsmyndighet på følgende tidspunkter:</w:t>
            </w:r>
            <w:r>
              <w:rPr>
                <w:lang w:val="nb-NO"/>
              </w:rPr>
              <w:t xml:space="preserve"> </w:t>
            </w:r>
          </w:p>
          <w:p w14:paraId="22A0AB22" w14:textId="77777777" w:rsidR="00285E6E" w:rsidRPr="00285E6E" w:rsidRDefault="00285E6E" w:rsidP="00285E6E">
            <w:pPr>
              <w:pStyle w:val="PlainText"/>
              <w:rPr>
                <w:lang w:val="nb-NO"/>
              </w:rPr>
            </w:pPr>
            <w:r w:rsidRPr="00285E6E">
              <w:rPr>
                <w:lang w:val="nb-NO"/>
              </w:rPr>
              <w:t>ved ansettelse av medarbeider, herunder ved fastsettelse av lønn ved senere endringer av lønnen ved pålegg om og godkjenning av overtid, reiser og andre personalmessige disposisjoner"</w:t>
            </w:r>
          </w:p>
          <w:p w14:paraId="08D1E968" w14:textId="77777777" w:rsidR="00285E6E" w:rsidRDefault="00285E6E" w:rsidP="006C2505">
            <w:pPr>
              <w:rPr>
                <w:lang w:val="nb-NO"/>
              </w:rPr>
            </w:pPr>
          </w:p>
          <w:p w14:paraId="77F3FB24" w14:textId="77777777" w:rsidR="00285E6E" w:rsidRPr="000463A8" w:rsidRDefault="00285E6E" w:rsidP="006C2505">
            <w:pPr>
              <w:rPr>
                <w:lang w:val="nb-NO"/>
              </w:rPr>
            </w:pPr>
          </w:p>
        </w:tc>
      </w:tr>
    </w:tbl>
    <w:p w14:paraId="3FCE7E0A" w14:textId="77777777" w:rsidR="007940FC" w:rsidRDefault="007940FC" w:rsidP="007940FC">
      <w:pPr>
        <w:rPr>
          <w:lang w:val="nb-NO"/>
        </w:rPr>
      </w:pPr>
    </w:p>
    <w:p w14:paraId="79F58AB5" w14:textId="25CD7211" w:rsidR="00480CF4" w:rsidRPr="00480CF4" w:rsidRDefault="00480CF4" w:rsidP="00C14D2F">
      <w:pPr>
        <w:rPr>
          <w:rFonts w:ascii="Arial" w:hAnsi="Arial" w:cs="Arial"/>
          <w:b/>
          <w:bCs/>
          <w:color w:val="777777"/>
          <w:sz w:val="23"/>
          <w:szCs w:val="23"/>
          <w:shd w:val="clear" w:color="auto" w:fill="FFFFFF"/>
        </w:rPr>
      </w:pPr>
      <w:r>
        <w:rPr>
          <w:lang w:val="nb-NO"/>
        </w:rPr>
        <w:t>Se oversikt over hvilke roller som kan/ikke kan kombineres:</w:t>
      </w:r>
      <w:r>
        <w:rPr>
          <w:lang w:val="nb-NO"/>
        </w:rPr>
        <w:br/>
      </w:r>
      <w:hyperlink r:id="rId11" w:history="1">
        <w:r w:rsidRPr="00480CF4">
          <w:rPr>
            <w:rStyle w:val="Hyperlink"/>
            <w:lang w:val="nb-NO"/>
          </w:rPr>
          <w:t>Lønn - Rollekombinasjoner (sharepoint.com)</w:t>
        </w:r>
      </w:hyperlink>
      <w:r>
        <w:rPr>
          <w:rFonts w:ascii="Arial" w:hAnsi="Arial" w:cs="Arial"/>
          <w:b/>
          <w:bCs/>
          <w:color w:val="777777"/>
          <w:sz w:val="23"/>
          <w:szCs w:val="23"/>
          <w:shd w:val="clear" w:color="auto" w:fill="FFFFFF"/>
        </w:rPr>
        <w:br/>
      </w:r>
    </w:p>
    <w:p w14:paraId="1D33E7D5" w14:textId="77777777" w:rsidR="007940FC" w:rsidRDefault="00D7128A" w:rsidP="00903233">
      <w:pPr>
        <w:pStyle w:val="Heading3"/>
        <w:rPr>
          <w:lang w:val="nb-NO"/>
        </w:rPr>
      </w:pPr>
      <w:r>
        <w:rPr>
          <w:lang w:val="nb-NO"/>
        </w:rPr>
        <w:t>Bestilling</w:t>
      </w:r>
      <w:r w:rsidR="006C2505">
        <w:rPr>
          <w:lang w:val="nb-NO"/>
        </w:rPr>
        <w:t xml:space="preserve"> av roller i kostnadsflyt</w:t>
      </w:r>
    </w:p>
    <w:p w14:paraId="6B51947E" w14:textId="77777777" w:rsidR="00EA76F9" w:rsidRDefault="000F1856" w:rsidP="00EA76F9">
      <w:pPr>
        <w:rPr>
          <w:lang w:val="nb-NO"/>
        </w:rPr>
      </w:pPr>
      <w:r>
        <w:rPr>
          <w:lang w:val="nb-NO"/>
        </w:rPr>
        <w:t>GK1 og GK2</w:t>
      </w:r>
      <w:r w:rsidR="00EA76F9">
        <w:rPr>
          <w:lang w:val="nb-NO"/>
        </w:rPr>
        <w:t xml:space="preserve"> innenfor k</w:t>
      </w:r>
      <w:r w:rsidR="003C56B9">
        <w:rPr>
          <w:lang w:val="nb-NO"/>
        </w:rPr>
        <w:t>ostnadsflyt kan ikke kombineres uansett om det er forskjellige enheter.</w:t>
      </w:r>
      <w:r>
        <w:rPr>
          <w:lang w:val="nb-NO"/>
        </w:rPr>
        <w:t xml:space="preserve"> Men en og samme bruker kan inneha rollen GK2 for ett kostnadssted og rollen alternativ GK2 for et annet.</w:t>
      </w:r>
    </w:p>
    <w:p w14:paraId="33BA95DE" w14:textId="77777777" w:rsidR="00D7128A" w:rsidRDefault="00D7128A" w:rsidP="00EA76F9">
      <w:pPr>
        <w:rPr>
          <w:lang w:val="nb-NO"/>
        </w:rPr>
      </w:pPr>
      <w:r>
        <w:rPr>
          <w:lang w:val="nb-NO"/>
        </w:rPr>
        <w:t>Alle kostnadssteder som skal benyttes i SA</w:t>
      </w:r>
      <w:r w:rsidR="000F1856">
        <w:rPr>
          <w:lang w:val="nb-NO"/>
        </w:rPr>
        <w:t>P må ha følgende roller oppsatt</w:t>
      </w:r>
      <w:r w:rsidR="0020369A">
        <w:rPr>
          <w:lang w:val="nb-NO"/>
        </w:rPr>
        <w:t xml:space="preserve"> (hvis roller mangler for kostnadssted så vil flyten stoppe opp)</w:t>
      </w:r>
      <w:r>
        <w:rPr>
          <w:lang w:val="nb-NO"/>
        </w:rPr>
        <w:t>:</w:t>
      </w:r>
    </w:p>
    <w:p w14:paraId="1814354D" w14:textId="77777777" w:rsidR="00D7128A" w:rsidRPr="00EA76F9" w:rsidRDefault="00D7128A" w:rsidP="00EA76F9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0FC" w:rsidRPr="007940FC" w14:paraId="0FA88578" w14:textId="77777777" w:rsidTr="00910FE9">
        <w:trPr>
          <w:tblHeader/>
        </w:trPr>
        <w:tc>
          <w:tcPr>
            <w:tcW w:w="4675" w:type="dxa"/>
            <w:shd w:val="clear" w:color="auto" w:fill="5B9BD5" w:themeFill="accent1"/>
          </w:tcPr>
          <w:p w14:paraId="5A4D81AB" w14:textId="77777777" w:rsidR="007940FC" w:rsidRPr="007940FC" w:rsidRDefault="007940FC" w:rsidP="001D1ECA">
            <w:pPr>
              <w:rPr>
                <w:b/>
                <w:color w:val="FFFFFF" w:themeColor="background1"/>
                <w:lang w:val="nb-NO"/>
              </w:rPr>
            </w:pPr>
            <w:r w:rsidRPr="007940FC">
              <w:rPr>
                <w:b/>
                <w:color w:val="FFFFFF" w:themeColor="background1"/>
                <w:lang w:val="nb-NO"/>
              </w:rPr>
              <w:t>Feltnavn</w:t>
            </w:r>
          </w:p>
        </w:tc>
        <w:tc>
          <w:tcPr>
            <w:tcW w:w="4675" w:type="dxa"/>
            <w:shd w:val="clear" w:color="auto" w:fill="5B9BD5" w:themeFill="accent1"/>
          </w:tcPr>
          <w:p w14:paraId="6A746DE3" w14:textId="77777777" w:rsidR="007940FC" w:rsidRPr="007940FC" w:rsidRDefault="00910FE9" w:rsidP="001D1ECA">
            <w:pPr>
              <w:rPr>
                <w:b/>
                <w:color w:val="FFFFFF" w:themeColor="background1"/>
                <w:lang w:val="nb-NO"/>
              </w:rPr>
            </w:pPr>
            <w:r>
              <w:rPr>
                <w:b/>
                <w:color w:val="FFFFFF" w:themeColor="background1"/>
                <w:lang w:val="nb-NO"/>
              </w:rPr>
              <w:t>Forklaring til utfylling</w:t>
            </w:r>
          </w:p>
        </w:tc>
      </w:tr>
      <w:tr w:rsidR="007940FC" w:rsidRPr="00480CF4" w14:paraId="765D1831" w14:textId="77777777" w:rsidTr="007940FC">
        <w:tc>
          <w:tcPr>
            <w:tcW w:w="4675" w:type="dxa"/>
          </w:tcPr>
          <w:p w14:paraId="4F150491" w14:textId="77777777" w:rsidR="007940FC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Attestant (GK1)</w:t>
            </w:r>
          </w:p>
        </w:tc>
        <w:tc>
          <w:tcPr>
            <w:tcW w:w="4675" w:type="dxa"/>
          </w:tcPr>
          <w:p w14:paraId="745CFC73" w14:textId="77777777" w:rsidR="00987350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 xml:space="preserve">Attestant, også kalt Godkjenner 1 </w:t>
            </w:r>
          </w:p>
          <w:p w14:paraId="2E4DB673" w14:textId="77777777" w:rsidR="00EA76F9" w:rsidRPr="00EA76F9" w:rsidRDefault="00480CF4" w:rsidP="007940FC">
            <w:pPr>
              <w:rPr>
                <w:i/>
                <w:lang w:val="nb-NO"/>
              </w:rPr>
            </w:pPr>
            <w:hyperlink r:id="rId12" w:history="1">
              <w:r w:rsidR="00DF3D9C" w:rsidRPr="00DF3D9C">
                <w:rPr>
                  <w:rStyle w:val="Hyperlink"/>
                  <w:i/>
                  <w:lang w:val="nb-NO"/>
                </w:rPr>
                <w:t>Rollebeskrivelse</w:t>
              </w:r>
            </w:hyperlink>
          </w:p>
        </w:tc>
      </w:tr>
      <w:tr w:rsidR="007940FC" w:rsidRPr="00B32517" w14:paraId="3272038D" w14:textId="77777777" w:rsidTr="007940FC">
        <w:tc>
          <w:tcPr>
            <w:tcW w:w="4675" w:type="dxa"/>
          </w:tcPr>
          <w:p w14:paraId="6C75F567" w14:textId="77777777" w:rsidR="007940FC" w:rsidRDefault="00EA76F9" w:rsidP="007940F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Kostnadsgodkjenner</w:t>
            </w:r>
            <w:proofErr w:type="spellEnd"/>
            <w:r>
              <w:rPr>
                <w:lang w:val="nb-NO"/>
              </w:rPr>
              <w:t xml:space="preserve"> SAP (GK2)</w:t>
            </w:r>
          </w:p>
        </w:tc>
        <w:tc>
          <w:tcPr>
            <w:tcW w:w="4675" w:type="dxa"/>
          </w:tcPr>
          <w:p w14:paraId="045455F3" w14:textId="77777777" w:rsidR="007940FC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Også kalt Godkjenner 2. Rollen krever godkjent BDM-fullmakt for kostnadsstedene rollen skal settes opp for.</w:t>
            </w:r>
            <w:r w:rsidR="00DF3D9C">
              <w:rPr>
                <w:lang w:val="nb-NO"/>
              </w:rPr>
              <w:t xml:space="preserve"> </w:t>
            </w:r>
            <w:hyperlink r:id="rId13" w:history="1">
              <w:r w:rsidR="00DF3D9C" w:rsidRPr="00DF3D9C">
                <w:rPr>
                  <w:rStyle w:val="Hyperlink"/>
                  <w:lang w:val="nb-NO"/>
                </w:rPr>
                <w:t>Rollebeskrivelse</w:t>
              </w:r>
            </w:hyperlink>
          </w:p>
        </w:tc>
      </w:tr>
      <w:tr w:rsidR="007940FC" w:rsidRPr="00480CF4" w14:paraId="39950A59" w14:textId="77777777" w:rsidTr="007940FC">
        <w:tc>
          <w:tcPr>
            <w:tcW w:w="4675" w:type="dxa"/>
          </w:tcPr>
          <w:p w14:paraId="5AFEFB82" w14:textId="77777777" w:rsidR="007940FC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Oppgi kostnadsstedene som bruker skal inneha rollen for i kostnadsflyt</w:t>
            </w:r>
          </w:p>
        </w:tc>
        <w:tc>
          <w:tcPr>
            <w:tcW w:w="4675" w:type="dxa"/>
          </w:tcPr>
          <w:p w14:paraId="0303886A" w14:textId="77777777" w:rsidR="007940FC" w:rsidRDefault="00EA76F9" w:rsidP="0095328C">
            <w:pPr>
              <w:rPr>
                <w:lang w:val="nb-NO"/>
              </w:rPr>
            </w:pPr>
            <w:r>
              <w:rPr>
                <w:lang w:val="nb-NO"/>
              </w:rPr>
              <w:t>Feltet vises kun hvis en av rollene over er valgt. Oppgi ett eller flere kostnadssteder (8 siffer). Vi ber om at hvert enkelt kostnadssted oppgis (ikke bruk intervaller)</w:t>
            </w:r>
          </w:p>
        </w:tc>
      </w:tr>
      <w:tr w:rsidR="007940FC" w:rsidRPr="00480CF4" w14:paraId="76C3D9BF" w14:textId="77777777" w:rsidTr="007940FC">
        <w:tc>
          <w:tcPr>
            <w:tcW w:w="4675" w:type="dxa"/>
          </w:tcPr>
          <w:p w14:paraId="25BAC8E2" w14:textId="77777777" w:rsidR="007940FC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Alternativ godkjenner 2 i kostnadsflyt.</w:t>
            </w:r>
          </w:p>
        </w:tc>
        <w:tc>
          <w:tcPr>
            <w:tcW w:w="4675" w:type="dxa"/>
          </w:tcPr>
          <w:p w14:paraId="09B95AB3" w14:textId="77777777" w:rsidR="00BE2ED0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Rollen krever godkjent BDM-fullmakt for kostnadsstedene rollen skal settes opp for</w:t>
            </w:r>
            <w:r w:rsidR="00BE2ED0">
              <w:rPr>
                <w:lang w:val="nb-NO"/>
              </w:rPr>
              <w:t>.</w:t>
            </w:r>
          </w:p>
          <w:p w14:paraId="26D93B47" w14:textId="77777777" w:rsidR="000F1856" w:rsidRPr="000F1856" w:rsidRDefault="000F1856" w:rsidP="007940FC">
            <w:pPr>
              <w:rPr>
                <w:lang w:val="nb-NO"/>
              </w:rPr>
            </w:pPr>
            <w:r>
              <w:rPr>
                <w:lang w:val="nb-NO"/>
              </w:rPr>
              <w:t>Rollen trengs for å kunne godkjenne kostnader for GK2 (bør være en overordnet)</w:t>
            </w:r>
          </w:p>
        </w:tc>
      </w:tr>
      <w:tr w:rsidR="00420744" w:rsidRPr="00480CF4" w14:paraId="55F67FC0" w14:textId="77777777" w:rsidTr="007940FC">
        <w:tc>
          <w:tcPr>
            <w:tcW w:w="4675" w:type="dxa"/>
          </w:tcPr>
          <w:p w14:paraId="5285751D" w14:textId="77777777" w:rsidR="00420744" w:rsidRDefault="00EA76F9" w:rsidP="00EA76F9">
            <w:pPr>
              <w:rPr>
                <w:lang w:val="nb-NO"/>
              </w:rPr>
            </w:pPr>
            <w:r>
              <w:rPr>
                <w:lang w:val="nb-NO"/>
              </w:rPr>
              <w:t xml:space="preserve">Oppgi kostnadsstedene som bruker skal inneha rollen alternativ godkjenner 2  for </w:t>
            </w:r>
          </w:p>
        </w:tc>
        <w:tc>
          <w:tcPr>
            <w:tcW w:w="4675" w:type="dxa"/>
          </w:tcPr>
          <w:p w14:paraId="64EAB5C5" w14:textId="77777777" w:rsidR="00BE2ED0" w:rsidRDefault="00BE2ED0" w:rsidP="007940FC">
            <w:pPr>
              <w:rPr>
                <w:lang w:val="nb-NO"/>
              </w:rPr>
            </w:pPr>
            <w:r>
              <w:rPr>
                <w:lang w:val="nb-NO"/>
              </w:rPr>
              <w:t>Feltet vises kun hvis rollen over er valgt</w:t>
            </w:r>
          </w:p>
          <w:p w14:paraId="1B4C3769" w14:textId="77777777" w:rsidR="00420744" w:rsidRDefault="00EA76F9" w:rsidP="007940FC">
            <w:pPr>
              <w:rPr>
                <w:lang w:val="nb-NO"/>
              </w:rPr>
            </w:pPr>
            <w:r>
              <w:rPr>
                <w:lang w:val="nb-NO"/>
              </w:rPr>
              <w:t>Oppgi ett eller flere kostnadssteder (8 siffer). Vi ber om at hvert enkelt kostnadssted oppgis (ikke bruk intervaller)</w:t>
            </w:r>
          </w:p>
        </w:tc>
      </w:tr>
    </w:tbl>
    <w:p w14:paraId="6C8FC2F6" w14:textId="77777777" w:rsidR="0012777E" w:rsidRDefault="0012777E" w:rsidP="00BE2ED0">
      <w:pPr>
        <w:rPr>
          <w:lang w:val="nb-NO"/>
        </w:rPr>
      </w:pPr>
    </w:p>
    <w:p w14:paraId="62374BE1" w14:textId="77777777" w:rsidR="00BE2ED0" w:rsidRDefault="00BE2ED0" w:rsidP="00BE2ED0">
      <w:pPr>
        <w:rPr>
          <w:lang w:val="nb-NO"/>
        </w:rPr>
      </w:pPr>
    </w:p>
    <w:p w14:paraId="7E66E1F5" w14:textId="77777777" w:rsidR="00BE2ED0" w:rsidRDefault="00D7128A" w:rsidP="00BE2ED0">
      <w:pPr>
        <w:pStyle w:val="Heading3"/>
        <w:rPr>
          <w:lang w:val="nb-NO"/>
        </w:rPr>
      </w:pPr>
      <w:r>
        <w:rPr>
          <w:lang w:val="nb-NO"/>
        </w:rPr>
        <w:t>Bestilling</w:t>
      </w:r>
      <w:r w:rsidR="00BE2ED0">
        <w:rPr>
          <w:lang w:val="nb-NO"/>
        </w:rPr>
        <w:t xml:space="preserve"> av roller i TOA-flyt</w:t>
      </w:r>
    </w:p>
    <w:p w14:paraId="4BF7716F" w14:textId="77777777" w:rsidR="00BE2ED0" w:rsidRDefault="00BE2ED0" w:rsidP="00BE2ED0">
      <w:pPr>
        <w:rPr>
          <w:lang w:val="nb-NO"/>
        </w:rPr>
      </w:pPr>
      <w:r>
        <w:rPr>
          <w:lang w:val="nb-NO"/>
        </w:rPr>
        <w:t>De forskjellige rollene innenfor TOA-flyt kan ikke kombineres.</w:t>
      </w:r>
    </w:p>
    <w:p w14:paraId="6EC78BDC" w14:textId="77777777" w:rsidR="00BE2ED0" w:rsidRPr="00EA76F9" w:rsidRDefault="00BE2ED0" w:rsidP="00BE2ED0">
      <w:pPr>
        <w:rPr>
          <w:lang w:val="nb-NO"/>
        </w:rPr>
      </w:pPr>
      <w:r>
        <w:rPr>
          <w:lang w:val="nb-NO"/>
        </w:rPr>
        <w:t>TOA = tilsetting og arbeidskontrakt. Denne flyten er også en kostnadsflyt, men settes spesielt opp for behandling av kostnader generert innenfor TOA.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ED0" w:rsidRPr="007940FC" w14:paraId="5F9AC089" w14:textId="77777777" w:rsidTr="001D1ECA">
        <w:trPr>
          <w:tblHeader/>
        </w:trPr>
        <w:tc>
          <w:tcPr>
            <w:tcW w:w="4675" w:type="dxa"/>
            <w:shd w:val="clear" w:color="auto" w:fill="5B9BD5" w:themeFill="accent1"/>
          </w:tcPr>
          <w:p w14:paraId="784D5D45" w14:textId="77777777" w:rsidR="00BE2ED0" w:rsidRPr="007940FC" w:rsidRDefault="00BE2ED0" w:rsidP="001D1ECA">
            <w:pPr>
              <w:rPr>
                <w:b/>
                <w:color w:val="FFFFFF" w:themeColor="background1"/>
                <w:lang w:val="nb-NO"/>
              </w:rPr>
            </w:pPr>
            <w:r w:rsidRPr="007940FC">
              <w:rPr>
                <w:b/>
                <w:color w:val="FFFFFF" w:themeColor="background1"/>
                <w:lang w:val="nb-NO"/>
              </w:rPr>
              <w:t>Feltnavn</w:t>
            </w:r>
          </w:p>
        </w:tc>
        <w:tc>
          <w:tcPr>
            <w:tcW w:w="4675" w:type="dxa"/>
            <w:shd w:val="clear" w:color="auto" w:fill="5B9BD5" w:themeFill="accent1"/>
          </w:tcPr>
          <w:p w14:paraId="4B002510" w14:textId="77777777" w:rsidR="00BE2ED0" w:rsidRPr="007940FC" w:rsidRDefault="00BE2ED0" w:rsidP="001D1ECA">
            <w:pPr>
              <w:rPr>
                <w:b/>
                <w:color w:val="FFFFFF" w:themeColor="background1"/>
                <w:lang w:val="nb-NO"/>
              </w:rPr>
            </w:pPr>
            <w:r>
              <w:rPr>
                <w:b/>
                <w:color w:val="FFFFFF" w:themeColor="background1"/>
                <w:lang w:val="nb-NO"/>
              </w:rPr>
              <w:t>Forklaring til utfylling</w:t>
            </w:r>
          </w:p>
        </w:tc>
      </w:tr>
      <w:tr w:rsidR="00BE2ED0" w:rsidRPr="00B32517" w14:paraId="370C91D9" w14:textId="77777777" w:rsidTr="001D1ECA">
        <w:tc>
          <w:tcPr>
            <w:tcW w:w="4675" w:type="dxa"/>
          </w:tcPr>
          <w:p w14:paraId="4ED92CEC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Koordinator Kontrakt</w:t>
            </w:r>
          </w:p>
        </w:tc>
        <w:tc>
          <w:tcPr>
            <w:tcW w:w="4675" w:type="dxa"/>
          </w:tcPr>
          <w:p w14:paraId="7C9D3BD0" w14:textId="77777777" w:rsidR="00FF4579" w:rsidRPr="00EA76F9" w:rsidRDefault="00480CF4" w:rsidP="00D7128A">
            <w:pPr>
              <w:rPr>
                <w:i/>
                <w:lang w:val="nb-NO"/>
              </w:rPr>
            </w:pPr>
            <w:hyperlink r:id="rId14" w:history="1">
              <w:r w:rsidR="00961504" w:rsidRPr="00961504">
                <w:rPr>
                  <w:rStyle w:val="Hyperlink"/>
                  <w:i/>
                  <w:lang w:val="nb-NO"/>
                </w:rPr>
                <w:t>Rollebeskrivelse</w:t>
              </w:r>
            </w:hyperlink>
          </w:p>
        </w:tc>
      </w:tr>
      <w:tr w:rsidR="00BE2ED0" w:rsidRPr="00B32517" w14:paraId="79681972" w14:textId="77777777" w:rsidTr="001D1ECA">
        <w:tc>
          <w:tcPr>
            <w:tcW w:w="4675" w:type="dxa"/>
          </w:tcPr>
          <w:p w14:paraId="78441243" w14:textId="77777777" w:rsidR="00BE2ED0" w:rsidRDefault="00BE2ED0" w:rsidP="00BE2ED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Kostnadsgodkjenner</w:t>
            </w:r>
            <w:proofErr w:type="spellEnd"/>
            <w:r>
              <w:rPr>
                <w:lang w:val="nb-NO"/>
              </w:rPr>
              <w:t xml:space="preserve"> SAP (TOA)</w:t>
            </w:r>
          </w:p>
        </w:tc>
        <w:tc>
          <w:tcPr>
            <w:tcW w:w="4675" w:type="dxa"/>
          </w:tcPr>
          <w:p w14:paraId="667D8BC6" w14:textId="77777777" w:rsidR="00BE2ED0" w:rsidRDefault="00BE2ED0" w:rsidP="00961504">
            <w:pPr>
              <w:rPr>
                <w:lang w:val="nb-NO"/>
              </w:rPr>
            </w:pPr>
            <w:r>
              <w:rPr>
                <w:lang w:val="nb-NO"/>
              </w:rPr>
              <w:t>Også kalt Godkjenner 2. Rollen krever godkjent BDM-fullmakt for kostnadsstedene rollen skal settes opp for.</w:t>
            </w:r>
            <w:r w:rsidR="00961504">
              <w:rPr>
                <w:lang w:val="nb-NO"/>
              </w:rPr>
              <w:t xml:space="preserve">  </w:t>
            </w:r>
            <w:hyperlink r:id="rId15" w:history="1">
              <w:r w:rsidR="00961504" w:rsidRPr="00961504">
                <w:rPr>
                  <w:rStyle w:val="Hyperlink"/>
                  <w:lang w:val="nb-NO"/>
                </w:rPr>
                <w:t>Rollebeskrivelse</w:t>
              </w:r>
            </w:hyperlink>
          </w:p>
        </w:tc>
      </w:tr>
      <w:tr w:rsidR="00BE2ED0" w:rsidRPr="00480CF4" w14:paraId="319A7327" w14:textId="77777777" w:rsidTr="001D1ECA">
        <w:tc>
          <w:tcPr>
            <w:tcW w:w="4675" w:type="dxa"/>
          </w:tcPr>
          <w:p w14:paraId="29A5278C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 xml:space="preserve">Oppgi </w:t>
            </w:r>
            <w:proofErr w:type="spellStart"/>
            <w:r>
              <w:rPr>
                <w:lang w:val="nb-NO"/>
              </w:rPr>
              <w:t>kostadssted</w:t>
            </w:r>
            <w:proofErr w:type="spellEnd"/>
            <w:r>
              <w:rPr>
                <w:lang w:val="nb-NO"/>
              </w:rPr>
              <w:t>(ene) som bruker skal utøve rollen for i TOA-flyt</w:t>
            </w:r>
          </w:p>
        </w:tc>
        <w:tc>
          <w:tcPr>
            <w:tcW w:w="4675" w:type="dxa"/>
          </w:tcPr>
          <w:p w14:paraId="3FEAE686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Feltet vises kun hvis en av rollene over er valgt. Oppgi ett eller flere kostnadssteder (8 siffer). Vi ber om at hvert enkelt kostnadssted oppgis (ikke bruk intervaller)</w:t>
            </w:r>
          </w:p>
        </w:tc>
      </w:tr>
      <w:tr w:rsidR="00BE2ED0" w:rsidRPr="00480CF4" w14:paraId="5624513B" w14:textId="77777777" w:rsidTr="001D1ECA">
        <w:tc>
          <w:tcPr>
            <w:tcW w:w="4675" w:type="dxa"/>
          </w:tcPr>
          <w:p w14:paraId="0D407C28" w14:textId="77777777" w:rsidR="00BE2ED0" w:rsidRDefault="00BE2ED0" w:rsidP="00BE2ED0">
            <w:pPr>
              <w:rPr>
                <w:lang w:val="nb-NO"/>
              </w:rPr>
            </w:pPr>
            <w:r>
              <w:rPr>
                <w:lang w:val="nb-NO"/>
              </w:rPr>
              <w:t>Alternativ godkjenner 2 i TOA-flyt</w:t>
            </w:r>
          </w:p>
        </w:tc>
        <w:tc>
          <w:tcPr>
            <w:tcW w:w="4675" w:type="dxa"/>
          </w:tcPr>
          <w:p w14:paraId="7DE7CDF7" w14:textId="77777777" w:rsidR="00120C1B" w:rsidRDefault="00120C1B" w:rsidP="00120C1B">
            <w:pPr>
              <w:rPr>
                <w:lang w:val="nb-NO"/>
              </w:rPr>
            </w:pPr>
            <w:r>
              <w:rPr>
                <w:lang w:val="nb-NO"/>
              </w:rPr>
              <w:t>Rollen krever godkjent BDM-fullmakt for kostnadsstedene rollen skal settes opp for.</w:t>
            </w:r>
          </w:p>
          <w:p w14:paraId="40D568DA" w14:textId="77777777" w:rsidR="00BE2ED0" w:rsidRPr="00BE2ED0" w:rsidRDefault="00120C1B" w:rsidP="00120C1B">
            <w:pPr>
              <w:rPr>
                <w:i/>
                <w:lang w:val="nb-NO"/>
              </w:rPr>
            </w:pPr>
            <w:r>
              <w:rPr>
                <w:lang w:val="nb-NO"/>
              </w:rPr>
              <w:t>Rollen trengs for å kunne godkjenne kostnader for GK2 (bør være en overordnet)</w:t>
            </w:r>
          </w:p>
        </w:tc>
      </w:tr>
      <w:tr w:rsidR="00BE2ED0" w:rsidRPr="00480CF4" w14:paraId="7FC4EEB5" w14:textId="77777777" w:rsidTr="001D1ECA">
        <w:tc>
          <w:tcPr>
            <w:tcW w:w="4675" w:type="dxa"/>
          </w:tcPr>
          <w:p w14:paraId="4A4D1CB3" w14:textId="77777777" w:rsidR="00BE2ED0" w:rsidRDefault="00BE2ED0" w:rsidP="00BE2ED0">
            <w:pPr>
              <w:rPr>
                <w:lang w:val="nb-NO"/>
              </w:rPr>
            </w:pPr>
            <w:r>
              <w:rPr>
                <w:lang w:val="nb-NO"/>
              </w:rPr>
              <w:t xml:space="preserve">Oppgi kostnadsstedene som bruker skal ha rollen alternativ godkjenner (TOA) for </w:t>
            </w:r>
          </w:p>
        </w:tc>
        <w:tc>
          <w:tcPr>
            <w:tcW w:w="4675" w:type="dxa"/>
          </w:tcPr>
          <w:p w14:paraId="0B52D7D2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Feltet vises kun hvis rollen over er valgt</w:t>
            </w:r>
          </w:p>
          <w:p w14:paraId="042E5023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Oppgi ett eller flere kostnadssteder (8 siffer). Vi ber om at hvert enkelt kostnadssted oppgis (ikke bruk intervaller)</w:t>
            </w:r>
          </w:p>
        </w:tc>
      </w:tr>
    </w:tbl>
    <w:p w14:paraId="41068519" w14:textId="77777777" w:rsidR="00BE2ED0" w:rsidRPr="00420744" w:rsidRDefault="00BE2ED0" w:rsidP="00BE2ED0">
      <w:pPr>
        <w:rPr>
          <w:lang w:val="nb-NO"/>
        </w:rPr>
      </w:pPr>
    </w:p>
    <w:p w14:paraId="322CE6ED" w14:textId="77777777" w:rsidR="00BE2ED0" w:rsidRDefault="00D7128A" w:rsidP="00BE2ED0">
      <w:pPr>
        <w:pStyle w:val="Heading3"/>
        <w:rPr>
          <w:lang w:val="nb-NO"/>
        </w:rPr>
      </w:pPr>
      <w:r>
        <w:rPr>
          <w:lang w:val="nb-NO"/>
        </w:rPr>
        <w:t>Bestilling</w:t>
      </w:r>
      <w:r w:rsidR="00BE2ED0">
        <w:rPr>
          <w:lang w:val="nb-NO"/>
        </w:rPr>
        <w:t xml:space="preserve"> av roller i HR-flyt</w:t>
      </w:r>
    </w:p>
    <w:p w14:paraId="7FA3D993" w14:textId="77777777" w:rsidR="00BE2ED0" w:rsidRDefault="00BE2ED0" w:rsidP="00BE2ED0">
      <w:pPr>
        <w:rPr>
          <w:lang w:val="nb-NO"/>
        </w:rPr>
      </w:pPr>
      <w:r>
        <w:rPr>
          <w:lang w:val="nb-NO"/>
        </w:rPr>
        <w:t>De forskjellige rollene innenfor HR-flyt kan ikke kombineres.</w:t>
      </w:r>
    </w:p>
    <w:p w14:paraId="4BDEE78B" w14:textId="77777777" w:rsidR="00D7128A" w:rsidRPr="00EA76F9" w:rsidRDefault="00D7128A" w:rsidP="00BE2ED0">
      <w:pPr>
        <w:rPr>
          <w:lang w:val="nb-NO"/>
        </w:rPr>
      </w:pPr>
      <w:r w:rsidRPr="0020369A">
        <w:rPr>
          <w:lang w:val="nb-NO"/>
        </w:rPr>
        <w:t>Det må settes opp følgende roller for al</w:t>
      </w:r>
      <w:r w:rsidR="00114CA3" w:rsidRPr="0020369A">
        <w:rPr>
          <w:lang w:val="nb-NO"/>
        </w:rPr>
        <w:t xml:space="preserve">le organisasjonsenheter i </w:t>
      </w:r>
      <w:proofErr w:type="spellStart"/>
      <w:r w:rsidR="00114CA3" w:rsidRPr="0020369A">
        <w:rPr>
          <w:lang w:val="nb-NO"/>
        </w:rPr>
        <w:t>sap</w:t>
      </w:r>
      <w:proofErr w:type="spellEnd"/>
      <w:r w:rsidR="0020369A">
        <w:rPr>
          <w:lang w:val="nb-NO"/>
        </w:rPr>
        <w:t xml:space="preserve">. </w:t>
      </w:r>
      <w:r w:rsidR="00114CA3">
        <w:rPr>
          <w:lang w:val="nb-NO"/>
        </w:rPr>
        <w:t>Hvis det mangler GK2 i HR-flyt for en enheten vil saken flyte oppover i organisasjonsstrukturen til neste mulige GK2.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ED0" w:rsidRPr="007940FC" w14:paraId="556DCA1F" w14:textId="77777777" w:rsidTr="001D1ECA">
        <w:trPr>
          <w:tblHeader/>
        </w:trPr>
        <w:tc>
          <w:tcPr>
            <w:tcW w:w="4675" w:type="dxa"/>
            <w:shd w:val="clear" w:color="auto" w:fill="5B9BD5" w:themeFill="accent1"/>
          </w:tcPr>
          <w:p w14:paraId="4165A52D" w14:textId="77777777" w:rsidR="00BE2ED0" w:rsidRPr="007940FC" w:rsidRDefault="00BE2ED0" w:rsidP="001D1ECA">
            <w:pPr>
              <w:rPr>
                <w:b/>
                <w:color w:val="FFFFFF" w:themeColor="background1"/>
                <w:lang w:val="nb-NO"/>
              </w:rPr>
            </w:pPr>
            <w:r w:rsidRPr="007940FC">
              <w:rPr>
                <w:b/>
                <w:color w:val="FFFFFF" w:themeColor="background1"/>
                <w:lang w:val="nb-NO"/>
              </w:rPr>
              <w:t>Feltnavn</w:t>
            </w:r>
          </w:p>
        </w:tc>
        <w:tc>
          <w:tcPr>
            <w:tcW w:w="4675" w:type="dxa"/>
            <w:shd w:val="clear" w:color="auto" w:fill="5B9BD5" w:themeFill="accent1"/>
          </w:tcPr>
          <w:p w14:paraId="737E757A" w14:textId="77777777" w:rsidR="00BE2ED0" w:rsidRPr="007940FC" w:rsidRDefault="00BE2ED0" w:rsidP="001D1ECA">
            <w:pPr>
              <w:rPr>
                <w:b/>
                <w:color w:val="FFFFFF" w:themeColor="background1"/>
                <w:lang w:val="nb-NO"/>
              </w:rPr>
            </w:pPr>
            <w:r>
              <w:rPr>
                <w:b/>
                <w:color w:val="FFFFFF" w:themeColor="background1"/>
                <w:lang w:val="nb-NO"/>
              </w:rPr>
              <w:t>Forklaring til utfylling</w:t>
            </w:r>
          </w:p>
        </w:tc>
      </w:tr>
      <w:tr w:rsidR="00BE2ED0" w:rsidRPr="00B32517" w14:paraId="30DDC6E2" w14:textId="77777777" w:rsidTr="001D1ECA">
        <w:tc>
          <w:tcPr>
            <w:tcW w:w="4675" w:type="dxa"/>
          </w:tcPr>
          <w:p w14:paraId="6FEFEA64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Kontrollør (GK1)</w:t>
            </w:r>
          </w:p>
        </w:tc>
        <w:tc>
          <w:tcPr>
            <w:tcW w:w="4675" w:type="dxa"/>
          </w:tcPr>
          <w:p w14:paraId="61FFE414" w14:textId="77777777" w:rsidR="00D8509D" w:rsidRPr="00961504" w:rsidRDefault="00480CF4" w:rsidP="001D1ECA">
            <w:pPr>
              <w:rPr>
                <w:highlight w:val="yellow"/>
                <w:lang w:val="nb-NO"/>
              </w:rPr>
            </w:pPr>
            <w:hyperlink r:id="rId16" w:history="1">
              <w:r w:rsidR="00961504" w:rsidRPr="00961504">
                <w:rPr>
                  <w:rStyle w:val="Hyperlink"/>
                  <w:lang w:val="nb-NO"/>
                </w:rPr>
                <w:t>Rollebeskrivelse</w:t>
              </w:r>
            </w:hyperlink>
          </w:p>
        </w:tc>
      </w:tr>
      <w:tr w:rsidR="00BE2ED0" w:rsidRPr="00DF3D9C" w14:paraId="598B7AE1" w14:textId="77777777" w:rsidTr="001D1ECA">
        <w:tc>
          <w:tcPr>
            <w:tcW w:w="4675" w:type="dxa"/>
          </w:tcPr>
          <w:p w14:paraId="472389FE" w14:textId="77777777" w:rsidR="00BE2ED0" w:rsidRDefault="00BE2ED0" w:rsidP="001D1E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Personalgodkjenner</w:t>
            </w:r>
            <w:proofErr w:type="spellEnd"/>
            <w:r>
              <w:rPr>
                <w:lang w:val="nb-NO"/>
              </w:rPr>
              <w:t xml:space="preserve"> (GK2)</w:t>
            </w:r>
          </w:p>
        </w:tc>
        <w:tc>
          <w:tcPr>
            <w:tcW w:w="4675" w:type="dxa"/>
          </w:tcPr>
          <w:p w14:paraId="3971B076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 xml:space="preserve">Rollen krever godkjent BDM-fullmakt. Selv om dette er en </w:t>
            </w:r>
            <w:proofErr w:type="spellStart"/>
            <w:r>
              <w:rPr>
                <w:lang w:val="nb-NO"/>
              </w:rPr>
              <w:t>Hr</w:t>
            </w:r>
            <w:proofErr w:type="spellEnd"/>
            <w:r>
              <w:rPr>
                <w:lang w:val="nb-NO"/>
              </w:rPr>
              <w:t>-flyt som er knyttet til organisasjonsstrukturen og ikke kostnadssteder direkte, kreves det at bruker innehar BDM-fullmakt på kostnadsstedene som er tilknyttet organisasjonsenheten</w:t>
            </w:r>
            <w:r w:rsidR="00D8509D">
              <w:rPr>
                <w:lang w:val="nb-NO"/>
              </w:rPr>
              <w:t>.</w:t>
            </w:r>
            <w:r w:rsidR="00FF4579">
              <w:rPr>
                <w:lang w:val="nb-NO"/>
              </w:rPr>
              <w:t xml:space="preserve"> Denne rollen gir tilgang til lederinnsikt i selvbetjeningsportalen</w:t>
            </w:r>
            <w:r w:rsidR="00DF3D9C">
              <w:rPr>
                <w:lang w:val="nb-NO"/>
              </w:rPr>
              <w:t xml:space="preserve">. </w:t>
            </w:r>
            <w:hyperlink r:id="rId17" w:history="1">
              <w:r w:rsidR="00DF3D9C" w:rsidRPr="00DF3D9C">
                <w:rPr>
                  <w:rStyle w:val="Hyperlink"/>
                  <w:lang w:val="nb-NO"/>
                </w:rPr>
                <w:t>Rollebeskrivelse</w:t>
              </w:r>
            </w:hyperlink>
          </w:p>
        </w:tc>
      </w:tr>
      <w:tr w:rsidR="00BE2ED0" w:rsidRPr="00480CF4" w14:paraId="14E79D08" w14:textId="77777777" w:rsidTr="001D1ECA">
        <w:tc>
          <w:tcPr>
            <w:tcW w:w="4675" w:type="dxa"/>
          </w:tcPr>
          <w:p w14:paraId="56F5E5AD" w14:textId="77777777" w:rsidR="00BE2ED0" w:rsidRDefault="00BE2ED0" w:rsidP="001D1ECA">
            <w:pPr>
              <w:rPr>
                <w:lang w:val="nb-NO"/>
              </w:rPr>
            </w:pPr>
            <w:r>
              <w:rPr>
                <w:lang w:val="nb-NO"/>
              </w:rPr>
              <w:t>Oppgi organisasjonsenhet som bruker skal ha autorisasjon for (HR-flyt)</w:t>
            </w:r>
          </w:p>
        </w:tc>
        <w:tc>
          <w:tcPr>
            <w:tcW w:w="4675" w:type="dxa"/>
          </w:tcPr>
          <w:p w14:paraId="3278F2D1" w14:textId="77777777" w:rsidR="00BE2ED0" w:rsidRDefault="00BE2ED0" w:rsidP="00BE2ED0">
            <w:pPr>
              <w:rPr>
                <w:lang w:val="nb-NO"/>
              </w:rPr>
            </w:pPr>
            <w:r>
              <w:rPr>
                <w:lang w:val="nb-NO"/>
              </w:rPr>
              <w:t xml:space="preserve">Oppgi </w:t>
            </w:r>
            <w:proofErr w:type="spellStart"/>
            <w:r>
              <w:rPr>
                <w:lang w:val="nb-NO"/>
              </w:rPr>
              <w:t>organisajons</w:t>
            </w:r>
            <w:proofErr w:type="spellEnd"/>
            <w:r>
              <w:rPr>
                <w:lang w:val="nb-NO"/>
              </w:rPr>
              <w:t xml:space="preserve">-id </w:t>
            </w:r>
            <w:r w:rsidR="00D8509D">
              <w:rPr>
                <w:lang w:val="nb-NO"/>
              </w:rPr>
              <w:t xml:space="preserve">(Ikke koststed eller </w:t>
            </w:r>
            <w:proofErr w:type="spellStart"/>
            <w:r w:rsidR="00D8509D">
              <w:rPr>
                <w:lang w:val="nb-NO"/>
              </w:rPr>
              <w:t>gml</w:t>
            </w:r>
            <w:proofErr w:type="spellEnd"/>
            <w:r w:rsidR="00D8509D">
              <w:rPr>
                <w:lang w:val="nb-NO"/>
              </w:rPr>
              <w:t xml:space="preserve"> stedkode) </w:t>
            </w:r>
            <w:r>
              <w:rPr>
                <w:lang w:val="nb-NO"/>
              </w:rPr>
              <w:t>til organisasjonsenheten.</w:t>
            </w:r>
          </w:p>
          <w:p w14:paraId="65081503" w14:textId="77777777" w:rsidR="00BE2ED0" w:rsidRDefault="00BE2ED0" w:rsidP="00BE2ED0">
            <w:pPr>
              <w:rPr>
                <w:lang w:val="nb-NO"/>
              </w:rPr>
            </w:pPr>
            <w:r>
              <w:rPr>
                <w:lang w:val="nb-NO"/>
              </w:rPr>
              <w:t xml:space="preserve">For hjelp til å finne denne, kontakt din personalkonsulent eller se i </w:t>
            </w:r>
            <w:proofErr w:type="spellStart"/>
            <w:r>
              <w:rPr>
                <w:lang w:val="nb-NO"/>
              </w:rPr>
              <w:t>OrgReg</w:t>
            </w:r>
            <w:proofErr w:type="spellEnd"/>
            <w:r>
              <w:rPr>
                <w:lang w:val="nb-NO"/>
              </w:rPr>
              <w:t>.</w:t>
            </w:r>
            <w:r w:rsidR="00D7128A">
              <w:rPr>
                <w:lang w:val="nb-NO"/>
              </w:rPr>
              <w:t xml:space="preserve"> For hvordan du finner frem i </w:t>
            </w:r>
            <w:proofErr w:type="spellStart"/>
            <w:r w:rsidR="00D7128A">
              <w:rPr>
                <w:lang w:val="nb-NO"/>
              </w:rPr>
              <w:t>OrgReg</w:t>
            </w:r>
            <w:proofErr w:type="spellEnd"/>
            <w:r w:rsidR="00D7128A">
              <w:rPr>
                <w:lang w:val="nb-NO"/>
              </w:rPr>
              <w:t xml:space="preserve">, se </w:t>
            </w:r>
            <w:hyperlink r:id="rId18" w:history="1">
              <w:r w:rsidR="00D7128A" w:rsidRPr="00D7128A">
                <w:rPr>
                  <w:rStyle w:val="Hyperlink"/>
                  <w:lang w:val="nb-NO"/>
                </w:rPr>
                <w:t>HER</w:t>
              </w:r>
            </w:hyperlink>
          </w:p>
          <w:p w14:paraId="021B132C" w14:textId="77777777" w:rsidR="00D7128A" w:rsidRDefault="00D7128A" w:rsidP="00BE2ED0">
            <w:pPr>
              <w:rPr>
                <w:lang w:val="nb-NO"/>
              </w:rPr>
            </w:pPr>
          </w:p>
          <w:p w14:paraId="63BB34DB" w14:textId="77777777" w:rsidR="00D8509D" w:rsidRDefault="00D8509D" w:rsidP="00BE2ED0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Dette valget viser hva bruker har tilgang til å SE og behandle, altså personer innen oppgitt </w:t>
            </w:r>
            <w:proofErr w:type="spellStart"/>
            <w:r>
              <w:rPr>
                <w:lang w:val="nb-NO"/>
              </w:rPr>
              <w:t>orgenhet</w:t>
            </w:r>
            <w:proofErr w:type="spellEnd"/>
            <w:r>
              <w:rPr>
                <w:lang w:val="nb-NO"/>
              </w:rPr>
              <w:t>. Hva du får tilganger til å utføre styres av rollen (GK1 eller GK2)</w:t>
            </w:r>
          </w:p>
          <w:p w14:paraId="1FE7A668" w14:textId="77777777" w:rsidR="00BE2ED0" w:rsidRPr="00BE2ED0" w:rsidRDefault="00E803F1" w:rsidP="00BE2ED0">
            <w:pPr>
              <w:rPr>
                <w:lang w:val="nb-NO"/>
              </w:rPr>
            </w:pPr>
            <w:r>
              <w:rPr>
                <w:lang w:val="nb-NO"/>
              </w:rPr>
              <w:t>I</w:t>
            </w:r>
            <w:r w:rsidR="00BE2ED0" w:rsidRPr="00BE2ED0">
              <w:rPr>
                <w:lang w:val="nb-NO"/>
              </w:rPr>
              <w:t xml:space="preserve">nkl. </w:t>
            </w:r>
            <w:r>
              <w:rPr>
                <w:lang w:val="nb-NO"/>
              </w:rPr>
              <w:t xml:space="preserve">personer i </w:t>
            </w:r>
            <w:r w:rsidR="00BE2ED0" w:rsidRPr="00BE2ED0">
              <w:rPr>
                <w:lang w:val="nb-NO"/>
              </w:rPr>
              <w:t>alle underliggende enheter.</w:t>
            </w:r>
          </w:p>
        </w:tc>
      </w:tr>
      <w:tr w:rsidR="00BE2ED0" w:rsidRPr="00480CF4" w14:paraId="4F53F6E6" w14:textId="77777777" w:rsidTr="001D1ECA">
        <w:tc>
          <w:tcPr>
            <w:tcW w:w="4675" w:type="dxa"/>
          </w:tcPr>
          <w:p w14:paraId="147FE6B1" w14:textId="77777777" w:rsidR="00BE2ED0" w:rsidRDefault="00D7128A" w:rsidP="001D1EC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Oppgi organisasjonsenhet som bruker skal motta arbeidsflytoppgaver fra (HR-flyt)</w:t>
            </w:r>
          </w:p>
        </w:tc>
        <w:tc>
          <w:tcPr>
            <w:tcW w:w="4675" w:type="dxa"/>
          </w:tcPr>
          <w:p w14:paraId="09C1E347" w14:textId="77777777" w:rsidR="00E803F1" w:rsidRDefault="00E803F1" w:rsidP="00E803F1">
            <w:pPr>
              <w:rPr>
                <w:lang w:val="nb-NO"/>
              </w:rPr>
            </w:pPr>
            <w:r>
              <w:rPr>
                <w:lang w:val="nb-NO"/>
              </w:rPr>
              <w:t xml:space="preserve">Oppgi </w:t>
            </w:r>
            <w:proofErr w:type="spellStart"/>
            <w:r>
              <w:rPr>
                <w:lang w:val="nb-NO"/>
              </w:rPr>
              <w:t>organisajons</w:t>
            </w:r>
            <w:proofErr w:type="spellEnd"/>
            <w:r>
              <w:rPr>
                <w:lang w:val="nb-NO"/>
              </w:rPr>
              <w:t xml:space="preserve">-id (Ikke koststed eller </w:t>
            </w:r>
            <w:proofErr w:type="spellStart"/>
            <w:r>
              <w:rPr>
                <w:lang w:val="nb-NO"/>
              </w:rPr>
              <w:t>gml</w:t>
            </w:r>
            <w:proofErr w:type="spellEnd"/>
            <w:r>
              <w:rPr>
                <w:lang w:val="nb-NO"/>
              </w:rPr>
              <w:t xml:space="preserve"> stedkode) til organisasjonsenheten.</w:t>
            </w:r>
          </w:p>
          <w:p w14:paraId="6E38DF80" w14:textId="77777777" w:rsidR="00E803F1" w:rsidRDefault="00E803F1" w:rsidP="00E803F1">
            <w:pPr>
              <w:rPr>
                <w:lang w:val="nb-NO"/>
              </w:rPr>
            </w:pPr>
            <w:r>
              <w:rPr>
                <w:lang w:val="nb-NO"/>
              </w:rPr>
              <w:t xml:space="preserve">For hjelp til å finne denne, kontakt din personalkonsulent eller se i </w:t>
            </w:r>
            <w:proofErr w:type="spellStart"/>
            <w:r>
              <w:rPr>
                <w:lang w:val="nb-NO"/>
              </w:rPr>
              <w:t>OrgReg</w:t>
            </w:r>
            <w:proofErr w:type="spellEnd"/>
            <w:r>
              <w:rPr>
                <w:lang w:val="nb-NO"/>
              </w:rPr>
              <w:t xml:space="preserve">. For hvordan du finner frem i </w:t>
            </w:r>
            <w:proofErr w:type="spellStart"/>
            <w:r>
              <w:rPr>
                <w:lang w:val="nb-NO"/>
              </w:rPr>
              <w:t>OrgReg</w:t>
            </w:r>
            <w:proofErr w:type="spellEnd"/>
            <w:r>
              <w:rPr>
                <w:lang w:val="nb-NO"/>
              </w:rPr>
              <w:t xml:space="preserve">, se </w:t>
            </w:r>
            <w:hyperlink r:id="rId19" w:history="1">
              <w:r w:rsidRPr="00D7128A">
                <w:rPr>
                  <w:rStyle w:val="Hyperlink"/>
                  <w:lang w:val="nb-NO"/>
                </w:rPr>
                <w:t>HER</w:t>
              </w:r>
            </w:hyperlink>
          </w:p>
          <w:p w14:paraId="16E320FF" w14:textId="77777777" w:rsidR="00D7128A" w:rsidRPr="00D7128A" w:rsidRDefault="00D7128A" w:rsidP="00D7128A">
            <w:pPr>
              <w:pStyle w:val="NormalWeb"/>
              <w:shd w:val="clear" w:color="auto" w:fill="FFFFFF"/>
              <w:spacing w:before="150" w:beforeAutospacing="0" w:after="75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12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Dette valget styrer hvilke </w:t>
            </w:r>
            <w:proofErr w:type="spellStart"/>
            <w:r w:rsidRPr="00D712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orgenheter</w:t>
            </w:r>
            <w:proofErr w:type="spellEnd"/>
            <w:r w:rsidRPr="00D712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brukeren får oppgaver fra direkte i innboksen for behandling.</w:t>
            </w:r>
          </w:p>
          <w:p w14:paraId="227594E7" w14:textId="77777777" w:rsidR="00D7128A" w:rsidRPr="00D7128A" w:rsidRDefault="00D7128A" w:rsidP="00D7128A">
            <w:pPr>
              <w:pStyle w:val="NormalWeb"/>
              <w:shd w:val="clear" w:color="auto" w:fill="FFFFFF"/>
              <w:spacing w:before="150" w:beforeAutospacing="0" w:after="75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12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Bruker mottar automatisk arbeidsflytoppgaver for denne organisasjonsenheten, samt alle underliggende organisasjonsenheter som det ikke er en egen kontrollør/godkjenner på.</w:t>
            </w:r>
          </w:p>
          <w:p w14:paraId="13DE3996" w14:textId="77777777" w:rsidR="00BE2ED0" w:rsidRPr="00BE2ED0" w:rsidRDefault="00BE2ED0" w:rsidP="001D1ECA">
            <w:pPr>
              <w:rPr>
                <w:i/>
                <w:lang w:val="nb-NO"/>
              </w:rPr>
            </w:pPr>
          </w:p>
        </w:tc>
      </w:tr>
    </w:tbl>
    <w:p w14:paraId="6333B35D" w14:textId="77777777" w:rsidR="00BE2ED0" w:rsidRDefault="00BE2ED0" w:rsidP="00BE2ED0">
      <w:pPr>
        <w:rPr>
          <w:lang w:val="nb-NO"/>
        </w:rPr>
      </w:pPr>
    </w:p>
    <w:p w14:paraId="5174E082" w14:textId="77777777" w:rsidR="00D7128A" w:rsidRDefault="00D7128A" w:rsidP="00D7128A">
      <w:pPr>
        <w:pStyle w:val="Heading3"/>
        <w:rPr>
          <w:lang w:val="nb-NO"/>
        </w:rPr>
      </w:pPr>
      <w:r>
        <w:rPr>
          <w:lang w:val="nb-NO"/>
        </w:rPr>
        <w:t xml:space="preserve">Bestilling av </w:t>
      </w:r>
      <w:proofErr w:type="spellStart"/>
      <w:r>
        <w:rPr>
          <w:lang w:val="nb-NO"/>
        </w:rPr>
        <w:t>Lestilganger</w:t>
      </w:r>
      <w:proofErr w:type="spellEnd"/>
    </w:p>
    <w:p w14:paraId="0BD5C062" w14:textId="77777777" w:rsidR="00D7128A" w:rsidRPr="00EA76F9" w:rsidRDefault="00D7128A" w:rsidP="00D7128A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28A" w:rsidRPr="007940FC" w14:paraId="01D55B8E" w14:textId="77777777" w:rsidTr="001D1ECA">
        <w:trPr>
          <w:tblHeader/>
        </w:trPr>
        <w:tc>
          <w:tcPr>
            <w:tcW w:w="4675" w:type="dxa"/>
            <w:shd w:val="clear" w:color="auto" w:fill="5B9BD5" w:themeFill="accent1"/>
          </w:tcPr>
          <w:p w14:paraId="22422B52" w14:textId="77777777" w:rsidR="00D7128A" w:rsidRPr="007940FC" w:rsidRDefault="00D7128A" w:rsidP="001D1ECA">
            <w:pPr>
              <w:rPr>
                <w:b/>
                <w:color w:val="FFFFFF" w:themeColor="background1"/>
                <w:lang w:val="nb-NO"/>
              </w:rPr>
            </w:pPr>
            <w:r w:rsidRPr="007940FC">
              <w:rPr>
                <w:b/>
                <w:color w:val="FFFFFF" w:themeColor="background1"/>
                <w:lang w:val="nb-NO"/>
              </w:rPr>
              <w:t>Feltnavn</w:t>
            </w:r>
          </w:p>
        </w:tc>
        <w:tc>
          <w:tcPr>
            <w:tcW w:w="4675" w:type="dxa"/>
            <w:shd w:val="clear" w:color="auto" w:fill="5B9BD5" w:themeFill="accent1"/>
          </w:tcPr>
          <w:p w14:paraId="5F84B9B6" w14:textId="77777777" w:rsidR="00D7128A" w:rsidRPr="007940FC" w:rsidRDefault="00D7128A" w:rsidP="001D1ECA">
            <w:pPr>
              <w:rPr>
                <w:b/>
                <w:color w:val="FFFFFF" w:themeColor="background1"/>
                <w:lang w:val="nb-NO"/>
              </w:rPr>
            </w:pPr>
            <w:r>
              <w:rPr>
                <w:b/>
                <w:color w:val="FFFFFF" w:themeColor="background1"/>
                <w:lang w:val="nb-NO"/>
              </w:rPr>
              <w:t>Forklaring til utfylling</w:t>
            </w:r>
          </w:p>
        </w:tc>
      </w:tr>
      <w:tr w:rsidR="00D7128A" w:rsidRPr="00480CF4" w14:paraId="5089BE7C" w14:textId="77777777" w:rsidTr="001D1ECA">
        <w:tc>
          <w:tcPr>
            <w:tcW w:w="4675" w:type="dxa"/>
          </w:tcPr>
          <w:p w14:paraId="7126014B" w14:textId="77777777" w:rsidR="00D7128A" w:rsidRDefault="00D7128A" w:rsidP="001D1E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Lestilgang</w:t>
            </w:r>
            <w:proofErr w:type="spellEnd"/>
            <w:r>
              <w:rPr>
                <w:lang w:val="nb-NO"/>
              </w:rPr>
              <w:t xml:space="preserve"> for rollen økonomikonsulent</w:t>
            </w:r>
          </w:p>
        </w:tc>
        <w:tc>
          <w:tcPr>
            <w:tcW w:w="4675" w:type="dxa"/>
          </w:tcPr>
          <w:p w14:paraId="5A0C889E" w14:textId="77777777" w:rsidR="00C65AE3" w:rsidRPr="00C65AE3" w:rsidRDefault="00C65AE3" w:rsidP="001D1ECA">
            <w:pPr>
              <w:rPr>
                <w:lang w:val="nb-NO"/>
              </w:rPr>
            </w:pPr>
            <w:r w:rsidRPr="00C65AE3">
              <w:rPr>
                <w:lang w:val="nb-NO"/>
              </w:rPr>
              <w:t xml:space="preserve">Får </w:t>
            </w:r>
            <w:proofErr w:type="spellStart"/>
            <w:r w:rsidRPr="00C65AE3">
              <w:rPr>
                <w:lang w:val="nb-NO"/>
              </w:rPr>
              <w:t>lestilgang</w:t>
            </w:r>
            <w:proofErr w:type="spellEnd"/>
            <w:r w:rsidRPr="00C65AE3">
              <w:rPr>
                <w:lang w:val="nb-NO"/>
              </w:rPr>
              <w:t xml:space="preserve"> i SAP </w:t>
            </w:r>
            <w:proofErr w:type="gramStart"/>
            <w:r w:rsidRPr="00C65AE3">
              <w:rPr>
                <w:lang w:val="nb-NO"/>
              </w:rPr>
              <w:t>GUI(</w:t>
            </w:r>
            <w:proofErr w:type="gramEnd"/>
            <w:r w:rsidRPr="00C65AE3">
              <w:rPr>
                <w:lang w:val="nb-NO"/>
              </w:rPr>
              <w:t xml:space="preserve">Desktop via </w:t>
            </w:r>
            <w:proofErr w:type="spellStart"/>
            <w:r w:rsidRPr="00C65AE3">
              <w:rPr>
                <w:lang w:val="nb-NO"/>
              </w:rPr>
              <w:t>citrix</w:t>
            </w:r>
            <w:proofErr w:type="spellEnd"/>
            <w:r w:rsidRPr="00C65AE3">
              <w:rPr>
                <w:lang w:val="nb-NO"/>
              </w:rPr>
              <w:t>) for alle personer i den enheten man bestiller tilgang til.</w:t>
            </w:r>
          </w:p>
          <w:p w14:paraId="2DE1F53C" w14:textId="77777777" w:rsidR="00D7128A" w:rsidRPr="00C65AE3" w:rsidRDefault="00C65AE3" w:rsidP="001D1ECA">
            <w:pPr>
              <w:rPr>
                <w:i/>
                <w:lang w:val="nb-NO"/>
              </w:rPr>
            </w:pPr>
            <w:r w:rsidRPr="00C65AE3">
              <w:rPr>
                <w:lang w:val="nb-NO"/>
              </w:rPr>
              <w:t>(inngangen heter Fagbruker Lønn/Regnskap fra DFØ Portal)</w:t>
            </w:r>
            <w:r>
              <w:rPr>
                <w:lang w:val="nb-NO"/>
              </w:rPr>
              <w:t xml:space="preserve">. Behovet må bekreftes. Tone sjekker </w:t>
            </w:r>
            <w:proofErr w:type="spellStart"/>
            <w:r>
              <w:rPr>
                <w:lang w:val="nb-NO"/>
              </w:rPr>
              <w:t>gml</w:t>
            </w:r>
            <w:proofErr w:type="spellEnd"/>
            <w:r>
              <w:rPr>
                <w:lang w:val="nb-NO"/>
              </w:rPr>
              <w:t xml:space="preserve"> skjema.</w:t>
            </w:r>
          </w:p>
        </w:tc>
      </w:tr>
      <w:tr w:rsidR="00D7128A" w:rsidRPr="00480CF4" w14:paraId="4D6D7805" w14:textId="77777777" w:rsidTr="001D1ECA">
        <w:tc>
          <w:tcPr>
            <w:tcW w:w="4675" w:type="dxa"/>
          </w:tcPr>
          <w:p w14:paraId="4F5D8405" w14:textId="77777777" w:rsidR="00D7128A" w:rsidRDefault="00D7128A" w:rsidP="001D1E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Lestilgang</w:t>
            </w:r>
            <w:proofErr w:type="spellEnd"/>
            <w:r>
              <w:rPr>
                <w:lang w:val="nb-NO"/>
              </w:rPr>
              <w:t xml:space="preserve"> for rollen personalkonsulent</w:t>
            </w:r>
          </w:p>
        </w:tc>
        <w:tc>
          <w:tcPr>
            <w:tcW w:w="4675" w:type="dxa"/>
          </w:tcPr>
          <w:p w14:paraId="519EA003" w14:textId="77777777" w:rsidR="00D7128A" w:rsidRDefault="00C65AE3" w:rsidP="00C65AE3">
            <w:pPr>
              <w:rPr>
                <w:lang w:val="nb-NO"/>
              </w:rPr>
            </w:pPr>
            <w:r>
              <w:rPr>
                <w:i/>
                <w:lang w:val="nb-NO"/>
              </w:rPr>
              <w:t xml:space="preserve">Får </w:t>
            </w:r>
            <w:proofErr w:type="spellStart"/>
            <w:r w:rsidR="00FF4579">
              <w:rPr>
                <w:i/>
                <w:lang w:val="nb-NO"/>
              </w:rPr>
              <w:t>les</w:t>
            </w:r>
            <w:r>
              <w:rPr>
                <w:i/>
                <w:lang w:val="nb-NO"/>
              </w:rPr>
              <w:t>tilgang</w:t>
            </w:r>
            <w:proofErr w:type="spellEnd"/>
            <w:r>
              <w:rPr>
                <w:i/>
                <w:lang w:val="nb-NO"/>
              </w:rPr>
              <w:t xml:space="preserve"> til hele UIO</w:t>
            </w:r>
            <w:r w:rsidR="00FF4579">
              <w:rPr>
                <w:i/>
                <w:lang w:val="nb-NO"/>
              </w:rPr>
              <w:t xml:space="preserve"> i SAP GUI (Desktop via </w:t>
            </w:r>
            <w:proofErr w:type="spellStart"/>
            <w:r w:rsidR="00FF4579">
              <w:rPr>
                <w:i/>
                <w:lang w:val="nb-NO"/>
              </w:rPr>
              <w:t>citrix</w:t>
            </w:r>
            <w:proofErr w:type="spellEnd"/>
            <w:r w:rsidR="00FF4579">
              <w:rPr>
                <w:i/>
                <w:lang w:val="nb-NO"/>
              </w:rPr>
              <w:t>)</w:t>
            </w:r>
          </w:p>
        </w:tc>
      </w:tr>
      <w:tr w:rsidR="00D7128A" w:rsidRPr="00480CF4" w14:paraId="173D617D" w14:textId="77777777" w:rsidTr="001D1ECA">
        <w:tc>
          <w:tcPr>
            <w:tcW w:w="4675" w:type="dxa"/>
          </w:tcPr>
          <w:p w14:paraId="7BA224FD" w14:textId="77777777" w:rsidR="00D7128A" w:rsidRDefault="00D7128A" w:rsidP="001D1E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Lestilgang</w:t>
            </w:r>
            <w:proofErr w:type="spellEnd"/>
            <w:r>
              <w:rPr>
                <w:lang w:val="nb-NO"/>
              </w:rPr>
              <w:t xml:space="preserve"> for leder (Fagbrukerinnsikt)</w:t>
            </w:r>
          </w:p>
        </w:tc>
        <w:tc>
          <w:tcPr>
            <w:tcW w:w="4675" w:type="dxa"/>
          </w:tcPr>
          <w:p w14:paraId="16720190" w14:textId="77777777" w:rsidR="00D7128A" w:rsidRDefault="00FF4579" w:rsidP="001D1ECA">
            <w:pPr>
              <w:rPr>
                <w:i/>
                <w:lang w:val="nb-NO"/>
              </w:rPr>
            </w:pPr>
            <w:proofErr w:type="spellStart"/>
            <w:r>
              <w:rPr>
                <w:i/>
                <w:lang w:val="nb-NO"/>
              </w:rPr>
              <w:t>Lestilgang</w:t>
            </w:r>
            <w:proofErr w:type="spellEnd"/>
            <w:r>
              <w:rPr>
                <w:i/>
                <w:lang w:val="nb-NO"/>
              </w:rPr>
              <w:t xml:space="preserve"> via portalen til den enheten tilgang bestilles til. </w:t>
            </w:r>
          </w:p>
          <w:p w14:paraId="2EB2AA56" w14:textId="77777777" w:rsidR="00FF4579" w:rsidRDefault="00FF4579" w:rsidP="001D1ECA">
            <w:pPr>
              <w:rPr>
                <w:lang w:val="nb-NO"/>
              </w:rPr>
            </w:pPr>
            <w:r>
              <w:rPr>
                <w:i/>
                <w:lang w:val="nb-NO"/>
              </w:rPr>
              <w:t>Eget menyvalg i DFØ Portal</w:t>
            </w:r>
          </w:p>
        </w:tc>
      </w:tr>
      <w:tr w:rsidR="00D7128A" w:rsidRPr="00987350" w14:paraId="52835B7F" w14:textId="77777777" w:rsidTr="001D1ECA">
        <w:tc>
          <w:tcPr>
            <w:tcW w:w="4675" w:type="dxa"/>
          </w:tcPr>
          <w:p w14:paraId="28D1AD63" w14:textId="77777777" w:rsidR="00D7128A" w:rsidRDefault="00D7128A" w:rsidP="00D7128A">
            <w:pPr>
              <w:rPr>
                <w:lang w:val="nb-NO"/>
              </w:rPr>
            </w:pPr>
            <w:r>
              <w:rPr>
                <w:lang w:val="nb-NO"/>
              </w:rPr>
              <w:t>Oppgi hvilken organisasjonsenhet bruker skal ha LES-tilgang for</w:t>
            </w:r>
            <w:r w:rsidR="00C65AE3">
              <w:rPr>
                <w:lang w:val="nb-NO"/>
              </w:rPr>
              <w:t xml:space="preserve"> (Gjelder økonomikonsulent og leder)</w:t>
            </w:r>
          </w:p>
        </w:tc>
        <w:tc>
          <w:tcPr>
            <w:tcW w:w="4675" w:type="dxa"/>
          </w:tcPr>
          <w:p w14:paraId="0EF5728E" w14:textId="77777777" w:rsidR="00FF4579" w:rsidRDefault="00FF4579" w:rsidP="00FF4579">
            <w:pPr>
              <w:rPr>
                <w:lang w:val="nb-NO"/>
              </w:rPr>
            </w:pPr>
            <w:r>
              <w:rPr>
                <w:lang w:val="nb-NO"/>
              </w:rPr>
              <w:t xml:space="preserve">Oppgi </w:t>
            </w:r>
            <w:proofErr w:type="spellStart"/>
            <w:r>
              <w:rPr>
                <w:lang w:val="nb-NO"/>
              </w:rPr>
              <w:t>organisajons</w:t>
            </w:r>
            <w:proofErr w:type="spellEnd"/>
            <w:r>
              <w:rPr>
                <w:lang w:val="nb-NO"/>
              </w:rPr>
              <w:t xml:space="preserve">-id (Ikke koststed eller </w:t>
            </w:r>
            <w:proofErr w:type="spellStart"/>
            <w:r>
              <w:rPr>
                <w:lang w:val="nb-NO"/>
              </w:rPr>
              <w:t>gml</w:t>
            </w:r>
            <w:proofErr w:type="spellEnd"/>
            <w:r>
              <w:rPr>
                <w:lang w:val="nb-NO"/>
              </w:rPr>
              <w:t xml:space="preserve"> stedkode) til organisasjonsenheten.</w:t>
            </w:r>
          </w:p>
          <w:p w14:paraId="79385EEA" w14:textId="77777777" w:rsidR="00FF4579" w:rsidRDefault="00FF4579" w:rsidP="00FF4579">
            <w:pPr>
              <w:rPr>
                <w:lang w:val="nb-NO"/>
              </w:rPr>
            </w:pPr>
            <w:r>
              <w:rPr>
                <w:lang w:val="nb-NO"/>
              </w:rPr>
              <w:t xml:space="preserve">For hjelp til å finne denne, kontakt din personalkonsulent eller se i </w:t>
            </w:r>
            <w:proofErr w:type="spellStart"/>
            <w:r>
              <w:rPr>
                <w:lang w:val="nb-NO"/>
              </w:rPr>
              <w:t>OrgReg</w:t>
            </w:r>
            <w:proofErr w:type="spellEnd"/>
            <w:r>
              <w:rPr>
                <w:lang w:val="nb-NO"/>
              </w:rPr>
              <w:t xml:space="preserve">. For hvordan du finner frem i </w:t>
            </w:r>
            <w:proofErr w:type="spellStart"/>
            <w:r>
              <w:rPr>
                <w:lang w:val="nb-NO"/>
              </w:rPr>
              <w:t>OrgReg</w:t>
            </w:r>
            <w:proofErr w:type="spellEnd"/>
            <w:r>
              <w:rPr>
                <w:lang w:val="nb-NO"/>
              </w:rPr>
              <w:t xml:space="preserve">, se </w:t>
            </w:r>
            <w:hyperlink r:id="rId20" w:history="1">
              <w:r w:rsidRPr="00D7128A">
                <w:rPr>
                  <w:rStyle w:val="Hyperlink"/>
                  <w:lang w:val="nb-NO"/>
                </w:rPr>
                <w:t>HER</w:t>
              </w:r>
            </w:hyperlink>
          </w:p>
          <w:p w14:paraId="029E3318" w14:textId="77777777" w:rsidR="00FF4579" w:rsidRDefault="00FF4579" w:rsidP="00FF4579">
            <w:pPr>
              <w:rPr>
                <w:lang w:val="nb-NO"/>
              </w:rPr>
            </w:pPr>
          </w:p>
          <w:p w14:paraId="0A1ACB68" w14:textId="77777777" w:rsidR="00D7128A" w:rsidRDefault="00D7128A" w:rsidP="001D1ECA">
            <w:pPr>
              <w:rPr>
                <w:i/>
                <w:highlight w:val="yellow"/>
                <w:lang w:val="nb-NO"/>
              </w:rPr>
            </w:pPr>
          </w:p>
          <w:p w14:paraId="40FA044A" w14:textId="77777777" w:rsidR="007621B3" w:rsidRPr="007621B3" w:rsidRDefault="007621B3" w:rsidP="001D1ECA">
            <w:pPr>
              <w:rPr>
                <w:highlight w:val="yellow"/>
                <w:lang w:val="nb-NO"/>
              </w:rPr>
            </w:pPr>
            <w:r w:rsidRPr="007621B3">
              <w:rPr>
                <w:lang w:val="nb-NO"/>
              </w:rPr>
              <w:t>Oppgi organisasjons-id til det øverste nivået bruker skal ha tilgang til å se. Dette gir tilgang til alle underliggende enheter også.</w:t>
            </w:r>
          </w:p>
        </w:tc>
      </w:tr>
    </w:tbl>
    <w:p w14:paraId="1459F2C7" w14:textId="77777777" w:rsidR="00D7128A" w:rsidRDefault="00D7128A" w:rsidP="00BE2ED0">
      <w:pPr>
        <w:rPr>
          <w:lang w:val="nb-NO"/>
        </w:rPr>
      </w:pPr>
    </w:p>
    <w:p w14:paraId="59C37563" w14:textId="77777777" w:rsidR="00D7128A" w:rsidRDefault="00D7128A" w:rsidP="00BE2ED0">
      <w:pPr>
        <w:rPr>
          <w:lang w:val="nb-NO"/>
        </w:rPr>
      </w:pPr>
    </w:p>
    <w:p w14:paraId="3A7B408A" w14:textId="77777777" w:rsidR="00FF4579" w:rsidRDefault="007621B3" w:rsidP="00BE2ED0">
      <w:pPr>
        <w:rPr>
          <w:lang w:val="nb-NO"/>
        </w:rPr>
      </w:pPr>
      <w:r>
        <w:rPr>
          <w:lang w:val="nb-NO"/>
        </w:rPr>
        <w:t>Bruk gjerne kommentarfeltet til å spesifisere nærmere. For endringer MÅ feltet brukes til å spesifisere hva endringen består i.</w:t>
      </w:r>
    </w:p>
    <w:p w14:paraId="2567C55A" w14:textId="77777777" w:rsidR="00FF4579" w:rsidRDefault="00FF4579" w:rsidP="00FF4579">
      <w:pPr>
        <w:rPr>
          <w:lang w:val="nb-NO"/>
        </w:rPr>
      </w:pPr>
      <w:r>
        <w:rPr>
          <w:lang w:val="nb-NO"/>
        </w:rPr>
        <w:br w:type="page"/>
      </w:r>
    </w:p>
    <w:p w14:paraId="190AD1A8" w14:textId="77777777" w:rsidR="007621B3" w:rsidRDefault="007621B3" w:rsidP="00961504">
      <w:pPr>
        <w:pStyle w:val="Heading2"/>
        <w:rPr>
          <w:lang w:val="nb-NO"/>
        </w:rPr>
      </w:pPr>
      <w:r>
        <w:rPr>
          <w:lang w:val="nb-NO"/>
        </w:rPr>
        <w:lastRenderedPageBreak/>
        <w:t>Opplæring</w:t>
      </w:r>
    </w:p>
    <w:p w14:paraId="4F19EA34" w14:textId="77777777" w:rsidR="007621B3" w:rsidRPr="00EA76F9" w:rsidRDefault="007621B3" w:rsidP="007621B3">
      <w:pPr>
        <w:rPr>
          <w:lang w:val="nb-NO"/>
        </w:rPr>
      </w:pPr>
    </w:p>
    <w:p w14:paraId="303AB45E" w14:textId="77777777" w:rsidR="007621B3" w:rsidRDefault="007621B3" w:rsidP="007621B3">
      <w:pPr>
        <w:rPr>
          <w:lang w:val="nb-NO"/>
        </w:rPr>
      </w:pPr>
      <w:r>
        <w:rPr>
          <w:lang w:val="nb-NO"/>
        </w:rPr>
        <w:t>Flere av rollene krever at opplæring er gjennomført/gjennomføres. Huk av for riktig valg og sørg for at opplæring blir gjennomført.</w:t>
      </w:r>
    </w:p>
    <w:p w14:paraId="57264E11" w14:textId="77777777" w:rsidR="00B32517" w:rsidRDefault="00B32517" w:rsidP="00B32517">
      <w:pPr>
        <w:pStyle w:val="Heading2"/>
        <w:rPr>
          <w:lang w:val="nb-NO"/>
        </w:rPr>
      </w:pPr>
      <w:r>
        <w:rPr>
          <w:lang w:val="nb-NO"/>
        </w:rPr>
        <w:t>Oversikt over e-læring for de forskjellige rollene</w:t>
      </w:r>
    </w:p>
    <w:p w14:paraId="738DCCCC" w14:textId="77777777" w:rsidR="00B32517" w:rsidRDefault="00B32517" w:rsidP="00B32517">
      <w:pPr>
        <w:rPr>
          <w:lang w:val="nb-NO"/>
        </w:rPr>
      </w:pPr>
    </w:p>
    <w:tbl>
      <w:tblPr>
        <w:tblW w:w="10826" w:type="dxa"/>
        <w:tblInd w:w="-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3827"/>
        <w:gridCol w:w="4280"/>
      </w:tblGrid>
      <w:tr w:rsidR="0052387D" w:rsidRPr="00B32517" w14:paraId="0979B067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F69A28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  <w:t>Prosess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C84C7AD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  <w:t>Rolle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CECF4D6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nb-NO" w:eastAsia="nb-NO"/>
              </w:rPr>
              <w:t>E-læring</w:t>
            </w:r>
          </w:p>
        </w:tc>
      </w:tr>
      <w:tr w:rsidR="0052387D" w:rsidRPr="00480CF4" w14:paraId="51A7F5F6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2029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Alle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75F9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Kostnadsgodkjenner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AA52" w14:textId="0A368C5A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1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Kostnadsgodkjenner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UNIT4 ERP og SAP</w:t>
              </w:r>
            </w:hyperlink>
          </w:p>
        </w:tc>
      </w:tr>
      <w:tr w:rsidR="00B32517" w:rsidRPr="00B32517" w14:paraId="1CAE44C9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C70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Attestant (GK 1)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C152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Attestant (GK1)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35D7" w14:textId="7B05CB68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2" w:history="1"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Attestant</w:t>
              </w:r>
            </w:hyperlink>
          </w:p>
        </w:tc>
      </w:tr>
      <w:tr w:rsidR="00B32517" w:rsidRPr="00480CF4" w14:paraId="50866387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9807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298C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Kostnadsgodkjenner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SAP (GK2)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B401" w14:textId="65191107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3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Kostnadsgodkjenner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UNIT4 ERP og SAP</w:t>
              </w:r>
            </w:hyperlink>
          </w:p>
        </w:tc>
      </w:tr>
      <w:tr w:rsidR="00B32517" w:rsidRPr="00480CF4" w14:paraId="353576D5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11BA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E4B0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Alternativ godkjenner 2 i kostnadsflyt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FECA" w14:textId="5887F059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4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Kostnadsgodkjenner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UNIT4 ERP og SAP</w:t>
              </w:r>
            </w:hyperlink>
          </w:p>
        </w:tc>
      </w:tr>
      <w:tr w:rsidR="00B32517" w:rsidRPr="00B32517" w14:paraId="3DEB94F3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8EFC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Tilsetting og arbeidskontrakt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4FEE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Koordinator kontrakt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5D5D" w14:textId="7C5EF3F1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5" w:history="1"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Koordinator kontrakt</w:t>
              </w:r>
            </w:hyperlink>
          </w:p>
        </w:tc>
      </w:tr>
      <w:tr w:rsidR="00B32517" w:rsidRPr="00480CF4" w14:paraId="671F77C2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F1CA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Tilsetting og arbeidskontrakt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9F1C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Kostnadsgodkjenner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SAP (TOA)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CF03" w14:textId="0CF69B7A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6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Kostnadsgodkjenner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UNIT4 ERP og SAP</w:t>
              </w:r>
            </w:hyperlink>
          </w:p>
        </w:tc>
      </w:tr>
      <w:tr w:rsidR="00B32517" w:rsidRPr="00480CF4" w14:paraId="6FC8CEC8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4D3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Tilsetting og arbeidskontrakt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9EA9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Alternativ godkjenner 2 i TOA-flyt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8526" w14:textId="54E91B9C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7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Kostnadsgodkjenner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UNIT4 ERP og SAP</w:t>
              </w:r>
            </w:hyperlink>
          </w:p>
        </w:tc>
      </w:tr>
      <w:tr w:rsidR="00B32517" w:rsidRPr="00B32517" w14:paraId="37419B08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AF8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5B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Kontrollør (GK1)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5D2F" w14:textId="782A8691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8" w:history="1"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Kontrollør</w:t>
              </w:r>
            </w:hyperlink>
          </w:p>
        </w:tc>
      </w:tr>
      <w:tr w:rsidR="00B32517" w:rsidRPr="00B32517" w14:paraId="45DB4FB2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5C44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9F26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Personalgodkjenner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(GK2)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7E26" w14:textId="201CA819" w:rsidR="00B32517" w:rsidRPr="00B32517" w:rsidRDefault="00480CF4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hyperlink r:id="rId29" w:history="1">
              <w:proofErr w:type="spellStart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>Personalgodkjenner</w:t>
              </w:r>
              <w:proofErr w:type="spellEnd"/>
              <w:r w:rsidR="00B32517" w:rsidRPr="0052387D">
                <w:rPr>
                  <w:rStyle w:val="Hyperlink"/>
                  <w:rFonts w:ascii="Calibri" w:eastAsia="Times New Roman" w:hAnsi="Calibri" w:cs="Calibri"/>
                  <w:bCs/>
                  <w:lang w:val="nb-NO" w:eastAsia="nb-NO"/>
                </w:rPr>
                <w:t xml:space="preserve"> (GK2) SAP</w:t>
              </w:r>
            </w:hyperlink>
          </w:p>
        </w:tc>
      </w:tr>
      <w:tr w:rsidR="00B32517" w:rsidRPr="00B32517" w14:paraId="390579D0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3BF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B745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Lestilgang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for rollen økonomikonsulent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968D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I/A</w:t>
            </w:r>
          </w:p>
        </w:tc>
      </w:tr>
      <w:tr w:rsidR="00B32517" w:rsidRPr="00B32517" w14:paraId="4DC9FE73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EB31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D59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Lestilgang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for rollen personalkonsulent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3AF0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I/A</w:t>
            </w:r>
          </w:p>
        </w:tc>
      </w:tr>
      <w:tr w:rsidR="00B32517" w:rsidRPr="00B32517" w14:paraId="62D26177" w14:textId="77777777" w:rsidTr="0052387D">
        <w:trPr>
          <w:trHeight w:val="35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65E1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Lønn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5C5B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proofErr w:type="spellStart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Lestilgang</w:t>
            </w:r>
            <w:proofErr w:type="spellEnd"/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 xml:space="preserve"> for leder (Fagbrukerinnsikt)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CCF3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Cs/>
                <w:color w:val="000000"/>
                <w:lang w:val="nb-NO" w:eastAsia="nb-NO"/>
              </w:rPr>
              <w:t>I/A</w:t>
            </w:r>
          </w:p>
        </w:tc>
      </w:tr>
    </w:tbl>
    <w:p w14:paraId="3BF1EE3E" w14:textId="77777777" w:rsidR="00B32517" w:rsidRDefault="00B32517" w:rsidP="007621B3">
      <w:pPr>
        <w:rPr>
          <w:lang w:val="nb-NO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B32517" w:rsidRPr="00480CF4" w14:paraId="7B782FD5" w14:textId="77777777" w:rsidTr="00B32517">
        <w:trPr>
          <w:trHeight w:val="6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9C76" w14:textId="77777777" w:rsidR="00B32517" w:rsidRPr="00B32517" w:rsidRDefault="00B32517" w:rsidP="00B32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B32517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OBS: Direktelenken til e-læringen fungerer først når man er innlogget i Canvas</w:t>
            </w:r>
          </w:p>
        </w:tc>
      </w:tr>
    </w:tbl>
    <w:p w14:paraId="4CCFFDD5" w14:textId="77777777" w:rsidR="007621B3" w:rsidRPr="00420744" w:rsidRDefault="00480CF4" w:rsidP="007621B3">
      <w:pPr>
        <w:rPr>
          <w:lang w:val="nb-NO"/>
        </w:rPr>
      </w:pPr>
      <w:hyperlink r:id="rId30" w:history="1">
        <w:r w:rsidR="000562CC" w:rsidRPr="000562CC">
          <w:rPr>
            <w:rStyle w:val="Hyperlink"/>
            <w:lang w:val="nb-NO"/>
          </w:rPr>
          <w:t>Slik logger du deg på e-læring</w:t>
        </w:r>
      </w:hyperlink>
    </w:p>
    <w:sectPr w:rsidR="007621B3" w:rsidRPr="00420744" w:rsidSect="007940FC"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4B66" w14:textId="77777777" w:rsidR="00C14D2F" w:rsidRDefault="00C14D2F" w:rsidP="00C14D2F">
      <w:pPr>
        <w:spacing w:after="0" w:line="240" w:lineRule="auto"/>
      </w:pPr>
      <w:r>
        <w:separator/>
      </w:r>
    </w:p>
  </w:endnote>
  <w:endnote w:type="continuationSeparator" w:id="0">
    <w:p w14:paraId="6714DD55" w14:textId="77777777" w:rsidR="00C14D2F" w:rsidRDefault="00C14D2F" w:rsidP="00C1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58726"/>
      <w:docPartObj>
        <w:docPartGallery w:val="Page Numbers (Bottom of Page)"/>
        <w:docPartUnique/>
      </w:docPartObj>
    </w:sdtPr>
    <w:sdtEndPr/>
    <w:sdtContent>
      <w:p w14:paraId="7B05B335" w14:textId="29B67B22" w:rsidR="00C14D2F" w:rsidRDefault="00C14D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F4" w:rsidRPr="00480CF4">
          <w:rPr>
            <w:noProof/>
            <w:lang w:val="nb-NO"/>
          </w:rPr>
          <w:t>4</w:t>
        </w:r>
        <w:r>
          <w:fldChar w:fldCharType="end"/>
        </w:r>
      </w:p>
    </w:sdtContent>
  </w:sdt>
  <w:p w14:paraId="24B8FD2E" w14:textId="77777777" w:rsidR="00C14D2F" w:rsidRDefault="00C1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AD2B" w14:textId="77777777" w:rsidR="00C14D2F" w:rsidRDefault="00C14D2F" w:rsidP="00C14D2F">
      <w:pPr>
        <w:spacing w:after="0" w:line="240" w:lineRule="auto"/>
      </w:pPr>
      <w:r>
        <w:separator/>
      </w:r>
    </w:p>
  </w:footnote>
  <w:footnote w:type="continuationSeparator" w:id="0">
    <w:p w14:paraId="733BE45F" w14:textId="77777777" w:rsidR="00C14D2F" w:rsidRDefault="00C14D2F" w:rsidP="00C1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E3C"/>
    <w:multiLevelType w:val="hybridMultilevel"/>
    <w:tmpl w:val="BD529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63AF"/>
    <w:multiLevelType w:val="hybridMultilevel"/>
    <w:tmpl w:val="F6ACF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1DD2"/>
    <w:multiLevelType w:val="hybridMultilevel"/>
    <w:tmpl w:val="CDE08D1A"/>
    <w:lvl w:ilvl="0" w:tplc="BFD269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C"/>
    <w:rsid w:val="00012D59"/>
    <w:rsid w:val="000463A8"/>
    <w:rsid w:val="000562CC"/>
    <w:rsid w:val="000F1856"/>
    <w:rsid w:val="00114CA3"/>
    <w:rsid w:val="00120C1B"/>
    <w:rsid w:val="001218FE"/>
    <w:rsid w:val="0012777E"/>
    <w:rsid w:val="001C61A9"/>
    <w:rsid w:val="0020369A"/>
    <w:rsid w:val="0023797B"/>
    <w:rsid w:val="0025398E"/>
    <w:rsid w:val="0026103C"/>
    <w:rsid w:val="00281CB3"/>
    <w:rsid w:val="00285E6E"/>
    <w:rsid w:val="00331416"/>
    <w:rsid w:val="00334BE6"/>
    <w:rsid w:val="003953EB"/>
    <w:rsid w:val="003C56B9"/>
    <w:rsid w:val="00420744"/>
    <w:rsid w:val="00471916"/>
    <w:rsid w:val="00480CF4"/>
    <w:rsid w:val="004B0DDC"/>
    <w:rsid w:val="0052387D"/>
    <w:rsid w:val="00565E7C"/>
    <w:rsid w:val="005E4C0E"/>
    <w:rsid w:val="00624EB5"/>
    <w:rsid w:val="006A1760"/>
    <w:rsid w:val="006A2594"/>
    <w:rsid w:val="006C2505"/>
    <w:rsid w:val="006D4EA0"/>
    <w:rsid w:val="007621B3"/>
    <w:rsid w:val="007940FC"/>
    <w:rsid w:val="00903233"/>
    <w:rsid w:val="00910FE9"/>
    <w:rsid w:val="0095328C"/>
    <w:rsid w:val="00961504"/>
    <w:rsid w:val="00966201"/>
    <w:rsid w:val="00987350"/>
    <w:rsid w:val="00A75DF2"/>
    <w:rsid w:val="00AD5305"/>
    <w:rsid w:val="00B32517"/>
    <w:rsid w:val="00BE2ED0"/>
    <w:rsid w:val="00C013CF"/>
    <w:rsid w:val="00C14D2F"/>
    <w:rsid w:val="00C225B7"/>
    <w:rsid w:val="00C65AE3"/>
    <w:rsid w:val="00D7128A"/>
    <w:rsid w:val="00D8509D"/>
    <w:rsid w:val="00DC1B30"/>
    <w:rsid w:val="00DF3D9C"/>
    <w:rsid w:val="00E803F1"/>
    <w:rsid w:val="00E93702"/>
    <w:rsid w:val="00EA76F9"/>
    <w:rsid w:val="00EC6A3D"/>
    <w:rsid w:val="00EF79DA"/>
    <w:rsid w:val="00F84A4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9DE"/>
  <w15:chartTrackingRefBased/>
  <w15:docId w15:val="{9CD9E5E8-65F5-4049-8876-3A728BB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32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14D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14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2F"/>
  </w:style>
  <w:style w:type="paragraph" w:styleId="Footer">
    <w:name w:val="footer"/>
    <w:basedOn w:val="Normal"/>
    <w:link w:val="FooterChar"/>
    <w:uiPriority w:val="99"/>
    <w:unhideWhenUsed/>
    <w:rsid w:val="00C1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2F"/>
  </w:style>
  <w:style w:type="paragraph" w:styleId="ListParagraph">
    <w:name w:val="List Paragraph"/>
    <w:basedOn w:val="Normal"/>
    <w:uiPriority w:val="34"/>
    <w:qFormat/>
    <w:rsid w:val="00046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7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2387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E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E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skjema.no/a/201122%23/page/1" TargetMode="External"/><Relationship Id="rId13" Type="http://schemas.openxmlformats.org/officeDocument/2006/relationships/hyperlink" Target="https://universityofbergen.sharepoint.com/sites/KvalitetsrammeverkokonomioglonnBOTT/Kvalitetsrammeverk/Kostnadsgodkjenner%20-%20Rollebeskrivelse.pdf?originalPath=aHR0cHM6Ly91bml2ZXJzaXR5b2ZiZXJnZW4uc2hhcmVwb2ludC5jb20vOmI6L3MvS3ZhbGl0ZXRzcmFtbWV2ZXJrb2tvbm9taW9nbG9ubkJPVFQvRWN3VGFxcklXN05DczhncHVaaFhoNFFCTDZLeUZaeHBQSjJJU0hLN1VhVkRMUT9ydGltZT12ZjhmMjRscjJVZw" TargetMode="External"/><Relationship Id="rId18" Type="http://schemas.openxmlformats.org/officeDocument/2006/relationships/hyperlink" Target="https://www.uio.no/for-ansatte/arbeidsstotte/lonnsadministrasjon/orgreg.html" TargetMode="External"/><Relationship Id="rId26" Type="http://schemas.openxmlformats.org/officeDocument/2006/relationships/hyperlink" Target="file:///C:\Users\linahaug\AppData\Local\Microsoft\Windows\INetCache\Content.Outlook\947MEEK4\mitt.uib.no\enroll\L9TP96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linahaug\AppData\Local\Microsoft\Windows\INetCache\Content.Outlook\947MEEK4\mitt.uib.no\enroll\L9TP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versityofbergen.sharepoint.com/sites/KvalitetsrammeverkokonomioglonnBOTT/Kvalitetsrammeverk/Attestant%20-%20Rollebeskrivelse.pdf?originalPath=aHR0cHM6Ly91bml2ZXJzaXR5b2ZiZXJnZW4uc2hhcmVwb2ludC5jb20vOmI6L3MvS3ZhbGl0ZXRzcmFtbWV2ZXJrb2tvbm9taW9nbG9ubkJPVFQvRVFmSEJhdEM2WWhMcUNsSFBJejBTaWdCTm9aa3N3TzRHeEUxRWl1YXRnR1Vodz9ydGltZT0xQlpYb0lscjJVZw" TargetMode="External"/><Relationship Id="rId17" Type="http://schemas.openxmlformats.org/officeDocument/2006/relationships/hyperlink" Target="https://universityofbergen.sharepoint.com/sites/KvalitetsrammeverkokonomioglonnBOTT/Kvalitetsrammeverk/Personalgodkjenner%20-%20Rollebeskrivelse.pdf?originalPath=aHR0cHM6Ly91bml2ZXJzaXR5b2ZiZXJnZW4uc2hhcmVwb2ludC5jb20vOmI6L3MvS3ZhbGl0ZXRzcmFtbWV2ZXJrb2tvbm9taW9nbG9ubkJPVFQvRVd6ZWNVT1p5S3BBbFh6bzZLejg5Y0lCbGJ4bkZPelBnSE01WS05Mks0ZlAzUT9ydGltZT1wcE5HRUlwcjJVZw" TargetMode="External"/><Relationship Id="rId25" Type="http://schemas.openxmlformats.org/officeDocument/2006/relationships/hyperlink" Target="file:///C:\Users\linahaug\AppData\Local\Microsoft\Windows\INetCache\Content.Outlook\947MEEK4\mitt.uib.no\enroll\WXFTH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iversityofbergen.sharepoint.com/sites/KvalitetsrammeverkokonomioglonnBOTT/Kvalitetsrammeverk/Kontroll%c3%b8r%20-%20Rollebeskrivelse.pdf?originalPath=aHR0cHM6Ly91bml2ZXJzaXR5b2ZiZXJnZW4uc2hhcmVwb2ludC5jb20vOmI6L3MvS3ZhbGl0ZXRzcmFtbWV2ZXJrb2tvbm9taW9nbG9ubkJPVFQvRVdCS3RERS1tNHRJa01VOW1sX0VEd2dCdVlVMWFScjZsRmdEYVVfSDdtck45UT9ydGltZT1Ed1VZSVlwcjJVZw" TargetMode="External"/><Relationship Id="rId20" Type="http://schemas.openxmlformats.org/officeDocument/2006/relationships/hyperlink" Target="https://www.uio.no/for-ansatte/arbeidsstotte/lonnsadministrasjon/orgreg.html" TargetMode="External"/><Relationship Id="rId29" Type="http://schemas.openxmlformats.org/officeDocument/2006/relationships/hyperlink" Target="file:///C:\Users\linahaug\AppData\Local\Microsoft\Windows\INetCache\Content.Outlook\947MEEK4\mitt.uib.no\enroll\J764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ersityofbergen.sharepoint.com/sites/KvalitetsrammeverkokonomioglonnBOTT/Kvalitetsrammeverk/L%c3%b8nn%20-%20Rollekombinasjoner.pdf" TargetMode="External"/><Relationship Id="rId24" Type="http://schemas.openxmlformats.org/officeDocument/2006/relationships/hyperlink" Target="file:///C:\Users\linahaug\AppData\Local\Microsoft\Windows\INetCache\Content.Outlook\947MEEK4\mitt.uib.no\enroll\L9TP9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iversityofbergen.sharepoint.com/sites/KvalitetsrammeverkokonomioglonnBOTT/Kvalitetsrammeverk/Kostnadsgodkjenner%20-%20Rollebeskrivelse.pdf?originalPath=aHR0cHM6Ly91bml2ZXJzaXR5b2ZiZXJnZW4uc2hhcmVwb2ludC5jb20vOmI6L3MvS3ZhbGl0ZXRzcmFtbWV2ZXJrb2tvbm9taW9nbG9ubkJPVFQvRWN3VGFxcklXN05DczhncHVaaFhoNFFCTDZLeUZaeHBQSjJJU0hLN1VhVkRMUT9ydGltZT1NOENiOTRwcjJVZw" TargetMode="External"/><Relationship Id="rId23" Type="http://schemas.openxmlformats.org/officeDocument/2006/relationships/hyperlink" Target="file:///C:\Users\linahaug\AppData\Local\Microsoft\Windows\INetCache\Content.Outlook\947MEEK4\mitt.uib.no\enroll\L9TP96" TargetMode="External"/><Relationship Id="rId28" Type="http://schemas.openxmlformats.org/officeDocument/2006/relationships/hyperlink" Target="file:///C:\Users\linahaug\AppData\Local\Microsoft\Windows\INetCache\Content.Outlook\947MEEK4\mitt.uib.no\enroll\M7DRFR" TargetMode="External"/><Relationship Id="rId10" Type="http://schemas.openxmlformats.org/officeDocument/2006/relationships/hyperlink" Target="https://dfo.no/fagomrader/%C3%B8konomiregelverket/transaksjonskontroller/budsjettdisponeringsmyndighet" TargetMode="External"/><Relationship Id="rId19" Type="http://schemas.openxmlformats.org/officeDocument/2006/relationships/hyperlink" Target="https://www.uio.no/for-ansatte/arbeidsstotte/lonnsadministrasjon/orgreg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arbeidsstotte/okonomi/skjema/" TargetMode="External"/><Relationship Id="rId14" Type="http://schemas.openxmlformats.org/officeDocument/2006/relationships/hyperlink" Target="https://universityofbergen.sharepoint.com/sites/KvalitetsrammeverkokonomioglonnBOTT/Kvalitetsrammeverk/Koordinator%20Kontrakt%20-%20Rollebeskrivelse.pdf?originalPath=aHR0cHM6Ly91bml2ZXJzaXR5b2ZiZXJnZW4uc2hhcmVwb2ludC5jb20vOmI6L3MvS3ZhbGl0ZXRzcmFtbWV2ZXJrb2tvbm9taW9nbG9ubkJPVFQvRVNFVEhqMWEzamhGcmJlUnR3aVM3X2tCMFhwN3VXaldLNHhDeFljbUZmYk5SZz9ydGltZT1YUmJUYjRwcjJVZw" TargetMode="External"/><Relationship Id="rId22" Type="http://schemas.openxmlformats.org/officeDocument/2006/relationships/hyperlink" Target="file:///C:\Users\linahaug\AppData\Local\Microsoft\Windows\INetCache\Content.Outlook\947MEEK4\mitt.uib.no\enroll\P4EF48" TargetMode="External"/><Relationship Id="rId27" Type="http://schemas.openxmlformats.org/officeDocument/2006/relationships/hyperlink" Target="file:///C:\Users\linahaug\AppData\Local\Microsoft\Windows\INetCache\Content.Outlook\947MEEK4\mitt.uib.no\enroll\L9TP96" TargetMode="External"/><Relationship Id="rId30" Type="http://schemas.openxmlformats.org/officeDocument/2006/relationships/hyperlink" Target="https://www.uio.no/for-ansatte/arbeidsstotte/prosjekter/bott-okonomi-hr/opplering/palogging-e-leringsku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28BD-1E5B-406D-8751-A6DA807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Morken</dc:creator>
  <cp:keywords/>
  <dc:description/>
  <cp:lastModifiedBy>heidiw</cp:lastModifiedBy>
  <cp:revision>3</cp:revision>
  <dcterms:created xsi:type="dcterms:W3CDTF">2021-10-13T07:53:00Z</dcterms:created>
  <dcterms:modified xsi:type="dcterms:W3CDTF">2021-11-22T08:36:00Z</dcterms:modified>
</cp:coreProperties>
</file>