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80" w:rsidRPr="00CD5EC6" w:rsidRDefault="00E14A4F" w:rsidP="00E14A4F">
      <w:pPr>
        <w:rPr>
          <w:rFonts w:ascii="Georgia" w:hAnsi="Georgia"/>
        </w:rPr>
      </w:pPr>
      <w:r w:rsidRPr="00CD5EC6">
        <w:rPr>
          <w:rFonts w:ascii="Georgia" w:hAnsi="Georgia"/>
        </w:rPr>
        <w:t xml:space="preserve">Søkerne </w:t>
      </w:r>
    </w:p>
    <w:p w:rsidR="00E14A4F" w:rsidRPr="00CD5EC6" w:rsidRDefault="00E14A4F" w:rsidP="00E14A4F">
      <w:pPr>
        <w:rPr>
          <w:rFonts w:ascii="Georgia" w:hAnsi="Georgia"/>
        </w:rPr>
      </w:pPr>
    </w:p>
    <w:p w:rsidR="00E14A4F" w:rsidRPr="00CD5EC6" w:rsidRDefault="00E14A4F" w:rsidP="00E14A4F">
      <w:pPr>
        <w:rPr>
          <w:rFonts w:ascii="Georgia" w:hAnsi="Georgia"/>
        </w:rPr>
      </w:pPr>
    </w:p>
    <w:p w:rsidR="00E14A4F" w:rsidRPr="00CD5EC6" w:rsidRDefault="00E14A4F" w:rsidP="00E14A4F">
      <w:pPr>
        <w:rPr>
          <w:rFonts w:ascii="Georgia" w:hAnsi="Georgia"/>
          <w:b/>
        </w:rPr>
      </w:pPr>
      <w:r w:rsidRPr="00CD5EC6">
        <w:rPr>
          <w:rFonts w:ascii="Georgia" w:hAnsi="Georgia"/>
          <w:b/>
        </w:rPr>
        <w:t>Oversendelse av vurdering fra sakkyndig komité</w:t>
      </w:r>
    </w:p>
    <w:p w:rsidR="00E14A4F" w:rsidRPr="00CD5EC6" w:rsidRDefault="00E14A4F" w:rsidP="00E14A4F">
      <w:pPr>
        <w:rPr>
          <w:rFonts w:ascii="Georgia" w:hAnsi="Georgia"/>
        </w:rPr>
      </w:pPr>
    </w:p>
    <w:p w:rsidR="001E0949" w:rsidRPr="00CD5EC6" w:rsidRDefault="00E14A4F" w:rsidP="001E0949">
      <w:pPr>
        <w:rPr>
          <w:rFonts w:ascii="Georgia" w:hAnsi="Georgia"/>
        </w:rPr>
      </w:pPr>
      <w:r w:rsidRPr="00CD5EC6">
        <w:rPr>
          <w:rFonts w:ascii="Georgia" w:hAnsi="Georgia"/>
        </w:rPr>
        <w:t>Vi viser til søknad på stilling som (p</w:t>
      </w:r>
      <w:r w:rsidR="003D1A84" w:rsidRPr="00CD5EC6">
        <w:rPr>
          <w:rFonts w:ascii="Georgia" w:hAnsi="Georgia"/>
        </w:rPr>
        <w:t>rofessor/førsteamanuensis) i</w:t>
      </w:r>
      <w:r w:rsidRPr="00CD5EC6">
        <w:rPr>
          <w:rFonts w:ascii="Georgia" w:hAnsi="Georgia"/>
        </w:rPr>
        <w:t xml:space="preserve"> (faget).</w:t>
      </w:r>
    </w:p>
    <w:p w:rsidR="001E0949" w:rsidRPr="00CD5EC6" w:rsidRDefault="00E14A4F" w:rsidP="001E0949">
      <w:pPr>
        <w:rPr>
          <w:rFonts w:ascii="Georgia" w:hAnsi="Georgia"/>
          <w:i/>
        </w:rPr>
      </w:pPr>
      <w:r w:rsidRPr="00CD5EC6">
        <w:rPr>
          <w:rFonts w:ascii="Georgia" w:hAnsi="Georgia"/>
        </w:rPr>
        <w:t xml:space="preserve">Den sakkyndige komiteen har nå gitt sin bedømmelse av søkerne, og kopi av vurderingen ligger </w:t>
      </w:r>
      <w:r w:rsidR="001E0949" w:rsidRPr="00CD5EC6">
        <w:rPr>
          <w:rFonts w:ascii="Georgia" w:hAnsi="Georgia"/>
        </w:rPr>
        <w:t>vedlagt, j</w:t>
      </w:r>
      <w:r w:rsidR="001E0949" w:rsidRPr="00CD5EC6">
        <w:rPr>
          <w:rFonts w:ascii="Georgia" w:hAnsi="Georgia"/>
          <w:i/>
        </w:rPr>
        <w:t>f. Reglement for tilsetting i professorater og førsteamanuensisstillinger ved UiO,</w:t>
      </w:r>
      <w:r w:rsidR="00F757A8" w:rsidRPr="00CD5EC6">
        <w:rPr>
          <w:rFonts w:ascii="Georgia" w:hAnsi="Georgia"/>
          <w:i/>
        </w:rPr>
        <w:t xml:space="preserve"> § 10</w:t>
      </w:r>
      <w:r w:rsidR="001E0949" w:rsidRPr="00CD5EC6">
        <w:rPr>
          <w:rFonts w:ascii="Georgia" w:hAnsi="Georgia"/>
        </w:rPr>
        <w:t xml:space="preserve"> </w:t>
      </w:r>
      <w:hyperlink r:id="rId5" w:anchor="toc41" w:history="1">
        <w:r w:rsidR="00A564DC" w:rsidRPr="00650496">
          <w:rPr>
            <w:rStyle w:val="Hyperlink"/>
            <w:rFonts w:ascii="Georgia" w:hAnsi="Georgia"/>
          </w:rPr>
          <w:t>https://www.</w:t>
        </w:r>
        <w:bookmarkStart w:id="0" w:name="_GoBack"/>
        <w:bookmarkEnd w:id="0"/>
        <w:r w:rsidR="00A564DC" w:rsidRPr="00650496">
          <w:rPr>
            <w:rStyle w:val="Hyperlink"/>
            <w:rFonts w:ascii="Georgia" w:hAnsi="Georgia"/>
          </w:rPr>
          <w:t>u</w:t>
        </w:r>
        <w:r w:rsidR="00A564DC" w:rsidRPr="00650496">
          <w:rPr>
            <w:rStyle w:val="Hyperlink"/>
            <w:rFonts w:ascii="Georgia" w:hAnsi="Georgia"/>
          </w:rPr>
          <w:t>io.no/om/re</w:t>
        </w:r>
        <w:r w:rsidR="00A564DC" w:rsidRPr="00650496">
          <w:rPr>
            <w:rStyle w:val="Hyperlink"/>
            <w:rFonts w:ascii="Georgia" w:hAnsi="Georgia"/>
          </w:rPr>
          <w:t>g</w:t>
        </w:r>
        <w:r w:rsidR="00A564DC" w:rsidRPr="00650496">
          <w:rPr>
            <w:rStyle w:val="Hyperlink"/>
            <w:rFonts w:ascii="Georgia" w:hAnsi="Georgia"/>
          </w:rPr>
          <w:t>elverk/personal/vitenskapelig/regler-ansettelse-professor-forsteamanuensis.html#toc41</w:t>
        </w:r>
      </w:hyperlink>
    </w:p>
    <w:p w:rsidR="00323F68" w:rsidRDefault="00323F68" w:rsidP="00323F68">
      <w:pPr>
        <w:rPr>
          <w:rFonts w:ascii="Georgia" w:hAnsi="Georgia"/>
        </w:rPr>
      </w:pPr>
      <w:r w:rsidRPr="00CD5EC6">
        <w:rPr>
          <w:rFonts w:ascii="Georgia" w:hAnsi="Georgia"/>
        </w:rPr>
        <w:t xml:space="preserve">Vurderingsdokumentet er unntatt offentlighet </w:t>
      </w:r>
      <w:r w:rsidR="003D1A84" w:rsidRPr="00CD5EC6">
        <w:rPr>
          <w:rFonts w:ascii="Georgia" w:hAnsi="Georgia"/>
        </w:rPr>
        <w:t xml:space="preserve">i henhold til </w:t>
      </w:r>
      <w:proofErr w:type="spellStart"/>
      <w:r w:rsidR="003D1A84" w:rsidRPr="00CD5EC6">
        <w:rPr>
          <w:rFonts w:ascii="Georgia" w:hAnsi="Georgia"/>
        </w:rPr>
        <w:t>offentleg</w:t>
      </w:r>
      <w:r w:rsidR="00F757A8" w:rsidRPr="00CD5EC6">
        <w:rPr>
          <w:rFonts w:ascii="Georgia" w:hAnsi="Georgia"/>
        </w:rPr>
        <w:t>lova</w:t>
      </w:r>
      <w:proofErr w:type="spellEnd"/>
      <w:r w:rsidR="00F757A8" w:rsidRPr="00CD5EC6">
        <w:rPr>
          <w:rFonts w:ascii="Georgia" w:hAnsi="Georgia"/>
        </w:rPr>
        <w:t xml:space="preserve"> § 25</w:t>
      </w:r>
      <w:r w:rsidR="003D1A84" w:rsidRPr="00CD5EC6">
        <w:rPr>
          <w:rFonts w:ascii="Georgia" w:hAnsi="Georgia"/>
        </w:rPr>
        <w:t xml:space="preserve">. </w:t>
      </w:r>
      <w:r w:rsidR="00CB41C6">
        <w:rPr>
          <w:rFonts w:ascii="Georgia" w:hAnsi="Georgia"/>
        </w:rPr>
        <w:t xml:space="preserve">Universitetet i Oslo praktiserer en utvidet adgang til partsinnsyn gjennom å oversende vurderingen til søkerne. </w:t>
      </w:r>
      <w:r w:rsidR="003D1A84" w:rsidRPr="00CD5EC6">
        <w:rPr>
          <w:rFonts w:ascii="Georgia" w:hAnsi="Georgia"/>
        </w:rPr>
        <w:t>S</w:t>
      </w:r>
      <w:r w:rsidRPr="00CD5EC6">
        <w:rPr>
          <w:rFonts w:ascii="Georgia" w:hAnsi="Georgia"/>
        </w:rPr>
        <w:t xml:space="preserve">om mottaker av opplysninger i en tilsettingssak er </w:t>
      </w:r>
      <w:r w:rsidR="003D1A84" w:rsidRPr="00CD5EC6">
        <w:rPr>
          <w:rFonts w:ascii="Georgia" w:hAnsi="Georgia"/>
        </w:rPr>
        <w:t>du</w:t>
      </w:r>
      <w:r w:rsidRPr="00CD5EC6">
        <w:rPr>
          <w:rFonts w:ascii="Georgia" w:hAnsi="Georgia"/>
        </w:rPr>
        <w:t xml:space="preserve"> underlagt taushetsplikt i henhold til forvaltningsloven</w:t>
      </w:r>
      <w:r w:rsidR="00F757A8" w:rsidRPr="00CD5EC6">
        <w:rPr>
          <w:rFonts w:ascii="Georgia" w:hAnsi="Georgia"/>
        </w:rPr>
        <w:t xml:space="preserve"> § 13</w:t>
      </w:r>
      <w:r w:rsidRPr="00CD5EC6">
        <w:rPr>
          <w:rFonts w:ascii="Georgia" w:hAnsi="Georgia"/>
        </w:rPr>
        <w:t>, og kan kun bruke opplysningene til å kontrollere om det er en saklig vurdering.</w:t>
      </w:r>
      <w:r w:rsidR="001725A7">
        <w:rPr>
          <w:rFonts w:ascii="Georgia" w:hAnsi="Georgia"/>
        </w:rPr>
        <w:t xml:space="preserve"> </w:t>
      </w:r>
    </w:p>
    <w:p w:rsidR="001E0949" w:rsidRPr="00CD5EC6" w:rsidRDefault="003D1A84" w:rsidP="001E0949">
      <w:pPr>
        <w:rPr>
          <w:rFonts w:ascii="Georgia" w:hAnsi="Georgia"/>
        </w:rPr>
      </w:pPr>
      <w:r w:rsidRPr="00CD5EC6">
        <w:rPr>
          <w:rFonts w:ascii="Georgia" w:hAnsi="Georgia"/>
        </w:rPr>
        <w:t>Søkerne</w:t>
      </w:r>
      <w:r w:rsidR="00CB10C5" w:rsidRPr="00CD5EC6">
        <w:rPr>
          <w:rFonts w:ascii="Georgia" w:hAnsi="Georgia"/>
        </w:rPr>
        <w:t xml:space="preserve"> har anledning til å </w:t>
      </w:r>
      <w:r w:rsidR="00883FE9">
        <w:rPr>
          <w:rFonts w:ascii="Georgia" w:hAnsi="Georgia"/>
        </w:rPr>
        <w:t xml:space="preserve"> sende skriftlige merknader til den sakkyndige vurderingen</w:t>
      </w:r>
      <w:r w:rsidR="00CB10C5" w:rsidRPr="00CD5EC6">
        <w:rPr>
          <w:rFonts w:ascii="Georgia" w:hAnsi="Georgia"/>
        </w:rPr>
        <w:t xml:space="preserve">, og eventuelle </w:t>
      </w:r>
      <w:r w:rsidR="00883FE9">
        <w:rPr>
          <w:rFonts w:ascii="Georgia" w:hAnsi="Georgia"/>
        </w:rPr>
        <w:t>merknader</w:t>
      </w:r>
      <w:r w:rsidR="00883FE9" w:rsidRPr="00CD5EC6">
        <w:rPr>
          <w:rFonts w:ascii="Georgia" w:hAnsi="Georgia"/>
        </w:rPr>
        <w:t xml:space="preserve"> </w:t>
      </w:r>
      <w:r w:rsidR="00CB10C5" w:rsidRPr="00CD5EC6">
        <w:rPr>
          <w:rFonts w:ascii="Georgia" w:hAnsi="Georgia"/>
        </w:rPr>
        <w:t xml:space="preserve">vil følge saken til </w:t>
      </w:r>
      <w:r w:rsidR="00502B83" w:rsidRPr="00CD5EC6">
        <w:rPr>
          <w:rFonts w:ascii="Georgia" w:hAnsi="Georgia"/>
        </w:rPr>
        <w:t>beslutning om tilsetting tas.</w:t>
      </w:r>
      <w:r w:rsidR="00CB10C5" w:rsidRPr="00CD5EC6">
        <w:rPr>
          <w:rFonts w:ascii="Georgia" w:hAnsi="Georgia"/>
        </w:rPr>
        <w:t xml:space="preserve"> </w:t>
      </w:r>
      <w:r w:rsidRPr="00CD5EC6">
        <w:rPr>
          <w:rFonts w:ascii="Georgia" w:hAnsi="Georgia"/>
        </w:rPr>
        <w:t xml:space="preserve">Tilsettingssaker er imidlertid unntatt fra forvaltningslovens alminnelige bestemmelser om klageadgang. Vi gjør derfor </w:t>
      </w:r>
      <w:r w:rsidR="00CB10C5" w:rsidRPr="00CD5EC6">
        <w:rPr>
          <w:rFonts w:ascii="Georgia" w:hAnsi="Georgia"/>
        </w:rPr>
        <w:t>oppmerksom på at det ikke foreligger noen formell rett til å klage på vedtak</w:t>
      </w:r>
      <w:r w:rsidR="00502B83" w:rsidRPr="00CD5EC6">
        <w:rPr>
          <w:rFonts w:ascii="Georgia" w:hAnsi="Georgia"/>
        </w:rPr>
        <w:t xml:space="preserve">.  Ordningen gir derimot søkerne </w:t>
      </w:r>
      <w:r w:rsidR="00CB41C6">
        <w:rPr>
          <w:rFonts w:ascii="Georgia" w:hAnsi="Georgia"/>
        </w:rPr>
        <w:t>mulighet til å korrigere</w:t>
      </w:r>
      <w:r w:rsidR="007533E0" w:rsidRPr="00CD5EC6">
        <w:rPr>
          <w:rFonts w:ascii="Georgia" w:hAnsi="Georgia"/>
        </w:rPr>
        <w:t xml:space="preserve"> eventuelle misforståelser. </w:t>
      </w:r>
      <w:r w:rsidR="001E0949" w:rsidRPr="00CD5EC6">
        <w:rPr>
          <w:rFonts w:ascii="Georgia" w:hAnsi="Georgia"/>
        </w:rPr>
        <w:t xml:space="preserve"> </w:t>
      </w:r>
    </w:p>
    <w:p w:rsidR="001E0949" w:rsidRPr="00CD5EC6" w:rsidRDefault="001E0949" w:rsidP="001E0949">
      <w:pPr>
        <w:rPr>
          <w:rFonts w:ascii="Georgia" w:hAnsi="Georgia"/>
        </w:rPr>
      </w:pPr>
      <w:r w:rsidRPr="00CD5EC6">
        <w:rPr>
          <w:rFonts w:ascii="Georgia" w:hAnsi="Georgia"/>
        </w:rPr>
        <w:t>Eventuelle merknader fra søkere sendes på e-post til (</w:t>
      </w:r>
      <w:r w:rsidR="00D04085" w:rsidRPr="00CD5EC6">
        <w:rPr>
          <w:rFonts w:ascii="Georgia" w:hAnsi="Georgia"/>
        </w:rPr>
        <w:t>saksbehandler</w:t>
      </w:r>
      <w:r w:rsidRPr="00CD5EC6">
        <w:rPr>
          <w:rFonts w:ascii="Georgia" w:hAnsi="Georgia"/>
        </w:rPr>
        <w:t xml:space="preserve">) innen (dato). </w:t>
      </w:r>
    </w:p>
    <w:p w:rsidR="001E0949" w:rsidRPr="00CD5EC6" w:rsidRDefault="00502B83" w:rsidP="001E0949">
      <w:pPr>
        <w:rPr>
          <w:rFonts w:ascii="Georgia" w:hAnsi="Georgia"/>
        </w:rPr>
      </w:pPr>
      <w:r w:rsidRPr="00CD5EC6">
        <w:rPr>
          <w:rFonts w:ascii="Georgia" w:hAnsi="Georgia"/>
        </w:rPr>
        <w:t>M</w:t>
      </w:r>
      <w:r w:rsidR="001E0949" w:rsidRPr="00CD5EC6">
        <w:rPr>
          <w:rFonts w:ascii="Georgia" w:hAnsi="Georgia"/>
        </w:rPr>
        <w:t xml:space="preserve">erknadene oversendes </w:t>
      </w:r>
      <w:r w:rsidR="00243896" w:rsidRPr="00CD5EC6">
        <w:rPr>
          <w:rFonts w:ascii="Georgia" w:hAnsi="Georgia"/>
        </w:rPr>
        <w:t>innstillingsorganet (eller organets leder)</w:t>
      </w:r>
      <w:r w:rsidR="003758D2">
        <w:rPr>
          <w:rFonts w:ascii="Georgia" w:hAnsi="Georgia"/>
        </w:rPr>
        <w:t>,</w:t>
      </w:r>
      <w:r w:rsidR="00243896" w:rsidRPr="00CD5EC6">
        <w:rPr>
          <w:rFonts w:ascii="Georgia" w:hAnsi="Georgia"/>
        </w:rPr>
        <w:t xml:space="preserve"> </w:t>
      </w:r>
      <w:r w:rsidR="001E0949" w:rsidRPr="00CD5EC6">
        <w:rPr>
          <w:rFonts w:ascii="Georgia" w:hAnsi="Georgia"/>
        </w:rPr>
        <w:t>som avgjør om disse skal sendes til den sakkyndige komiteen for vurdering.</w:t>
      </w:r>
      <w:r w:rsidR="00787269" w:rsidRPr="00CD5EC6">
        <w:rPr>
          <w:rFonts w:ascii="Georgia" w:hAnsi="Georgia"/>
        </w:rPr>
        <w:t xml:space="preserve"> Det gjøres oppmerksom på at ingen søkere har noe formelt krav på å få sine merknader lagt frem for komiteen.</w:t>
      </w:r>
    </w:p>
    <w:p w:rsidR="004A05F6" w:rsidRDefault="007E1C60" w:rsidP="004A05F6">
      <w:pPr>
        <w:rPr>
          <w:rFonts w:ascii="Georgia" w:hAnsi="Georgia"/>
        </w:rPr>
      </w:pPr>
      <w:r>
        <w:rPr>
          <w:rFonts w:ascii="Georgia" w:hAnsi="Georgia"/>
        </w:rPr>
        <w:t>UiO</w:t>
      </w:r>
      <w:r w:rsidR="004A05F6">
        <w:rPr>
          <w:rFonts w:ascii="Georgia" w:hAnsi="Georgia"/>
        </w:rPr>
        <w:t xml:space="preserve"> har vedtatt å praktisere meroffentlighet for vurderinger fra sakkyndig komité ved tilsetting i vitenskapelige stillinger. Dette innebærer at det gis innsyn i den sakkyndige vurderingen for andre enn part</w:t>
      </w:r>
      <w:r w:rsidR="00036BC8">
        <w:rPr>
          <w:rFonts w:ascii="Georgia" w:hAnsi="Georgia"/>
        </w:rPr>
        <w:t>er</w:t>
      </w:r>
      <w:r w:rsidR="004A05F6">
        <w:rPr>
          <w:rFonts w:ascii="Georgia" w:hAnsi="Georgia"/>
        </w:rPr>
        <w:t xml:space="preserve"> i saken etter forespørsel, men ikke før (dato). </w:t>
      </w:r>
    </w:p>
    <w:p w:rsidR="00787269" w:rsidRPr="00CD5EC6" w:rsidRDefault="00787269" w:rsidP="001E0949">
      <w:pPr>
        <w:rPr>
          <w:rFonts w:ascii="Georgia" w:hAnsi="Georgia"/>
        </w:rPr>
      </w:pPr>
      <w:r w:rsidRPr="00CD5EC6">
        <w:rPr>
          <w:rFonts w:ascii="Georgia" w:hAnsi="Georgia"/>
        </w:rPr>
        <w:t>Endelig tilsettingsvedtak gjøres i tilsettingsutvalget ved (fakultet</w:t>
      </w:r>
      <w:r w:rsidR="004212C6" w:rsidRPr="00CD5EC6">
        <w:rPr>
          <w:rFonts w:ascii="Georgia" w:hAnsi="Georgia"/>
        </w:rPr>
        <w:t>/enhet</w:t>
      </w:r>
      <w:r w:rsidRPr="00CD5EC6">
        <w:rPr>
          <w:rFonts w:ascii="Georgia" w:hAnsi="Georgia"/>
        </w:rPr>
        <w:t>).</w:t>
      </w:r>
    </w:p>
    <w:p w:rsidR="00787269" w:rsidRPr="00CD5EC6" w:rsidRDefault="00787269" w:rsidP="001E0949">
      <w:pPr>
        <w:rPr>
          <w:rFonts w:ascii="Georgia" w:hAnsi="Georgia"/>
        </w:rPr>
      </w:pPr>
    </w:p>
    <w:p w:rsidR="00787269" w:rsidRPr="00CD5EC6" w:rsidRDefault="00787269" w:rsidP="001E0949">
      <w:pPr>
        <w:rPr>
          <w:rFonts w:ascii="Georgia" w:hAnsi="Georgia"/>
        </w:rPr>
      </w:pPr>
      <w:r w:rsidRPr="00CD5EC6">
        <w:rPr>
          <w:rFonts w:ascii="Georgia" w:hAnsi="Georgia"/>
        </w:rPr>
        <w:t>Med hilsen</w:t>
      </w:r>
    </w:p>
    <w:p w:rsidR="00787269" w:rsidRDefault="001D1EC5" w:rsidP="001E0949">
      <w:pPr>
        <w:rPr>
          <w:rFonts w:ascii="Georgia" w:hAnsi="Georgia"/>
        </w:rPr>
      </w:pPr>
      <w:r w:rsidRPr="00CD5EC6">
        <w:rPr>
          <w:rFonts w:ascii="Georgia" w:hAnsi="Georgia"/>
        </w:rPr>
        <w:t>P</w:t>
      </w:r>
      <w:r w:rsidR="00787269" w:rsidRPr="00CD5EC6">
        <w:rPr>
          <w:rFonts w:ascii="Georgia" w:hAnsi="Georgia"/>
        </w:rPr>
        <w:t>ersonalkonsulent</w:t>
      </w:r>
    </w:p>
    <w:p w:rsidR="001D1EC5" w:rsidRDefault="001D1EC5" w:rsidP="001E0949">
      <w:pPr>
        <w:rPr>
          <w:rFonts w:ascii="Georgia" w:hAnsi="Georgia"/>
        </w:rPr>
      </w:pPr>
    </w:p>
    <w:p w:rsidR="001D1EC5" w:rsidRDefault="001D1EC5" w:rsidP="001E0949">
      <w:pPr>
        <w:rPr>
          <w:rFonts w:ascii="Georgia" w:hAnsi="Georgia"/>
        </w:rPr>
      </w:pPr>
    </w:p>
    <w:p w:rsidR="00B923DB" w:rsidRPr="00E14A4F" w:rsidRDefault="00B923DB" w:rsidP="001D1EC5"/>
    <w:sectPr w:rsidR="00B923DB" w:rsidRPr="00E1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4F"/>
    <w:rsid w:val="00036BC8"/>
    <w:rsid w:val="001725A7"/>
    <w:rsid w:val="001B2996"/>
    <w:rsid w:val="001D1EC5"/>
    <w:rsid w:val="001E0949"/>
    <w:rsid w:val="00243896"/>
    <w:rsid w:val="00307680"/>
    <w:rsid w:val="00323F68"/>
    <w:rsid w:val="003758D2"/>
    <w:rsid w:val="003D1A84"/>
    <w:rsid w:val="004212C6"/>
    <w:rsid w:val="004A05F6"/>
    <w:rsid w:val="00502B83"/>
    <w:rsid w:val="005B248F"/>
    <w:rsid w:val="00650496"/>
    <w:rsid w:val="007533E0"/>
    <w:rsid w:val="00787269"/>
    <w:rsid w:val="007B1F68"/>
    <w:rsid w:val="007E1C60"/>
    <w:rsid w:val="00874670"/>
    <w:rsid w:val="00883FE9"/>
    <w:rsid w:val="008D4EC8"/>
    <w:rsid w:val="009A7BED"/>
    <w:rsid w:val="009E6684"/>
    <w:rsid w:val="00A564DC"/>
    <w:rsid w:val="00AC0B40"/>
    <w:rsid w:val="00B923DB"/>
    <w:rsid w:val="00CB10C5"/>
    <w:rsid w:val="00CB41C6"/>
    <w:rsid w:val="00CD06EF"/>
    <w:rsid w:val="00CD5EC6"/>
    <w:rsid w:val="00D04085"/>
    <w:rsid w:val="00E14A4F"/>
    <w:rsid w:val="00F7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404263-26A3-4241-A14D-E8AF2269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A4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7A8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3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3FE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3FE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io.no/om/regelverk/personal/vitenskapelig/regler-ansettelse-professor-forsteamanuens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3378-5D6C-42AB-A19E-CABDA1E0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froydgb</dc:creator>
  <cp:lastModifiedBy>Thoril Kristiansen</cp:lastModifiedBy>
  <cp:revision>5</cp:revision>
  <cp:lastPrinted>2013-10-22T13:20:00Z</cp:lastPrinted>
  <dcterms:created xsi:type="dcterms:W3CDTF">2020-03-03T08:54:00Z</dcterms:created>
  <dcterms:modified xsi:type="dcterms:W3CDTF">2020-03-03T08:58:00Z</dcterms:modified>
</cp:coreProperties>
</file>