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3074"/>
        <w:gridCol w:w="469"/>
      </w:tblGrid>
      <w:tr w:rsidR="00F5222E" w:rsidRPr="004224B0">
        <w:trPr>
          <w:gridAfter w:val="1"/>
          <w:wAfter w:w="469" w:type="dxa"/>
          <w:trHeight w:val="499"/>
        </w:trPr>
        <w:tc>
          <w:tcPr>
            <w:tcW w:w="6096" w:type="dxa"/>
          </w:tcPr>
          <w:p w:rsidR="00F5222E" w:rsidRPr="004224B0" w:rsidRDefault="00F5222E">
            <w:pPr>
              <w:rPr>
                <w:b/>
                <w:sz w:val="32"/>
              </w:rPr>
            </w:pPr>
          </w:p>
        </w:tc>
        <w:tc>
          <w:tcPr>
            <w:tcW w:w="3074" w:type="dxa"/>
          </w:tcPr>
          <w:p w:rsidR="00F5222E" w:rsidRPr="004224B0" w:rsidRDefault="00F5222E">
            <w:pPr>
              <w:ind w:right="-738"/>
              <w:rPr>
                <w:b/>
                <w:sz w:val="32"/>
              </w:rPr>
            </w:pPr>
            <w:r w:rsidRPr="004224B0">
              <w:rPr>
                <w:b/>
                <w:sz w:val="32"/>
              </w:rPr>
              <w:t>Møtereferat</w:t>
            </w:r>
          </w:p>
        </w:tc>
      </w:tr>
      <w:tr w:rsidR="00F5222E" w:rsidRPr="004224B0">
        <w:tc>
          <w:tcPr>
            <w:tcW w:w="6096" w:type="dxa"/>
          </w:tcPr>
          <w:p w:rsidR="00F5222E" w:rsidRPr="004224B0" w:rsidRDefault="00F5222E">
            <w:pPr>
              <w:rPr>
                <w:b/>
                <w:sz w:val="32"/>
              </w:rPr>
            </w:pPr>
          </w:p>
        </w:tc>
        <w:tc>
          <w:tcPr>
            <w:tcW w:w="3543" w:type="dxa"/>
            <w:gridSpan w:val="2"/>
            <w:tcBorders>
              <w:top w:val="single" w:sz="48" w:space="0" w:color="auto"/>
            </w:tcBorders>
          </w:tcPr>
          <w:p w:rsidR="00F5222E" w:rsidRPr="004224B0" w:rsidRDefault="00F5222E">
            <w:pPr>
              <w:rPr>
                <w:b/>
                <w:sz w:val="28"/>
              </w:rPr>
            </w:pPr>
            <w:bookmarkStart w:id="0" w:name="Uoff1"/>
            <w:bookmarkEnd w:id="0"/>
          </w:p>
          <w:p w:rsidR="00F5222E" w:rsidRPr="004224B0" w:rsidRDefault="00F5222E">
            <w:pPr>
              <w:rPr>
                <w:sz w:val="16"/>
              </w:rPr>
            </w:pPr>
            <w:bookmarkStart w:id="1" w:name="Uoff2"/>
            <w:bookmarkEnd w:id="1"/>
          </w:p>
        </w:tc>
      </w:tr>
    </w:tbl>
    <w:p w:rsidR="00F5222E" w:rsidRPr="004224B0" w:rsidRDefault="00F5222E">
      <w:pPr>
        <w:ind w:right="-397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796"/>
      </w:tblGrid>
      <w:tr w:rsidR="00F5222E" w:rsidRPr="004224B0">
        <w:tc>
          <w:tcPr>
            <w:tcW w:w="1488" w:type="dxa"/>
            <w:tcBorders>
              <w:top w:val="single" w:sz="6" w:space="0" w:color="auto"/>
            </w:tcBorders>
          </w:tcPr>
          <w:p w:rsidR="00F5222E" w:rsidRPr="004224B0" w:rsidRDefault="00F5222E">
            <w:pPr>
              <w:rPr>
                <w:b/>
              </w:rPr>
            </w:pPr>
          </w:p>
          <w:p w:rsidR="00F5222E" w:rsidRPr="004224B0" w:rsidRDefault="00F5222E">
            <w:pPr>
              <w:rPr>
                <w:b/>
              </w:rPr>
            </w:pPr>
            <w:r w:rsidRPr="004224B0">
              <w:rPr>
                <w:b/>
              </w:rPr>
              <w:t>Går til:</w:t>
            </w:r>
          </w:p>
        </w:tc>
        <w:tc>
          <w:tcPr>
            <w:tcW w:w="7796" w:type="dxa"/>
            <w:tcBorders>
              <w:top w:val="single" w:sz="6" w:space="0" w:color="auto"/>
            </w:tcBorders>
          </w:tcPr>
          <w:p w:rsidR="00F5222E" w:rsidRPr="004224B0" w:rsidRDefault="00F5222E"/>
          <w:p w:rsidR="00F5222E" w:rsidRPr="004224B0" w:rsidRDefault="00F5222E">
            <w:r w:rsidRPr="004224B0">
              <w:t>Gruppedeltakerne</w:t>
            </w:r>
            <w:r w:rsidR="00A12641" w:rsidRPr="004224B0">
              <w:t xml:space="preserve"> (se under)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r w:rsidRPr="004224B0">
              <w:rPr>
                <w:b/>
              </w:rPr>
              <w:t>Møtegruppe:</w:t>
            </w:r>
          </w:p>
        </w:tc>
        <w:tc>
          <w:tcPr>
            <w:tcW w:w="7796" w:type="dxa"/>
          </w:tcPr>
          <w:p w:rsidR="00F5222E" w:rsidRPr="004224B0" w:rsidRDefault="00A12641">
            <w:bookmarkStart w:id="2" w:name="Møtegruppe"/>
            <w:bookmarkEnd w:id="2"/>
            <w:r w:rsidRPr="004224B0">
              <w:t>IHR: Plangruppe for IT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r w:rsidRPr="004224B0">
              <w:rPr>
                <w:b/>
              </w:rPr>
              <w:t>Møtested:</w:t>
            </w:r>
          </w:p>
        </w:tc>
        <w:tc>
          <w:tcPr>
            <w:tcW w:w="7796" w:type="dxa"/>
          </w:tcPr>
          <w:p w:rsidR="00F5222E" w:rsidRPr="004224B0" w:rsidRDefault="00DA203D" w:rsidP="00A12641">
            <w:bookmarkStart w:id="3" w:name="Møtested"/>
            <w:bookmarkEnd w:id="3"/>
            <w:proofErr w:type="spellStart"/>
            <w:r w:rsidRPr="004224B0">
              <w:t>Seminarrom</w:t>
            </w:r>
            <w:proofErr w:type="spellEnd"/>
            <w:r w:rsidRPr="004224B0">
              <w:t xml:space="preserve"> 3B, Kristen Nygaards hus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r w:rsidRPr="004224B0">
              <w:rPr>
                <w:b/>
              </w:rPr>
              <w:t>Referent:</w:t>
            </w:r>
          </w:p>
        </w:tc>
        <w:tc>
          <w:tcPr>
            <w:tcW w:w="7796" w:type="dxa"/>
          </w:tcPr>
          <w:p w:rsidR="00F5222E" w:rsidRPr="004224B0" w:rsidRDefault="00F5222E">
            <w:bookmarkStart w:id="4" w:name="Referent"/>
            <w:bookmarkEnd w:id="4"/>
            <w:r w:rsidRPr="004224B0">
              <w:t>Kjetil Johnsen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pPr>
              <w:rPr>
                <w:b/>
              </w:rPr>
            </w:pPr>
            <w:r w:rsidRPr="004224B0">
              <w:rPr>
                <w:b/>
              </w:rPr>
              <w:t>Dato:</w:t>
            </w:r>
          </w:p>
        </w:tc>
        <w:tc>
          <w:tcPr>
            <w:tcW w:w="7796" w:type="dxa"/>
          </w:tcPr>
          <w:p w:rsidR="00F5222E" w:rsidRPr="004224B0" w:rsidRDefault="00975CAB" w:rsidP="00A12641">
            <w:bookmarkStart w:id="5" w:name="Dato"/>
            <w:bookmarkEnd w:id="5"/>
            <w:r>
              <w:t>9.1.2012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r w:rsidRPr="004224B0">
              <w:rPr>
                <w:b/>
              </w:rPr>
              <w:t>Neste møte:</w:t>
            </w:r>
            <w:r w:rsidRPr="004224B0">
              <w:t xml:space="preserve"> </w:t>
            </w:r>
          </w:p>
        </w:tc>
        <w:tc>
          <w:tcPr>
            <w:tcW w:w="7796" w:type="dxa"/>
          </w:tcPr>
          <w:p w:rsidR="00F5222E" w:rsidRPr="004224B0" w:rsidRDefault="00975CAB" w:rsidP="00783B80">
            <w:bookmarkStart w:id="6" w:name="Nestemøte"/>
            <w:bookmarkEnd w:id="6"/>
            <w:r>
              <w:t>30</w:t>
            </w:r>
            <w:r w:rsidR="00645E44">
              <w:t>.1</w:t>
            </w:r>
            <w:r w:rsidR="006F22B8" w:rsidRPr="004224B0">
              <w:t>.201</w:t>
            </w:r>
            <w:r>
              <w:t>2</w:t>
            </w:r>
            <w:r w:rsidR="00F1416C" w:rsidRPr="004224B0">
              <w:t xml:space="preserve"> kl </w:t>
            </w:r>
            <w:r w:rsidR="00783B80" w:rsidRPr="004224B0">
              <w:t xml:space="preserve">1400 </w:t>
            </w:r>
            <w:r w:rsidR="00F1416C" w:rsidRPr="004224B0">
              <w:t>– 1</w:t>
            </w:r>
            <w:r w:rsidR="008E072E">
              <w:t>6</w:t>
            </w:r>
            <w:r w:rsidR="00F5222E" w:rsidRPr="004224B0">
              <w:t xml:space="preserve">00 </w:t>
            </w:r>
            <w:r w:rsidR="00DA203D" w:rsidRPr="004224B0">
              <w:t>(samme sted)</w:t>
            </w:r>
          </w:p>
        </w:tc>
      </w:tr>
      <w:tr w:rsidR="00F5222E" w:rsidRPr="004224B0">
        <w:tc>
          <w:tcPr>
            <w:tcW w:w="1488" w:type="dxa"/>
            <w:tcBorders>
              <w:bottom w:val="single" w:sz="6" w:space="0" w:color="auto"/>
            </w:tcBorders>
          </w:tcPr>
          <w:p w:rsidR="00F5222E" w:rsidRPr="004224B0" w:rsidRDefault="00F5222E">
            <w:pPr>
              <w:rPr>
                <w:b/>
              </w:rPr>
            </w:pP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:rsidR="00F5222E" w:rsidRPr="004224B0" w:rsidRDefault="00F5222E"/>
        </w:tc>
      </w:tr>
    </w:tbl>
    <w:p w:rsidR="00F5222E" w:rsidRPr="004224B0" w:rsidRDefault="00F5222E">
      <w:pPr>
        <w:pStyle w:val="Normal-innrykk"/>
      </w:pPr>
    </w:p>
    <w:p w:rsidR="00F5222E" w:rsidRPr="004224B0" w:rsidRDefault="00645E44" w:rsidP="00AF42EB">
      <w:pPr>
        <w:pStyle w:val="Overskrift"/>
        <w:ind w:left="0"/>
        <w:jc w:val="center"/>
      </w:pPr>
      <w:bookmarkStart w:id="7" w:name="Overskrift"/>
      <w:bookmarkEnd w:id="7"/>
      <w:r>
        <w:t xml:space="preserve">Referat </w:t>
      </w:r>
      <w:r w:rsidR="00975CAB">
        <w:t>10</w:t>
      </w:r>
      <w:r w:rsidR="00F5222E" w:rsidRPr="004224B0">
        <w:t xml:space="preserve">. møte </w:t>
      </w:r>
      <w:r w:rsidR="00F1416C" w:rsidRPr="004224B0">
        <w:t>Plangruppe IT</w:t>
      </w:r>
      <w:r w:rsidR="005F1072" w:rsidRPr="004224B0">
        <w:t xml:space="preserve"> </w:t>
      </w:r>
    </w:p>
    <w:p w:rsidR="00F5222E" w:rsidRPr="004224B0" w:rsidRDefault="00F5222E">
      <w:pPr>
        <w:pStyle w:val="Normal-innrykk"/>
      </w:pPr>
    </w:p>
    <w:p w:rsidR="00F5222E" w:rsidRPr="004224B0" w:rsidRDefault="00F5222E">
      <w:pPr>
        <w:pStyle w:val="Normal-innrykk"/>
        <w:jc w:val="center"/>
        <w:outlineLvl w:val="0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79"/>
        <w:gridCol w:w="3260"/>
        <w:gridCol w:w="4962"/>
      </w:tblGrid>
      <w:tr w:rsidR="0044405A" w:rsidRPr="004224B0" w:rsidTr="003120E1">
        <w:tc>
          <w:tcPr>
            <w:tcW w:w="779" w:type="dxa"/>
            <w:shd w:val="solid" w:color="000080" w:fill="FFFFFF"/>
          </w:tcPr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Til</w:t>
            </w:r>
          </w:p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stede</w:t>
            </w:r>
          </w:p>
        </w:tc>
        <w:tc>
          <w:tcPr>
            <w:tcW w:w="3260" w:type="dxa"/>
            <w:shd w:val="solid" w:color="000080" w:fill="FFFFFF"/>
          </w:tcPr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Navn</w:t>
            </w:r>
          </w:p>
        </w:tc>
        <w:tc>
          <w:tcPr>
            <w:tcW w:w="4962" w:type="dxa"/>
            <w:shd w:val="solid" w:color="000080" w:fill="FFFFFF"/>
          </w:tcPr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Funksjon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80324E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Ingar Pettersen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Innleid rådgiver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783B80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Odd Erik Pedersen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IT-seksjon Juridisk fakultet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C77B67" w:rsidP="00C77B67">
            <w:pPr>
              <w:pStyle w:val="Normal-innrykk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4224B0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Morthen Dæhlen</w:t>
            </w:r>
            <w:r w:rsidR="00645E44">
              <w:t xml:space="preserve"> </w:t>
            </w:r>
          </w:p>
        </w:tc>
        <w:tc>
          <w:tcPr>
            <w:tcW w:w="4962" w:type="dxa"/>
          </w:tcPr>
          <w:p w:rsidR="0044405A" w:rsidRPr="004224B0" w:rsidRDefault="002911BA">
            <w:pPr>
              <w:pStyle w:val="Normal-innrykk"/>
              <w:ind w:left="0"/>
              <w:outlineLvl w:val="0"/>
            </w:pPr>
            <w:r>
              <w:t xml:space="preserve">Instituttleder, </w:t>
            </w:r>
            <w:proofErr w:type="spellStart"/>
            <w:r>
              <w:t>Inst</w:t>
            </w:r>
            <w:proofErr w:type="spellEnd"/>
            <w:r>
              <w:t>. f</w:t>
            </w:r>
            <w:r w:rsidR="0044405A" w:rsidRPr="004224B0">
              <w:t>or Informatikk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A7757F" w:rsidP="00A7757F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Lars Oftedal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IT-direktør (USIT)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4405A" w:rsidRPr="004224B0" w:rsidRDefault="00783B80">
            <w:pPr>
              <w:pStyle w:val="Normal-innrykk"/>
              <w:ind w:left="0"/>
              <w:outlineLvl w:val="0"/>
            </w:pPr>
            <w:r w:rsidRPr="004224B0">
              <w:t>Torkil Vederhus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Studentrepresentant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80324E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Adelheid Huuse</w:t>
            </w:r>
          </w:p>
        </w:tc>
        <w:tc>
          <w:tcPr>
            <w:tcW w:w="4962" w:type="dxa"/>
          </w:tcPr>
          <w:p w:rsidR="0044405A" w:rsidRPr="004224B0" w:rsidRDefault="0044405A" w:rsidP="00A12641">
            <w:pPr>
              <w:pStyle w:val="Normal-innrykk"/>
              <w:ind w:left="0"/>
              <w:outlineLvl w:val="0"/>
            </w:pPr>
            <w:r w:rsidRPr="004224B0">
              <w:t>Representant for tjenestemannsorg.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80324E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 w:rsidP="00297D11">
            <w:pPr>
              <w:pStyle w:val="Normal-innrykk"/>
              <w:ind w:left="0"/>
              <w:outlineLvl w:val="0"/>
            </w:pPr>
            <w:r w:rsidRPr="004224B0">
              <w:t>Kjetil Johnsen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Innleid rådgiver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44405A">
            <w:pPr>
              <w:pStyle w:val="Normal-innrykk"/>
              <w:ind w:left="0"/>
              <w:jc w:val="center"/>
              <w:outlineLvl w:val="0"/>
            </w:pP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 xml:space="preserve">Jan Gunnar </w:t>
            </w:r>
            <w:proofErr w:type="spellStart"/>
            <w:r w:rsidRPr="004224B0">
              <w:t>Bjålie</w:t>
            </w:r>
            <w:proofErr w:type="spellEnd"/>
          </w:p>
        </w:tc>
        <w:tc>
          <w:tcPr>
            <w:tcW w:w="4962" w:type="dxa"/>
          </w:tcPr>
          <w:p w:rsidR="0044405A" w:rsidRPr="004224B0" w:rsidRDefault="00870E22">
            <w:pPr>
              <w:pStyle w:val="Normal-innrykk"/>
              <w:ind w:left="0"/>
              <w:outlineLvl w:val="0"/>
            </w:pPr>
            <w:r w:rsidRPr="004224B0">
              <w:t>Instituttleder, Institutt for medisinske basalfag</w:t>
            </w:r>
          </w:p>
        </w:tc>
      </w:tr>
      <w:tr w:rsidR="00975CAB" w:rsidRPr="004224B0" w:rsidTr="003120E1">
        <w:tc>
          <w:tcPr>
            <w:tcW w:w="779" w:type="dxa"/>
          </w:tcPr>
          <w:p w:rsidR="00975CAB" w:rsidRPr="004224B0" w:rsidDel="00975CAB" w:rsidRDefault="00975CAB">
            <w:pPr>
              <w:pStyle w:val="Normal-innrykk"/>
              <w:ind w:left="0"/>
              <w:jc w:val="center"/>
              <w:outlineLvl w:val="0"/>
            </w:pPr>
            <w:r>
              <w:t>X</w:t>
            </w:r>
          </w:p>
        </w:tc>
        <w:tc>
          <w:tcPr>
            <w:tcW w:w="3260" w:type="dxa"/>
          </w:tcPr>
          <w:p w:rsidR="00975CAB" w:rsidRPr="004224B0" w:rsidRDefault="00975CAB">
            <w:pPr>
              <w:pStyle w:val="Normal-innrykk"/>
              <w:ind w:left="0"/>
              <w:outlineLvl w:val="0"/>
            </w:pPr>
            <w:r>
              <w:t>Ellen J. Caesar</w:t>
            </w:r>
          </w:p>
        </w:tc>
        <w:tc>
          <w:tcPr>
            <w:tcW w:w="4962" w:type="dxa"/>
          </w:tcPr>
          <w:p w:rsidR="00975CAB" w:rsidRPr="004224B0" w:rsidRDefault="00975CAB">
            <w:pPr>
              <w:pStyle w:val="Normal-innrykk"/>
              <w:ind w:left="0"/>
              <w:outlineLvl w:val="0"/>
            </w:pPr>
            <w:r>
              <w:t>Ass. Økonomi og Plandirektør</w:t>
            </w:r>
          </w:p>
        </w:tc>
      </w:tr>
      <w:tr w:rsidR="00975CAB" w:rsidRPr="004224B0" w:rsidTr="003120E1">
        <w:tc>
          <w:tcPr>
            <w:tcW w:w="779" w:type="dxa"/>
          </w:tcPr>
          <w:p w:rsidR="00975CAB" w:rsidRDefault="00975CAB">
            <w:pPr>
              <w:pStyle w:val="Normal-innrykk"/>
              <w:ind w:left="0"/>
              <w:jc w:val="center"/>
              <w:outlineLvl w:val="0"/>
            </w:pPr>
            <w:r>
              <w:t>X</w:t>
            </w:r>
          </w:p>
        </w:tc>
        <w:tc>
          <w:tcPr>
            <w:tcW w:w="3260" w:type="dxa"/>
          </w:tcPr>
          <w:p w:rsidR="00975CAB" w:rsidRDefault="00975CAB">
            <w:pPr>
              <w:pStyle w:val="Normal-innrykk"/>
              <w:ind w:left="0"/>
              <w:outlineLvl w:val="0"/>
            </w:pPr>
            <w:r>
              <w:t>Anita Sandberg*</w:t>
            </w:r>
          </w:p>
        </w:tc>
        <w:tc>
          <w:tcPr>
            <w:tcW w:w="4962" w:type="dxa"/>
          </w:tcPr>
          <w:p w:rsidR="00975CAB" w:rsidRDefault="00975CAB">
            <w:pPr>
              <w:pStyle w:val="Normal-innrykk"/>
              <w:ind w:left="0"/>
              <w:outlineLvl w:val="0"/>
            </w:pPr>
            <w:proofErr w:type="spellStart"/>
            <w:r>
              <w:t>HR-direktør</w:t>
            </w:r>
            <w:proofErr w:type="spellEnd"/>
          </w:p>
        </w:tc>
      </w:tr>
    </w:tbl>
    <w:p w:rsidR="00C4047B" w:rsidRPr="004224B0" w:rsidRDefault="00C4047B">
      <w:pPr>
        <w:pStyle w:val="Normal-innrykk"/>
      </w:pPr>
    </w:p>
    <w:p w:rsidR="00F5222E" w:rsidRPr="004224B0" w:rsidRDefault="00F5222E">
      <w:pPr>
        <w:pStyle w:val="Normal-innrykk"/>
        <w:outlineLvl w:val="0"/>
      </w:pPr>
      <w:bookmarkStart w:id="8" w:name="Start"/>
      <w:bookmarkEnd w:id="8"/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20"/>
        <w:gridCol w:w="7105"/>
        <w:gridCol w:w="1244"/>
      </w:tblGrid>
      <w:tr w:rsidR="00F5222E" w:rsidRPr="004224B0">
        <w:tc>
          <w:tcPr>
            <w:tcW w:w="620" w:type="dxa"/>
            <w:shd w:val="solid" w:color="000080" w:fill="FFFFFF"/>
          </w:tcPr>
          <w:p w:rsidR="00F5222E" w:rsidRPr="004224B0" w:rsidRDefault="00F5222E">
            <w:pPr>
              <w:pStyle w:val="Normal-innrykk"/>
              <w:ind w:left="0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Pkt</w:t>
            </w:r>
          </w:p>
        </w:tc>
        <w:tc>
          <w:tcPr>
            <w:tcW w:w="7105" w:type="dxa"/>
            <w:shd w:val="solid" w:color="000080" w:fill="FFFFFF"/>
          </w:tcPr>
          <w:p w:rsidR="00F5222E" w:rsidRPr="004224B0" w:rsidRDefault="00F5222E">
            <w:pPr>
              <w:pStyle w:val="Normal-innrykk"/>
              <w:ind w:left="0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Tekst</w:t>
            </w:r>
          </w:p>
        </w:tc>
        <w:tc>
          <w:tcPr>
            <w:tcW w:w="1244" w:type="dxa"/>
            <w:shd w:val="solid" w:color="000080" w:fill="FFFFFF"/>
          </w:tcPr>
          <w:p w:rsidR="00F5222E" w:rsidRPr="004224B0" w:rsidRDefault="00F5222E">
            <w:pPr>
              <w:pStyle w:val="Normal-innrykk"/>
              <w:ind w:left="0"/>
              <w:outlineLvl w:val="0"/>
              <w:rPr>
                <w:b/>
                <w:color w:val="FFFFFF"/>
              </w:rPr>
            </w:pPr>
            <w:proofErr w:type="spellStart"/>
            <w:r w:rsidRPr="004224B0">
              <w:rPr>
                <w:b/>
                <w:color w:val="FFFFFF"/>
              </w:rPr>
              <w:t>Ansv</w:t>
            </w:r>
            <w:proofErr w:type="spellEnd"/>
            <w:r w:rsidRPr="004224B0">
              <w:rPr>
                <w:b/>
                <w:color w:val="FFFFFF"/>
              </w:rPr>
              <w:t>.</w:t>
            </w:r>
          </w:p>
        </w:tc>
      </w:tr>
      <w:tr w:rsidR="00C4047B" w:rsidRPr="004224B0">
        <w:tc>
          <w:tcPr>
            <w:tcW w:w="620" w:type="dxa"/>
          </w:tcPr>
          <w:p w:rsidR="00C4047B" w:rsidRPr="004224B0" w:rsidRDefault="00C4047B">
            <w:pPr>
              <w:pStyle w:val="Normal-innrykk"/>
              <w:ind w:left="0"/>
              <w:outlineLvl w:val="0"/>
            </w:pPr>
            <w:r w:rsidRPr="004224B0">
              <w:t>*</w:t>
            </w:r>
          </w:p>
        </w:tc>
        <w:tc>
          <w:tcPr>
            <w:tcW w:w="7105" w:type="dxa"/>
          </w:tcPr>
          <w:p w:rsidR="00C4047B" w:rsidRPr="004224B0" w:rsidRDefault="00975CAB" w:rsidP="00645E44">
            <w:pPr>
              <w:pStyle w:val="Normal-innrykk"/>
              <w:ind w:left="0"/>
              <w:outlineLvl w:val="0"/>
            </w:pPr>
            <w:r>
              <w:t>Anita Sandberg var til stede under sak 1 og 2</w:t>
            </w:r>
          </w:p>
        </w:tc>
        <w:tc>
          <w:tcPr>
            <w:tcW w:w="1244" w:type="dxa"/>
          </w:tcPr>
          <w:p w:rsidR="00C4047B" w:rsidRPr="004224B0" w:rsidRDefault="00C4047B">
            <w:pPr>
              <w:pStyle w:val="Normal-innrykk"/>
              <w:ind w:left="0"/>
              <w:outlineLvl w:val="0"/>
            </w:pPr>
          </w:p>
        </w:tc>
      </w:tr>
      <w:tr w:rsidR="00F5222E" w:rsidRPr="004224B0">
        <w:tc>
          <w:tcPr>
            <w:tcW w:w="620" w:type="dxa"/>
          </w:tcPr>
          <w:p w:rsidR="00F5222E" w:rsidRPr="004224B0" w:rsidRDefault="00A12641">
            <w:pPr>
              <w:pStyle w:val="Normal-innrykk"/>
              <w:ind w:left="0"/>
              <w:outlineLvl w:val="0"/>
            </w:pPr>
            <w:r w:rsidRPr="004224B0">
              <w:t>1.</w:t>
            </w:r>
          </w:p>
        </w:tc>
        <w:tc>
          <w:tcPr>
            <w:tcW w:w="7105" w:type="dxa"/>
          </w:tcPr>
          <w:p w:rsidR="00366691" w:rsidRDefault="00875D4A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Forholdet mellom </w:t>
            </w:r>
            <w:r w:rsidR="00BA0356">
              <w:rPr>
                <w:b/>
                <w:bCs/>
              </w:rPr>
              <w:t>”</w:t>
            </w:r>
            <w:r>
              <w:rPr>
                <w:b/>
                <w:bCs/>
              </w:rPr>
              <w:t>Plangruppene for IT</w:t>
            </w:r>
            <w:r w:rsidR="00BA0356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og ”Plangruppe for </w:t>
            </w:r>
            <w:r w:rsidR="006D4F05" w:rsidRPr="006D4F05">
              <w:rPr>
                <w:b/>
                <w:bCs/>
              </w:rPr>
              <w:t xml:space="preserve">Roller og ansvar, arbeidsdeling mellom </w:t>
            </w:r>
            <w:proofErr w:type="gramStart"/>
            <w:r w:rsidR="006D4F05" w:rsidRPr="006D4F05">
              <w:rPr>
                <w:b/>
                <w:bCs/>
              </w:rPr>
              <w:t>nivåene  (Forkortet</w:t>
            </w:r>
            <w:proofErr w:type="gramEnd"/>
            <w:r w:rsidR="006D4F05" w:rsidRPr="006D4F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R&amp;A)”</w:t>
            </w:r>
          </w:p>
          <w:p w:rsidR="00366691" w:rsidRDefault="00366691">
            <w:pPr>
              <w:pStyle w:val="Normal-innrykk"/>
              <w:ind w:left="0"/>
              <w:outlineLvl w:val="0"/>
            </w:pPr>
          </w:p>
          <w:p w:rsidR="00875D4A" w:rsidRDefault="000D3038">
            <w:pPr>
              <w:pStyle w:val="Normal-innrykk"/>
              <w:ind w:left="0"/>
              <w:outlineLvl w:val="0"/>
            </w:pPr>
            <w:r>
              <w:t xml:space="preserve">Anita S redegjorde </w:t>
            </w:r>
            <w:r w:rsidR="005874B9">
              <w:t xml:space="preserve">kort </w:t>
            </w:r>
            <w:r>
              <w:t>for arbeidet i</w:t>
            </w:r>
            <w:r w:rsidR="00BA0356">
              <w:t xml:space="preserve"> </w:t>
            </w:r>
            <w:r w:rsidR="005874B9">
              <w:t>R</w:t>
            </w:r>
            <w:r w:rsidR="00BA0356">
              <w:t>&amp;A</w:t>
            </w:r>
            <w:r w:rsidR="005874B9">
              <w:t>.</w:t>
            </w:r>
            <w:r w:rsidR="00BA0356">
              <w:t xml:space="preserve"> Gruppen har</w:t>
            </w:r>
            <w:r w:rsidR="005874B9">
              <w:t xml:space="preserve"> først og fremst sett på adm. lederroller. </w:t>
            </w:r>
            <w:proofErr w:type="spellStart"/>
            <w:r w:rsidR="005874B9">
              <w:t>Lokal/sentral-dimensjonen</w:t>
            </w:r>
            <w:proofErr w:type="spellEnd"/>
            <w:r w:rsidR="005874B9">
              <w:t xml:space="preserve"> er viktig. Gruppen planlegger å gjennomføre en analyse av arbeidsdelingen mellom de ulike administrative nivåene på 3-5 områder.</w:t>
            </w:r>
            <w:r w:rsidR="00695BD0">
              <w:t xml:space="preserve"> </w:t>
            </w:r>
          </w:p>
          <w:p w:rsidR="00875D4A" w:rsidRDefault="00875D4A">
            <w:pPr>
              <w:pStyle w:val="Normal-innrykk"/>
              <w:ind w:left="0"/>
              <w:outlineLvl w:val="0"/>
            </w:pPr>
          </w:p>
          <w:p w:rsidR="00875D4A" w:rsidRDefault="005874B9">
            <w:pPr>
              <w:pStyle w:val="Normal-innrykk"/>
              <w:ind w:left="0"/>
              <w:outlineLvl w:val="0"/>
            </w:pPr>
            <w:r>
              <w:t xml:space="preserve">Ingar P redegjorde kort for at </w:t>
            </w:r>
            <w:r w:rsidR="00696956">
              <w:t>vi (</w:t>
            </w:r>
            <w:r>
              <w:t>Plangruppe for IT</w:t>
            </w:r>
            <w:r w:rsidR="00696956">
              <w:t>)</w:t>
            </w:r>
            <w:r>
              <w:t xml:space="preserve"> i flere sammenhenger har jobbet med problemstillinger der </w:t>
            </w:r>
            <w:r w:rsidR="00BA0356">
              <w:t xml:space="preserve">roller og ansvar er </w:t>
            </w:r>
            <w:r w:rsidR="00D83CAF">
              <w:t xml:space="preserve">et sentralt aspekt. </w:t>
            </w:r>
          </w:p>
          <w:p w:rsidR="00875D4A" w:rsidRDefault="00875D4A">
            <w:pPr>
              <w:pStyle w:val="Normal-innrykk"/>
              <w:ind w:left="0"/>
              <w:outlineLvl w:val="0"/>
            </w:pPr>
          </w:p>
          <w:p w:rsidR="00875D4A" w:rsidRPr="00875D4A" w:rsidRDefault="006D4F05">
            <w:pPr>
              <w:pStyle w:val="Normal-innrykk"/>
              <w:ind w:left="0"/>
              <w:outlineLvl w:val="0"/>
              <w:rPr>
                <w:b/>
                <w:bCs/>
              </w:rPr>
            </w:pPr>
            <w:r w:rsidRPr="006D4F05">
              <w:rPr>
                <w:b/>
                <w:bCs/>
              </w:rPr>
              <w:t xml:space="preserve">Konklusjon: </w:t>
            </w:r>
          </w:p>
          <w:p w:rsidR="00875D4A" w:rsidRDefault="00D83CAF">
            <w:pPr>
              <w:pStyle w:val="Normal-innrykk"/>
              <w:ind w:left="0"/>
              <w:outlineLvl w:val="0"/>
            </w:pPr>
            <w:r>
              <w:t xml:space="preserve">Det er stor sannsynlighet for at </w:t>
            </w:r>
            <w:r w:rsidR="00FC6733">
              <w:t xml:space="preserve">vi </w:t>
            </w:r>
            <w:r>
              <w:t>(Plangruppe for IT) også i løpet av våren vil tangere</w:t>
            </w:r>
            <w:r w:rsidR="00FC6733">
              <w:t xml:space="preserve"> arbeidet til </w:t>
            </w:r>
            <w:r w:rsidR="00BA0356">
              <w:t>R&amp;A</w:t>
            </w:r>
            <w:r>
              <w:t xml:space="preserve">, særlig i tilknytning til </w:t>
            </w:r>
            <w:proofErr w:type="spellStart"/>
            <w:r>
              <w:t>Lokal/S</w:t>
            </w:r>
            <w:r w:rsidR="00FC6733">
              <w:t>entral-prosjektet</w:t>
            </w:r>
            <w:proofErr w:type="spellEnd"/>
            <w:r w:rsidR="00FC6733">
              <w:t>. Dette er ok, men konkrete forslag skal oversendes til</w:t>
            </w:r>
            <w:r w:rsidR="00BA0356">
              <w:t xml:space="preserve"> R&amp;A.</w:t>
            </w:r>
          </w:p>
        </w:tc>
        <w:tc>
          <w:tcPr>
            <w:tcW w:w="1244" w:type="dxa"/>
          </w:tcPr>
          <w:p w:rsidR="00F5222E" w:rsidRPr="004224B0" w:rsidRDefault="00F5222E">
            <w:pPr>
              <w:pStyle w:val="Normal-innrykk"/>
              <w:ind w:left="0"/>
              <w:outlineLvl w:val="0"/>
            </w:pPr>
          </w:p>
          <w:p w:rsidR="0024241F" w:rsidRPr="004224B0" w:rsidRDefault="0024241F">
            <w:pPr>
              <w:pStyle w:val="Normal-innrykk"/>
              <w:ind w:left="0"/>
              <w:outlineLvl w:val="0"/>
            </w:pPr>
          </w:p>
          <w:p w:rsidR="0024241F" w:rsidRPr="004224B0" w:rsidRDefault="0024241F" w:rsidP="00DA203D">
            <w:pPr>
              <w:pStyle w:val="Normal-innrykk"/>
              <w:ind w:left="0"/>
              <w:outlineLvl w:val="0"/>
            </w:pPr>
          </w:p>
        </w:tc>
      </w:tr>
      <w:tr w:rsidR="005F1072" w:rsidRPr="00AD5687">
        <w:tc>
          <w:tcPr>
            <w:tcW w:w="620" w:type="dxa"/>
          </w:tcPr>
          <w:p w:rsidR="005F1072" w:rsidRPr="004224B0" w:rsidRDefault="005F1072">
            <w:pPr>
              <w:pStyle w:val="Normal-innrykk"/>
              <w:ind w:left="0"/>
              <w:outlineLvl w:val="0"/>
            </w:pPr>
            <w:r w:rsidRPr="004224B0">
              <w:lastRenderedPageBreak/>
              <w:t>2</w:t>
            </w:r>
          </w:p>
        </w:tc>
        <w:tc>
          <w:tcPr>
            <w:tcW w:w="7105" w:type="dxa"/>
          </w:tcPr>
          <w:p w:rsidR="00645E44" w:rsidRPr="004224B0" w:rsidRDefault="00645E44" w:rsidP="00645E44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Lokal/Sentral</w:t>
            </w:r>
            <w:r w:rsidR="00FC6733">
              <w:rPr>
                <w:b/>
                <w:bCs/>
              </w:rPr>
              <w:t xml:space="preserve"> (L/S)</w:t>
            </w:r>
          </w:p>
          <w:p w:rsidR="00645E44" w:rsidRDefault="00FC6733" w:rsidP="00FC7437">
            <w:pPr>
              <w:pStyle w:val="Normal-innrykk"/>
              <w:ind w:left="0"/>
              <w:outlineLvl w:val="0"/>
            </w:pPr>
            <w:r>
              <w:t>Ingar P distribuerte en skisse til mandat for det videre arbeidet med L/S</w:t>
            </w:r>
          </w:p>
          <w:p w:rsidR="00FC7437" w:rsidRDefault="00FC6733" w:rsidP="00FC7437">
            <w:pPr>
              <w:pStyle w:val="Normal-innrykk"/>
              <w:ind w:left="0"/>
              <w:outlineLvl w:val="0"/>
            </w:pPr>
            <w:r>
              <w:t>Gruppen inviteres til å gi tilbakemeldinger. Ny versjon distribueres</w:t>
            </w:r>
            <w:r w:rsidR="00562AFB">
              <w:t xml:space="preserve"> </w:t>
            </w:r>
            <w:r>
              <w:t>i løpet av kort tid.</w:t>
            </w:r>
          </w:p>
          <w:p w:rsidR="00FC6733" w:rsidRDefault="00FC6733" w:rsidP="00FC7437">
            <w:pPr>
              <w:pStyle w:val="Normal-innrykk"/>
              <w:ind w:left="0"/>
              <w:outlineLvl w:val="0"/>
            </w:pPr>
          </w:p>
          <w:p w:rsidR="00FC6733" w:rsidRDefault="00781D49" w:rsidP="00FC7437">
            <w:pPr>
              <w:pStyle w:val="Normal-innrykk"/>
              <w:ind w:left="0"/>
              <w:outlineLvl w:val="0"/>
            </w:pPr>
            <w:r>
              <w:t>Lars O presenterte deretter pågående aktiviteter og tilnærming i prosjektgruppen (Oversikt følger vedlagt)</w:t>
            </w:r>
          </w:p>
          <w:p w:rsidR="00781D49" w:rsidRDefault="00781D49" w:rsidP="00FC7437">
            <w:pPr>
              <w:pStyle w:val="Normal-innrykk"/>
              <w:ind w:left="0"/>
              <w:outlineLvl w:val="0"/>
            </w:pPr>
          </w:p>
          <w:p w:rsidR="00781D49" w:rsidRPr="009C47C2" w:rsidRDefault="006D4F05" w:rsidP="00FC7437">
            <w:pPr>
              <w:pStyle w:val="Normal-innrykk"/>
              <w:ind w:left="0"/>
              <w:outlineLvl w:val="0"/>
              <w:rPr>
                <w:b/>
                <w:bCs/>
              </w:rPr>
            </w:pPr>
            <w:r w:rsidRPr="006D4F05">
              <w:rPr>
                <w:b/>
                <w:bCs/>
              </w:rPr>
              <w:t>Synspunkter:</w:t>
            </w:r>
          </w:p>
          <w:p w:rsidR="00781D49" w:rsidRDefault="00781D49" w:rsidP="00FC7437">
            <w:pPr>
              <w:pStyle w:val="Normal-innrykk"/>
              <w:ind w:left="0"/>
              <w:outlineLvl w:val="0"/>
            </w:pPr>
            <w:r>
              <w:t xml:space="preserve">Lars O: Mandatet omfatter </w:t>
            </w:r>
            <w:r w:rsidR="006D4F05">
              <w:rPr>
                <w:u w:val="single"/>
              </w:rPr>
              <w:t>ikke</w:t>
            </w:r>
            <w:r w:rsidR="00DB5C9E">
              <w:t xml:space="preserve"> </w:t>
            </w:r>
            <w:r w:rsidR="006D4F05">
              <w:t>endring</w:t>
            </w:r>
            <w:r>
              <w:t xml:space="preserve"> i ansettelsesforhold, dvs. fortsatt stor grad av lokal ansettelser.</w:t>
            </w:r>
          </w:p>
          <w:p w:rsidR="00781D49" w:rsidRPr="00BA0356" w:rsidRDefault="00781D49" w:rsidP="00FC7437">
            <w:pPr>
              <w:pStyle w:val="Normal-innrykk"/>
              <w:ind w:left="0"/>
              <w:outlineLvl w:val="0"/>
            </w:pPr>
            <w:r>
              <w:br/>
              <w:t xml:space="preserve">Morten D: Bra utgangspunkt. Ansvaret for helheten (totalansvaret for IKT) må ligge hos IT-direktøren. </w:t>
            </w:r>
            <w:r w:rsidR="00BA0356">
              <w:t xml:space="preserve">Viktig at vi diskuterer hvilke oppgaver som </w:t>
            </w:r>
            <w:r w:rsidR="00BA0356">
              <w:rPr>
                <w:u w:val="single"/>
              </w:rPr>
              <w:t>skal</w:t>
            </w:r>
            <w:r w:rsidR="00BA0356">
              <w:t xml:space="preserve"> håndteres sentralt.</w:t>
            </w:r>
          </w:p>
          <w:p w:rsidR="00781D49" w:rsidRDefault="00781D49" w:rsidP="00FC7437">
            <w:pPr>
              <w:pStyle w:val="Normal-innrykk"/>
              <w:ind w:left="0"/>
              <w:outlineLvl w:val="0"/>
            </w:pPr>
          </w:p>
          <w:p w:rsidR="00885519" w:rsidRDefault="006D4F05">
            <w:pPr>
              <w:pStyle w:val="Normal-innrykk"/>
              <w:ind w:left="0"/>
              <w:outlineLvl w:val="0"/>
            </w:pPr>
            <w:r w:rsidRPr="006D4F05">
              <w:rPr>
                <w:lang w:val="nn-NO"/>
              </w:rPr>
              <w:t xml:space="preserve">Ingar P: Viste til mandatskisse. </w:t>
            </w:r>
            <w:r w:rsidRPr="006D4F05">
              <w:t xml:space="preserve">Som det fremgår kommer prosjektet i stor grad til å dreie seg om </w:t>
            </w:r>
            <w:r w:rsidR="00BA0356">
              <w:t xml:space="preserve">roller og ansvar (Jf pkt 1). </w:t>
            </w:r>
            <w:r w:rsidRPr="006D4F05">
              <w:t xml:space="preserve">Vi må invitere noen av miljøene (institutter / </w:t>
            </w:r>
            <w:r w:rsidR="00781D49">
              <w:t>fakulteter)</w:t>
            </w:r>
            <w:r w:rsidR="00BA0356">
              <w:t xml:space="preserve"> slik at disse gis anledning til å komme med innspill. </w:t>
            </w:r>
          </w:p>
          <w:p w:rsidR="00781D49" w:rsidRPr="00781D49" w:rsidRDefault="00781D49" w:rsidP="00FC7437">
            <w:pPr>
              <w:pStyle w:val="Normal-innrykk"/>
              <w:ind w:left="0"/>
              <w:outlineLvl w:val="0"/>
            </w:pPr>
          </w:p>
          <w:p w:rsidR="00781D49" w:rsidRDefault="00BA0356" w:rsidP="00FC7437">
            <w:pPr>
              <w:pStyle w:val="Normal-innrykk"/>
              <w:ind w:left="0"/>
              <w:outlineLvl w:val="0"/>
            </w:pPr>
            <w:r>
              <w:t>Adelheid H: Dette er et prosjekt som vil berøre folk direkte (både ansatte og studenter). Vi må forvente mange og tydelige reaksjoner.</w:t>
            </w:r>
          </w:p>
          <w:p w:rsidR="005D65C5" w:rsidRDefault="005D65C5" w:rsidP="00FC7437">
            <w:pPr>
              <w:pStyle w:val="Normal-innrykk"/>
              <w:ind w:left="0"/>
              <w:outlineLvl w:val="0"/>
            </w:pPr>
            <w:r>
              <w:t>Det er viktig at vi ivaretar det arbeidet som allerede er utført</w:t>
            </w:r>
            <w:r w:rsidR="006F1AF8">
              <w:t>.</w:t>
            </w:r>
          </w:p>
          <w:p w:rsidR="00BA0356" w:rsidRDefault="00BA0356" w:rsidP="00FC7437">
            <w:pPr>
              <w:pStyle w:val="Normal-innrykk"/>
              <w:ind w:left="0"/>
              <w:outlineLvl w:val="0"/>
            </w:pPr>
          </w:p>
          <w:p w:rsidR="00A2339B" w:rsidRDefault="00BA0356">
            <w:pPr>
              <w:pStyle w:val="Normal-innrykk"/>
              <w:ind w:left="0"/>
              <w:outlineLvl w:val="0"/>
            </w:pPr>
            <w:r>
              <w:t xml:space="preserve">Morten D: Sluttet seg til Adelheids synspunkter. Her vil det måtte fattes noen nokså radikale beslutninger, </w:t>
            </w:r>
            <w:r w:rsidR="00DB5C9E">
              <w:t xml:space="preserve">som nok vil gi redusert </w:t>
            </w:r>
            <w:proofErr w:type="spellStart"/>
            <w:r w:rsidR="00DB5C9E">
              <w:t>service-</w:t>
            </w:r>
            <w:r>
              <w:t>nivå</w:t>
            </w:r>
            <w:proofErr w:type="spellEnd"/>
            <w:r>
              <w:t xml:space="preserve"> på en del områder.</w:t>
            </w:r>
          </w:p>
          <w:p w:rsidR="00A2339B" w:rsidRDefault="00A2339B">
            <w:pPr>
              <w:pStyle w:val="Normal-innrykk"/>
              <w:ind w:left="0"/>
              <w:outlineLvl w:val="0"/>
            </w:pPr>
          </w:p>
          <w:p w:rsidR="00A2339B" w:rsidRDefault="009C47C2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Konklusjoner:</w:t>
            </w:r>
          </w:p>
          <w:p w:rsidR="006D4F05" w:rsidRDefault="009C47C2" w:rsidP="006D4F05">
            <w:pPr>
              <w:pStyle w:val="Normal-innrykk"/>
              <w:numPr>
                <w:ilvl w:val="0"/>
                <w:numId w:val="33"/>
              </w:numPr>
              <w:outlineLvl w:val="0"/>
            </w:pPr>
            <w:r>
              <w:t>Det skal sjekkes om andre universiteter (mest sannsynlig Univ</w:t>
            </w:r>
            <w:r w:rsidR="00DB5C9E">
              <w:t>.</w:t>
            </w:r>
            <w:r>
              <w:t xml:space="preserve"> i Bergen og Univ</w:t>
            </w:r>
            <w:r w:rsidR="00DB5C9E">
              <w:t>.</w:t>
            </w:r>
            <w:r>
              <w:t xml:space="preserve"> i Tromsø) har gjennomført evaluering av IKT Sentralt/Lokalt. </w:t>
            </w:r>
            <w:r w:rsidR="00DB5C9E">
              <w:t xml:space="preserve">Ansvarlig: </w:t>
            </w:r>
            <w:r>
              <w:t>Lars O</w:t>
            </w:r>
          </w:p>
          <w:p w:rsidR="006D4F05" w:rsidRDefault="009C47C2" w:rsidP="006D4F05">
            <w:pPr>
              <w:pStyle w:val="Normal-innrykk"/>
              <w:numPr>
                <w:ilvl w:val="0"/>
                <w:numId w:val="33"/>
              </w:numPr>
              <w:outlineLvl w:val="0"/>
            </w:pPr>
            <w:r>
              <w:t xml:space="preserve">Prosjektet følger skissen </w:t>
            </w:r>
            <w:r w:rsidR="006F1AF8">
              <w:t xml:space="preserve">som ble </w:t>
            </w:r>
            <w:r>
              <w:t>presentert av Lars O (vedlagt)</w:t>
            </w:r>
          </w:p>
          <w:p w:rsidR="006D4F05" w:rsidRDefault="00612AA5" w:rsidP="006D4F05">
            <w:pPr>
              <w:pStyle w:val="Normal-innrykk"/>
              <w:numPr>
                <w:ilvl w:val="0"/>
                <w:numId w:val="33"/>
              </w:numPr>
              <w:outlineLvl w:val="0"/>
            </w:pPr>
            <w:r>
              <w:t>Plangruppe for IT får funksjonen som styringsgruppe for prosjektet</w:t>
            </w:r>
          </w:p>
          <w:p w:rsidR="006D4F05" w:rsidRDefault="00612AA5" w:rsidP="006D4F05">
            <w:pPr>
              <w:pStyle w:val="Normal-innrykk"/>
              <w:numPr>
                <w:ilvl w:val="0"/>
                <w:numId w:val="33"/>
              </w:numPr>
              <w:outlineLvl w:val="0"/>
            </w:pPr>
            <w:r>
              <w:t>Prosjektets tidligere styringsgruppe blir referansegruppe</w:t>
            </w:r>
          </w:p>
          <w:p w:rsidR="006D4F05" w:rsidRDefault="00612AA5" w:rsidP="006D4F05">
            <w:pPr>
              <w:pStyle w:val="Normal-innrykk"/>
              <w:numPr>
                <w:ilvl w:val="0"/>
                <w:numId w:val="33"/>
              </w:numPr>
              <w:outlineLvl w:val="0"/>
            </w:pPr>
            <w:r>
              <w:t>IT-leder nettet blir høringsinstans</w:t>
            </w:r>
          </w:p>
          <w:p w:rsidR="005D65C5" w:rsidRDefault="005D65C5" w:rsidP="005D65C5">
            <w:pPr>
              <w:pStyle w:val="Normal-innrykk"/>
              <w:numPr>
                <w:ilvl w:val="0"/>
                <w:numId w:val="33"/>
              </w:numPr>
              <w:outlineLvl w:val="0"/>
            </w:pPr>
            <w:r>
              <w:t>Detaljer behandles sammen med mandatet. Mandatet besluttes i neste møte.</w:t>
            </w:r>
          </w:p>
          <w:p w:rsidR="005D65C5" w:rsidRDefault="005D65C5" w:rsidP="005D65C5">
            <w:pPr>
              <w:pStyle w:val="Normal-innrykk"/>
              <w:numPr>
                <w:ilvl w:val="0"/>
                <w:numId w:val="33"/>
              </w:numPr>
              <w:outlineLvl w:val="0"/>
            </w:pPr>
            <w:r>
              <w:t>Fremdriftsplan blir som følger:</w:t>
            </w:r>
          </w:p>
          <w:p w:rsidR="00885519" w:rsidRDefault="00885519">
            <w:pPr>
              <w:pStyle w:val="Normal-innrykk"/>
              <w:ind w:left="720"/>
              <w:outlineLvl w:val="0"/>
              <w:rPr>
                <w:b/>
                <w:bCs/>
              </w:rPr>
            </w:pPr>
          </w:p>
          <w:p w:rsidR="00A2339B" w:rsidRDefault="00DB5C9E">
            <w:pPr>
              <w:pStyle w:val="Normal-innrykk"/>
              <w:ind w:left="0"/>
              <w:outlineLvl w:val="0"/>
            </w:pPr>
            <w:r>
              <w:rPr>
                <w:b/>
                <w:bCs/>
              </w:rPr>
              <w:tab/>
            </w:r>
            <w:r w:rsidR="00FC6733" w:rsidRPr="00FC6733">
              <w:rPr>
                <w:b/>
                <w:bCs/>
              </w:rPr>
              <w:t xml:space="preserve">27.01: </w:t>
            </w:r>
            <w:r w:rsidR="00FC6733" w:rsidRPr="00FC6733">
              <w:tab/>
            </w:r>
            <w:r w:rsidR="00FC6733" w:rsidRPr="00FC6733">
              <w:tab/>
              <w:t>Mandat er godkjent</w:t>
            </w:r>
          </w:p>
          <w:p w:rsidR="00FC6733" w:rsidRPr="00FC6733" w:rsidRDefault="005D65C5" w:rsidP="00FC6733">
            <w:pPr>
              <w:pStyle w:val="Normal-innrykk"/>
              <w:ind w:left="0"/>
              <w:outlineLvl w:val="0"/>
            </w:pPr>
            <w:r>
              <w:rPr>
                <w:b/>
                <w:bCs/>
              </w:rPr>
              <w:tab/>
            </w:r>
            <w:r w:rsidR="00FC6733" w:rsidRPr="00FC6733">
              <w:rPr>
                <w:b/>
                <w:bCs/>
              </w:rPr>
              <w:t xml:space="preserve">Medio </w:t>
            </w:r>
            <w:proofErr w:type="spellStart"/>
            <w:r w:rsidR="00FC6733" w:rsidRPr="00FC6733">
              <w:rPr>
                <w:b/>
                <w:bCs/>
              </w:rPr>
              <w:t>feb</w:t>
            </w:r>
            <w:proofErr w:type="spellEnd"/>
            <w:r w:rsidR="00FC6733" w:rsidRPr="00FC6733">
              <w:rPr>
                <w:b/>
                <w:bCs/>
              </w:rPr>
              <w:t>:</w:t>
            </w:r>
            <w:r w:rsidR="00FC6733" w:rsidRPr="00FC6733">
              <w:tab/>
              <w:t xml:space="preserve">Diskusjonsnotat godkjent for videre presentasjon </w:t>
            </w:r>
          </w:p>
          <w:p w:rsidR="00A2339B" w:rsidRDefault="005D65C5">
            <w:pPr>
              <w:pStyle w:val="Normal-innrykk"/>
              <w:ind w:left="0"/>
              <w:outlineLvl w:val="0"/>
            </w:pPr>
            <w:r>
              <w:rPr>
                <w:b/>
                <w:bCs/>
              </w:rPr>
              <w:tab/>
            </w:r>
            <w:r w:rsidR="00FC6733" w:rsidRPr="00FC6733">
              <w:rPr>
                <w:b/>
                <w:bCs/>
              </w:rPr>
              <w:t>Primo mars:</w:t>
            </w:r>
            <w:r w:rsidR="00FC6733" w:rsidRPr="00FC6733">
              <w:tab/>
              <w:t xml:space="preserve">Diskusjonsnotat drøftet med relevante </w:t>
            </w:r>
            <w:r>
              <w:tab/>
            </w:r>
            <w:r>
              <w:tab/>
            </w:r>
            <w:r>
              <w:tab/>
            </w:r>
            <w:r>
              <w:tab/>
              <w:t>i</w:t>
            </w:r>
            <w:r w:rsidR="00FC6733" w:rsidRPr="00FC6733">
              <w:t xml:space="preserve">nteressenter </w:t>
            </w:r>
          </w:p>
          <w:p w:rsidR="00FC6733" w:rsidRPr="00FC6733" w:rsidRDefault="005D65C5" w:rsidP="00FC6733">
            <w:pPr>
              <w:pStyle w:val="Normal-innrykk"/>
              <w:ind w:left="0"/>
              <w:outlineLvl w:val="0"/>
            </w:pPr>
            <w:r>
              <w:rPr>
                <w:b/>
                <w:bCs/>
              </w:rPr>
              <w:tab/>
            </w:r>
            <w:r w:rsidR="00FC6733" w:rsidRPr="00FC6733">
              <w:rPr>
                <w:b/>
                <w:bCs/>
              </w:rPr>
              <w:t>Ultimo april:</w:t>
            </w:r>
            <w:r w:rsidR="00FC6733" w:rsidRPr="00FC6733">
              <w:tab/>
              <w:t>Høringsnotat godkjent</w:t>
            </w:r>
          </w:p>
          <w:p w:rsidR="00FC6733" w:rsidRPr="00FC6733" w:rsidRDefault="005D65C5" w:rsidP="00FC6733">
            <w:pPr>
              <w:pStyle w:val="Normal-innrykk"/>
              <w:ind w:left="0"/>
              <w:outlineLvl w:val="0"/>
            </w:pPr>
            <w:r>
              <w:rPr>
                <w:b/>
                <w:bCs/>
              </w:rPr>
              <w:tab/>
            </w:r>
            <w:r w:rsidR="00FC6733" w:rsidRPr="00FC6733">
              <w:rPr>
                <w:b/>
                <w:bCs/>
              </w:rPr>
              <w:t>Primo mai:</w:t>
            </w:r>
            <w:r w:rsidR="00FC6733" w:rsidRPr="00FC6733">
              <w:tab/>
              <w:t>Høringsnotat sendt på høring</w:t>
            </w:r>
          </w:p>
          <w:p w:rsidR="00875D4A" w:rsidRDefault="005D65C5">
            <w:pPr>
              <w:pStyle w:val="Normal-innrykk"/>
              <w:ind w:left="0"/>
              <w:outlineLvl w:val="0"/>
            </w:pPr>
            <w:r>
              <w:rPr>
                <w:b/>
                <w:bCs/>
              </w:rPr>
              <w:tab/>
            </w:r>
            <w:r w:rsidR="00FC6733" w:rsidRPr="00FC6733">
              <w:rPr>
                <w:b/>
                <w:bCs/>
              </w:rPr>
              <w:t>18. juni:</w:t>
            </w:r>
            <w:r w:rsidR="00FC6733" w:rsidRPr="00FC6733">
              <w:rPr>
                <w:b/>
                <w:bCs/>
              </w:rPr>
              <w:tab/>
            </w:r>
            <w:r w:rsidR="00FC6733" w:rsidRPr="00FC6733">
              <w:t>Vedtak universitetsstyret</w:t>
            </w:r>
          </w:p>
          <w:p w:rsidR="00FC6733" w:rsidRDefault="00FC6733" w:rsidP="00FC7437">
            <w:pPr>
              <w:pStyle w:val="Normal-innrykk"/>
              <w:ind w:left="0"/>
              <w:outlineLvl w:val="0"/>
            </w:pPr>
          </w:p>
          <w:p w:rsidR="00A2339B" w:rsidRDefault="00562AFB">
            <w:pPr>
              <w:pStyle w:val="Normal-innrykk"/>
              <w:ind w:left="0"/>
              <w:outlineLvl w:val="0"/>
            </w:pPr>
            <w:r>
              <w:t>Se Vedlegg</w:t>
            </w:r>
          </w:p>
        </w:tc>
        <w:tc>
          <w:tcPr>
            <w:tcW w:w="1244" w:type="dxa"/>
          </w:tcPr>
          <w:p w:rsidR="005F1072" w:rsidRPr="002D5634" w:rsidRDefault="005F1072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E28EB" w:rsidRPr="002D5634" w:rsidRDefault="009E28EB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6D4F05">
            <w:pPr>
              <w:pStyle w:val="Normal-innrykk"/>
              <w:ind w:left="0"/>
              <w:outlineLvl w:val="0"/>
              <w:rPr>
                <w:lang w:val="nn-NO"/>
              </w:rPr>
            </w:pPr>
            <w:r w:rsidRPr="006D4F05">
              <w:rPr>
                <w:lang w:val="nn-NO"/>
              </w:rPr>
              <w:t>Alle</w:t>
            </w:r>
          </w:p>
          <w:p w:rsidR="00875D4A" w:rsidRPr="002D5634" w:rsidRDefault="006D4F05">
            <w:pPr>
              <w:pStyle w:val="Normal-innrykk"/>
              <w:ind w:left="0"/>
              <w:outlineLvl w:val="0"/>
              <w:rPr>
                <w:lang w:val="nn-NO"/>
              </w:rPr>
            </w:pPr>
            <w:r w:rsidRPr="006D4F05">
              <w:rPr>
                <w:lang w:val="nn-NO"/>
              </w:rPr>
              <w:t>Ingar P</w:t>
            </w:r>
          </w:p>
          <w:p w:rsidR="009E28EB" w:rsidRPr="002D5634" w:rsidRDefault="009E28EB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E28EB" w:rsidRPr="002D5634" w:rsidRDefault="009E28EB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E28EB" w:rsidRPr="002D5634" w:rsidRDefault="009E28EB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E28EB" w:rsidRPr="002D5634" w:rsidRDefault="009E28EB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E28EB" w:rsidRPr="002D5634" w:rsidRDefault="009E28EB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4224B0" w:rsidRPr="002D5634" w:rsidRDefault="004224B0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9C47C2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9C47C2" w:rsidRPr="002D5634" w:rsidRDefault="006D4F05" w:rsidP="00645E44">
            <w:pPr>
              <w:pStyle w:val="Normal-innrykk"/>
              <w:ind w:left="0"/>
              <w:outlineLvl w:val="0"/>
              <w:rPr>
                <w:lang w:val="nn-NO"/>
              </w:rPr>
            </w:pPr>
            <w:r w:rsidRPr="006D4F05">
              <w:rPr>
                <w:lang w:val="nn-NO"/>
              </w:rPr>
              <w:t>Lars O</w:t>
            </w:r>
          </w:p>
        </w:tc>
      </w:tr>
      <w:tr w:rsidR="0024241F" w:rsidRPr="004224B0">
        <w:tc>
          <w:tcPr>
            <w:tcW w:w="620" w:type="dxa"/>
          </w:tcPr>
          <w:p w:rsidR="0024241F" w:rsidRPr="004224B0" w:rsidRDefault="0024241F" w:rsidP="00A2339B">
            <w:pPr>
              <w:pStyle w:val="Normal-innrykk"/>
              <w:ind w:left="0"/>
              <w:outlineLvl w:val="0"/>
            </w:pPr>
            <w:r w:rsidRPr="004224B0">
              <w:lastRenderedPageBreak/>
              <w:t>3</w:t>
            </w:r>
          </w:p>
        </w:tc>
        <w:tc>
          <w:tcPr>
            <w:tcW w:w="7105" w:type="dxa"/>
          </w:tcPr>
          <w:p w:rsidR="0066433F" w:rsidRDefault="002E3463" w:rsidP="009E28EB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FDVU</w:t>
            </w:r>
          </w:p>
          <w:p w:rsidR="00885519" w:rsidRDefault="005D65C5">
            <w:pPr>
              <w:pStyle w:val="Normal-innrykk"/>
              <w:ind w:left="0"/>
              <w:outlineLvl w:val="0"/>
            </w:pPr>
            <w:r>
              <w:t xml:space="preserve">TA har besluttet å gå til innkjøp av </w:t>
            </w:r>
            <w:proofErr w:type="spellStart"/>
            <w:r>
              <w:t>FDVU-system</w:t>
            </w:r>
            <w:proofErr w:type="spellEnd"/>
            <w:r>
              <w:t>.  Mange åpne spørsmål. Det er lagt fram et utkast til et beslutningsnotat</w:t>
            </w:r>
            <w:r w:rsidR="002D5634">
              <w:t>, men som ikke helt svarer på</w:t>
            </w:r>
            <w:r>
              <w:t xml:space="preserve"> </w:t>
            </w:r>
            <w:r w:rsidR="00DB5C9E">
              <w:t xml:space="preserve">de </w:t>
            </w:r>
            <w:r>
              <w:t>sentrale</w:t>
            </w:r>
            <w:r w:rsidR="002D5634">
              <w:t xml:space="preserve"> spørsmål</w:t>
            </w:r>
            <w:r w:rsidR="00DB5C9E">
              <w:t xml:space="preserve">ene som er beskrevet i rammeverket for </w:t>
            </w:r>
            <w:r w:rsidR="004C0CCA">
              <w:t>systemeierskap.</w:t>
            </w:r>
            <w:r>
              <w:t xml:space="preserve"> Ingar P, Arne L, og Lars O spiller inntil videre rollen som strategisk rådgivningsgruppe</w:t>
            </w:r>
            <w:r w:rsidR="00DB5C9E">
              <w:t xml:space="preserve"> i denne prosessen</w:t>
            </w:r>
            <w:r>
              <w:t xml:space="preserve">. Det vil bli satt krav til at anskaffelsesprosessen </w:t>
            </w:r>
            <w:r w:rsidR="00DB5C9E">
              <w:t>skal følge</w:t>
            </w:r>
            <w:r>
              <w:t xml:space="preserve"> foreslått rammeverk for systemeierskap. Ingar P følger opp.</w:t>
            </w:r>
          </w:p>
        </w:tc>
        <w:tc>
          <w:tcPr>
            <w:tcW w:w="1244" w:type="dxa"/>
          </w:tcPr>
          <w:p w:rsidR="0024241F" w:rsidRPr="004224B0" w:rsidRDefault="0024241F" w:rsidP="00A2339B">
            <w:pPr>
              <w:pStyle w:val="Normal-innrykk"/>
              <w:ind w:left="0"/>
              <w:outlineLvl w:val="0"/>
            </w:pPr>
          </w:p>
          <w:p w:rsidR="0024241F" w:rsidRPr="004224B0" w:rsidRDefault="0024241F" w:rsidP="00A2339B">
            <w:pPr>
              <w:pStyle w:val="Normal-innrykk"/>
              <w:ind w:left="0"/>
              <w:outlineLvl w:val="0"/>
            </w:pPr>
            <w:r w:rsidRPr="004224B0">
              <w:t xml:space="preserve"> </w:t>
            </w:r>
          </w:p>
          <w:p w:rsidR="00F135BF" w:rsidRDefault="00F135BF" w:rsidP="00A2339B">
            <w:pPr>
              <w:pStyle w:val="Normal-innrykk"/>
              <w:ind w:left="0"/>
              <w:outlineLvl w:val="0"/>
            </w:pPr>
          </w:p>
          <w:p w:rsidR="00B8734E" w:rsidRDefault="00B8734E" w:rsidP="00A2339B">
            <w:pPr>
              <w:pStyle w:val="Normal-innrykk"/>
              <w:ind w:left="0"/>
              <w:outlineLvl w:val="0"/>
            </w:pPr>
          </w:p>
          <w:p w:rsidR="00B8734E" w:rsidRDefault="00B8734E" w:rsidP="00A2339B">
            <w:pPr>
              <w:pStyle w:val="Normal-innrykk"/>
              <w:ind w:left="0"/>
              <w:outlineLvl w:val="0"/>
            </w:pPr>
          </w:p>
          <w:p w:rsidR="00B8734E" w:rsidRDefault="00B8734E" w:rsidP="00A2339B">
            <w:pPr>
              <w:pStyle w:val="Normal-innrykk"/>
              <w:ind w:left="0"/>
              <w:outlineLvl w:val="0"/>
            </w:pPr>
          </w:p>
          <w:p w:rsidR="00DB5C9E" w:rsidRDefault="00DB5C9E" w:rsidP="00A2339B">
            <w:pPr>
              <w:pStyle w:val="Normal-innrykk"/>
              <w:ind w:left="0"/>
              <w:outlineLvl w:val="0"/>
            </w:pPr>
          </w:p>
          <w:p w:rsidR="00B8734E" w:rsidRPr="004224B0" w:rsidRDefault="00B8734E" w:rsidP="00A2339B">
            <w:pPr>
              <w:pStyle w:val="Normal-innrykk"/>
              <w:ind w:left="0"/>
              <w:outlineLvl w:val="0"/>
            </w:pPr>
            <w:r>
              <w:t>Ingar P</w:t>
            </w:r>
          </w:p>
        </w:tc>
      </w:tr>
      <w:tr w:rsidR="0024241F" w:rsidRPr="004224B0">
        <w:tc>
          <w:tcPr>
            <w:tcW w:w="620" w:type="dxa"/>
          </w:tcPr>
          <w:p w:rsidR="0024241F" w:rsidRPr="004224B0" w:rsidRDefault="0024241F" w:rsidP="00A2339B">
            <w:pPr>
              <w:pStyle w:val="Normal-innrykk"/>
              <w:ind w:left="0"/>
              <w:outlineLvl w:val="0"/>
            </w:pPr>
            <w:r w:rsidRPr="004224B0">
              <w:t>4</w:t>
            </w:r>
          </w:p>
        </w:tc>
        <w:tc>
          <w:tcPr>
            <w:tcW w:w="7105" w:type="dxa"/>
          </w:tcPr>
          <w:p w:rsidR="0024241F" w:rsidRPr="004224B0" w:rsidRDefault="00B8734E" w:rsidP="00A2339B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Supplere gruppen med flere medlemmer</w:t>
            </w:r>
          </w:p>
          <w:p w:rsidR="00885519" w:rsidRDefault="00F50429">
            <w:pPr>
              <w:pStyle w:val="Normal-innrykk"/>
              <w:ind w:left="0"/>
              <w:outlineLvl w:val="0"/>
            </w:pPr>
            <w:r>
              <w:t xml:space="preserve">Ellen J Caesar er </w:t>
            </w:r>
            <w:r w:rsidR="004C0CCA">
              <w:t>nytt medlem i gruppen</w:t>
            </w:r>
            <w:r>
              <w:t>.</w:t>
            </w:r>
          </w:p>
          <w:p w:rsidR="00885519" w:rsidRDefault="00885519">
            <w:pPr>
              <w:pStyle w:val="Normal-innrykk"/>
              <w:ind w:left="0"/>
              <w:outlineLvl w:val="0"/>
            </w:pPr>
          </w:p>
          <w:p w:rsidR="00885519" w:rsidRDefault="004C0CCA">
            <w:pPr>
              <w:pStyle w:val="Normal-innrykk"/>
              <w:ind w:left="0"/>
              <w:outlineLvl w:val="0"/>
            </w:pPr>
            <w:r>
              <w:t xml:space="preserve">Det kan være aktuelt å trekke inn et nytt medlem fra et av de store fakultetene. </w:t>
            </w:r>
            <w:r w:rsidR="00F50429">
              <w:t xml:space="preserve">Ingar P </w:t>
            </w:r>
            <w:r>
              <w:t xml:space="preserve">tar opp dette med Universitetsdirektøren og </w:t>
            </w:r>
            <w:r w:rsidR="00F50429">
              <w:t>kommer tilbake med eventuelle konkrete forslag</w:t>
            </w:r>
            <w:r>
              <w:t xml:space="preserve">. </w:t>
            </w:r>
          </w:p>
        </w:tc>
        <w:tc>
          <w:tcPr>
            <w:tcW w:w="1244" w:type="dxa"/>
          </w:tcPr>
          <w:p w:rsidR="00A01B29" w:rsidRDefault="00A01B29" w:rsidP="00A2339B">
            <w:pPr>
              <w:pStyle w:val="Normal-innrykk"/>
              <w:ind w:left="0"/>
              <w:outlineLvl w:val="0"/>
            </w:pPr>
          </w:p>
          <w:p w:rsidR="0049459F" w:rsidRDefault="0049459F" w:rsidP="00A2339B">
            <w:pPr>
              <w:pStyle w:val="Normal-innrykk"/>
              <w:ind w:left="0"/>
              <w:outlineLvl w:val="0"/>
            </w:pPr>
          </w:p>
          <w:p w:rsidR="0049459F" w:rsidRDefault="0049459F" w:rsidP="00A2339B">
            <w:pPr>
              <w:pStyle w:val="Normal-innrykk"/>
              <w:ind w:left="0"/>
              <w:outlineLvl w:val="0"/>
            </w:pPr>
          </w:p>
          <w:p w:rsidR="0049459F" w:rsidRDefault="0049459F" w:rsidP="00A2339B">
            <w:pPr>
              <w:pStyle w:val="Normal-innrykk"/>
              <w:ind w:left="0"/>
              <w:outlineLvl w:val="0"/>
            </w:pPr>
          </w:p>
          <w:p w:rsidR="00371D71" w:rsidRDefault="00371D71" w:rsidP="00A2339B">
            <w:pPr>
              <w:pStyle w:val="Normal-innrykk"/>
              <w:ind w:left="0"/>
              <w:outlineLvl w:val="0"/>
            </w:pPr>
          </w:p>
          <w:p w:rsidR="0049459F" w:rsidRPr="004224B0" w:rsidRDefault="00F50429" w:rsidP="00371D71">
            <w:pPr>
              <w:pStyle w:val="Normal-innrykk"/>
              <w:ind w:left="0"/>
              <w:outlineLvl w:val="0"/>
            </w:pPr>
            <w:r>
              <w:t>Ingar P</w:t>
            </w:r>
          </w:p>
        </w:tc>
      </w:tr>
      <w:tr w:rsidR="0024241F" w:rsidRPr="004224B0">
        <w:tc>
          <w:tcPr>
            <w:tcW w:w="620" w:type="dxa"/>
          </w:tcPr>
          <w:p w:rsidR="0024241F" w:rsidRPr="004224B0" w:rsidRDefault="0024241F" w:rsidP="00A2339B">
            <w:pPr>
              <w:pStyle w:val="Normal-innrykk"/>
              <w:ind w:left="0"/>
              <w:outlineLvl w:val="0"/>
            </w:pPr>
            <w:r w:rsidRPr="004224B0">
              <w:t>5</w:t>
            </w:r>
          </w:p>
        </w:tc>
        <w:tc>
          <w:tcPr>
            <w:tcW w:w="7105" w:type="dxa"/>
          </w:tcPr>
          <w:p w:rsidR="00087D0B" w:rsidRDefault="00371D71" w:rsidP="00087D0B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Veikart</w:t>
            </w:r>
          </w:p>
          <w:p w:rsidR="003C0C5B" w:rsidRDefault="003C0C5B" w:rsidP="00606246">
            <w:pPr>
              <w:pStyle w:val="Normal-innrykk"/>
              <w:ind w:left="0"/>
              <w:outlineLvl w:val="0"/>
            </w:pPr>
            <w:r>
              <w:t xml:space="preserve">Lars O rapporterte om fremdrift. Det har ikke vært mye aktivitet i prosjektet </w:t>
            </w:r>
            <w:r w:rsidR="00C8573A">
              <w:t xml:space="preserve">siden </w:t>
            </w:r>
            <w:r>
              <w:t xml:space="preserve">forrige møte i Plangruppen (19 </w:t>
            </w:r>
            <w:proofErr w:type="spellStart"/>
            <w:r>
              <w:t>des</w:t>
            </w:r>
            <w:proofErr w:type="spellEnd"/>
            <w:r>
              <w:t xml:space="preserve">). Det vurderes å gjennomføre </w:t>
            </w:r>
            <w:proofErr w:type="spellStart"/>
            <w:r>
              <w:t>benchmark</w:t>
            </w:r>
            <w:proofErr w:type="spellEnd"/>
            <w:r>
              <w:t xml:space="preserve"> mot øvrige universiteter også på dette området.</w:t>
            </w:r>
          </w:p>
          <w:p w:rsidR="00885519" w:rsidRDefault="00C8573A">
            <w:pPr>
              <w:pStyle w:val="Normal-innrykk"/>
              <w:ind w:left="0"/>
              <w:outlineLvl w:val="0"/>
            </w:pPr>
            <w:r>
              <w:t>P</w:t>
            </w:r>
            <w:r w:rsidR="003C0C5B">
              <w:t xml:space="preserve">roblemstillingene </w:t>
            </w:r>
            <w:r>
              <w:t xml:space="preserve">vil også </w:t>
            </w:r>
            <w:r w:rsidR="003C0C5B">
              <w:t xml:space="preserve">bli tatt opp i møte med en del utenlandske universiteter 10. januar 2012. </w:t>
            </w:r>
            <w:r w:rsidR="00B30C6C">
              <w:t>Arbeidet med overordnet veikart videreføres.</w:t>
            </w:r>
            <w:r>
              <w:t xml:space="preserve"> </w:t>
            </w:r>
            <w:r w:rsidR="00B30C6C">
              <w:t xml:space="preserve">Parallelt </w:t>
            </w:r>
            <w:r>
              <w:t>(</w:t>
            </w:r>
            <w:r w:rsidR="00B30C6C">
              <w:t>med arbeidet med overordnet veikart</w:t>
            </w:r>
            <w:r>
              <w:t>) bør vi også kom</w:t>
            </w:r>
            <w:r w:rsidR="00B30C6C">
              <w:t>m</w:t>
            </w:r>
            <w:r>
              <w:t>e</w:t>
            </w:r>
            <w:r w:rsidR="00B30C6C">
              <w:t xml:space="preserve"> i gang med veikar</w:t>
            </w:r>
            <w:r>
              <w:t xml:space="preserve">t for et av de store systemene. </w:t>
            </w:r>
            <w:r w:rsidR="00B30C6C">
              <w:t>Økonomi</w:t>
            </w:r>
            <w:r>
              <w:t xml:space="preserve"> </w:t>
            </w:r>
            <w:r w:rsidR="00B30C6C">
              <w:t>/</w:t>
            </w:r>
            <w:r>
              <w:t xml:space="preserve"> </w:t>
            </w:r>
            <w:r w:rsidR="00B30C6C">
              <w:t>Lønn</w:t>
            </w:r>
            <w:r>
              <w:t xml:space="preserve"> </w:t>
            </w:r>
            <w:r w:rsidR="00B30C6C">
              <w:t>/</w:t>
            </w:r>
            <w:r>
              <w:t xml:space="preserve"> </w:t>
            </w:r>
            <w:r w:rsidR="00B30C6C">
              <w:t xml:space="preserve">Personal peker seg ut (Ett veikart for alle funksjonene). </w:t>
            </w:r>
          </w:p>
          <w:p w:rsidR="00B30C6C" w:rsidRDefault="00B30C6C" w:rsidP="00606246">
            <w:pPr>
              <w:pStyle w:val="Normal-innrykk"/>
              <w:ind w:left="0"/>
              <w:outlineLvl w:val="0"/>
            </w:pPr>
          </w:p>
          <w:p w:rsidR="00B30C6C" w:rsidRDefault="00B30C6C" w:rsidP="00606246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Synspunkter:</w:t>
            </w:r>
          </w:p>
          <w:p w:rsidR="00E93D66" w:rsidRDefault="00B30C6C" w:rsidP="00606246">
            <w:pPr>
              <w:pStyle w:val="Normal-innrykk"/>
              <w:ind w:left="0"/>
              <w:outlineLvl w:val="0"/>
            </w:pPr>
            <w:r>
              <w:t xml:space="preserve">Morten D: Prosjektstyring må beskrives – fortrinnsvis sammen med Økonom/Lønn/Personal. </w:t>
            </w:r>
          </w:p>
          <w:p w:rsidR="00E93D66" w:rsidRDefault="00E93D66" w:rsidP="00606246">
            <w:pPr>
              <w:pStyle w:val="Normal-innrykk"/>
              <w:ind w:left="0"/>
              <w:outlineLvl w:val="0"/>
            </w:pPr>
          </w:p>
          <w:p w:rsidR="00885519" w:rsidRDefault="00E93D66">
            <w:pPr>
              <w:pStyle w:val="Normal-innrykk"/>
              <w:ind w:left="0"/>
              <w:outlineLvl w:val="0"/>
            </w:pPr>
            <w:r>
              <w:t>Ellen C: ØPA kan stille med folk som kan bidra i prosessen.</w:t>
            </w:r>
          </w:p>
          <w:p w:rsidR="00885519" w:rsidRDefault="00885519">
            <w:pPr>
              <w:pStyle w:val="Normal-innrykk"/>
              <w:ind w:left="0"/>
              <w:outlineLvl w:val="0"/>
            </w:pPr>
          </w:p>
          <w:p w:rsidR="00E93D66" w:rsidRDefault="00E93D66" w:rsidP="00606246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Konklusjon:</w:t>
            </w:r>
          </w:p>
          <w:p w:rsidR="00B30C6C" w:rsidRDefault="00C8573A" w:rsidP="00606246">
            <w:pPr>
              <w:pStyle w:val="Normal-innrykk"/>
              <w:ind w:left="0"/>
              <w:outlineLvl w:val="0"/>
            </w:pPr>
            <w:r>
              <w:t>Veikart (både overordnet og Øk/lønn/pers) tas opp igjen på neste møte.</w:t>
            </w:r>
          </w:p>
          <w:p w:rsidR="00C7367F" w:rsidRPr="004224B0" w:rsidRDefault="00C8573A" w:rsidP="006F1AF8">
            <w:pPr>
              <w:pStyle w:val="Normal-innrykk"/>
              <w:ind w:left="0"/>
              <w:outlineLvl w:val="0"/>
            </w:pPr>
            <w:r>
              <w:t>USIT (Lars O) tar initiativ for å få inngang prosessen</w:t>
            </w:r>
            <w:r w:rsidR="006F1AF8">
              <w:t>.</w:t>
            </w:r>
          </w:p>
        </w:tc>
        <w:tc>
          <w:tcPr>
            <w:tcW w:w="1244" w:type="dxa"/>
          </w:tcPr>
          <w:p w:rsidR="0024241F" w:rsidRPr="004224B0" w:rsidRDefault="0024241F" w:rsidP="00A2339B">
            <w:pPr>
              <w:pStyle w:val="Normal-innrykk"/>
              <w:ind w:left="0"/>
              <w:outlineLvl w:val="0"/>
            </w:pPr>
          </w:p>
          <w:p w:rsidR="0024241F" w:rsidRPr="004224B0" w:rsidRDefault="0024241F" w:rsidP="00A2339B">
            <w:pPr>
              <w:pStyle w:val="Normal-innrykk"/>
              <w:ind w:left="0"/>
              <w:outlineLvl w:val="0"/>
            </w:pPr>
            <w:r w:rsidRPr="004224B0">
              <w:t xml:space="preserve"> </w:t>
            </w:r>
          </w:p>
          <w:p w:rsidR="00604BE6" w:rsidRDefault="00604BE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606246" w:rsidRDefault="00606246" w:rsidP="00A2339B">
            <w:pPr>
              <w:pStyle w:val="Normal-innrykk"/>
              <w:ind w:left="0"/>
              <w:outlineLvl w:val="0"/>
            </w:pPr>
          </w:p>
          <w:p w:rsidR="00885519" w:rsidRDefault="00606246">
            <w:pPr>
              <w:pStyle w:val="Normal-innrykk"/>
              <w:ind w:left="0"/>
              <w:outlineLvl w:val="0"/>
            </w:pPr>
            <w:r>
              <w:t>Lars O</w:t>
            </w:r>
          </w:p>
        </w:tc>
      </w:tr>
      <w:tr w:rsidR="00087D0B" w:rsidRPr="004224B0">
        <w:tc>
          <w:tcPr>
            <w:tcW w:w="620" w:type="dxa"/>
          </w:tcPr>
          <w:p w:rsidR="00087D0B" w:rsidRPr="004224B0" w:rsidRDefault="008B61CC" w:rsidP="00A2339B">
            <w:pPr>
              <w:pStyle w:val="Normal-innrykk"/>
              <w:ind w:left="0"/>
              <w:outlineLvl w:val="0"/>
            </w:pPr>
            <w:r>
              <w:t>6</w:t>
            </w:r>
          </w:p>
        </w:tc>
        <w:tc>
          <w:tcPr>
            <w:tcW w:w="7105" w:type="dxa"/>
          </w:tcPr>
          <w:p w:rsidR="006F1AF8" w:rsidRDefault="00C8573A">
            <w:pPr>
              <w:pStyle w:val="Normal-innrykk"/>
              <w:ind w:left="0"/>
              <w:outlineLvl w:val="0"/>
              <w:rPr>
                <w:lang w:val="nn-NO"/>
              </w:rPr>
            </w:pPr>
            <w:r w:rsidRPr="006F1AF8">
              <w:rPr>
                <w:b/>
                <w:bCs/>
                <w:lang w:val="nn-NO"/>
              </w:rPr>
              <w:t>Møteplan 2012 - vår</w:t>
            </w:r>
            <w:r w:rsidR="004D0664" w:rsidRPr="006F1AF8">
              <w:rPr>
                <w:b/>
                <w:bCs/>
                <w:lang w:val="nn-NO"/>
              </w:rPr>
              <w:br/>
            </w:r>
            <w:r w:rsidR="006D4F05" w:rsidRPr="006D4F05">
              <w:rPr>
                <w:lang w:val="nn-NO"/>
              </w:rPr>
              <w:t>30. januar, 6. februar, 27. februar, 12. mars, 26. mars, 16. april, 7. mai, 21. mai, 4.</w:t>
            </w:r>
            <w:r>
              <w:rPr>
                <w:lang w:val="nn-NO"/>
              </w:rPr>
              <w:t xml:space="preserve"> </w:t>
            </w:r>
            <w:r w:rsidR="006D4F05" w:rsidRPr="006D4F05">
              <w:rPr>
                <w:lang w:val="nn-NO"/>
              </w:rPr>
              <w:t>juni, 18. juni</w:t>
            </w:r>
            <w:r>
              <w:rPr>
                <w:lang w:val="nn-NO"/>
              </w:rPr>
              <w:t xml:space="preserve">. </w:t>
            </w:r>
          </w:p>
          <w:p w:rsidR="00885519" w:rsidRDefault="00C8573A">
            <w:pPr>
              <w:pStyle w:val="Normal-innrykk"/>
              <w:ind w:left="0"/>
              <w:outlineLvl w:val="0"/>
              <w:rPr>
                <w:lang w:val="nn-NO"/>
              </w:rPr>
            </w:pPr>
            <w:r>
              <w:rPr>
                <w:lang w:val="nn-NO"/>
              </w:rPr>
              <w:t xml:space="preserve">Alle møter 1400 – 1600 </w:t>
            </w:r>
          </w:p>
          <w:p w:rsidR="00885519" w:rsidRDefault="00C8573A">
            <w:pPr>
              <w:pStyle w:val="Normal-innrykk"/>
              <w:ind w:left="0"/>
              <w:outlineLvl w:val="0"/>
              <w:rPr>
                <w:lang w:val="nn-NO"/>
              </w:rPr>
            </w:pPr>
            <w:r>
              <w:rPr>
                <w:lang w:val="nn-NO"/>
              </w:rPr>
              <w:t xml:space="preserve">Fast </w:t>
            </w:r>
            <w:proofErr w:type="spellStart"/>
            <w:r>
              <w:rPr>
                <w:lang w:val="nn-NO"/>
              </w:rPr>
              <w:t>møtested</w:t>
            </w:r>
            <w:proofErr w:type="spellEnd"/>
            <w:r>
              <w:rPr>
                <w:lang w:val="nn-NO"/>
              </w:rPr>
              <w:t xml:space="preserve">: </w:t>
            </w:r>
            <w:proofErr w:type="spellStart"/>
            <w:r w:rsidR="00696956" w:rsidRPr="004224B0">
              <w:t>Seminarrom</w:t>
            </w:r>
            <w:proofErr w:type="spellEnd"/>
            <w:r w:rsidR="00696956" w:rsidRPr="004224B0">
              <w:t xml:space="preserve"> 3B, Kristen Nygaards hus</w:t>
            </w:r>
            <w:r>
              <w:rPr>
                <w:lang w:val="nn-NO"/>
              </w:rPr>
              <w:t xml:space="preserve">. </w:t>
            </w:r>
          </w:p>
          <w:p w:rsidR="00885519" w:rsidRDefault="00C8573A">
            <w:pPr>
              <w:pStyle w:val="Normal-innrykk"/>
              <w:ind w:left="0"/>
              <w:outlineLvl w:val="0"/>
              <w:rPr>
                <w:lang w:val="nn-NO"/>
              </w:rPr>
            </w:pPr>
            <w:r>
              <w:rPr>
                <w:lang w:val="nn-NO"/>
              </w:rPr>
              <w:t>Kjetil J. sender møteinnkalling</w:t>
            </w:r>
          </w:p>
        </w:tc>
        <w:tc>
          <w:tcPr>
            <w:tcW w:w="1244" w:type="dxa"/>
          </w:tcPr>
          <w:p w:rsidR="00087D0B" w:rsidRPr="00C8573A" w:rsidRDefault="00087D0B" w:rsidP="00C91B8F">
            <w:pPr>
              <w:pStyle w:val="Normal-innrykk"/>
              <w:ind w:left="0"/>
              <w:outlineLvl w:val="0"/>
              <w:rPr>
                <w:lang w:val="nn-NO"/>
              </w:rPr>
            </w:pPr>
          </w:p>
          <w:p w:rsidR="004D0664" w:rsidRDefault="004D0664" w:rsidP="00C91B8F">
            <w:pPr>
              <w:pStyle w:val="Normal-innrykk"/>
              <w:ind w:left="0"/>
              <w:outlineLvl w:val="0"/>
            </w:pPr>
          </w:p>
          <w:p w:rsidR="00C8573A" w:rsidRDefault="00C8573A" w:rsidP="00C91B8F">
            <w:pPr>
              <w:pStyle w:val="Normal-innrykk"/>
              <w:ind w:left="0"/>
              <w:outlineLvl w:val="0"/>
            </w:pPr>
          </w:p>
          <w:p w:rsidR="00696956" w:rsidRDefault="00696956" w:rsidP="00C91B8F">
            <w:pPr>
              <w:pStyle w:val="Normal-innrykk"/>
              <w:ind w:left="0"/>
              <w:outlineLvl w:val="0"/>
            </w:pPr>
          </w:p>
          <w:p w:rsidR="00C8573A" w:rsidRPr="004224B0" w:rsidRDefault="00C8573A" w:rsidP="00C91B8F">
            <w:pPr>
              <w:pStyle w:val="Normal-innrykk"/>
              <w:ind w:left="0"/>
              <w:outlineLvl w:val="0"/>
            </w:pPr>
            <w:r>
              <w:t>Kjetil J</w:t>
            </w:r>
          </w:p>
        </w:tc>
      </w:tr>
    </w:tbl>
    <w:p w:rsidR="00A01B29" w:rsidRPr="004224B0" w:rsidRDefault="00A01B29" w:rsidP="005D4C80">
      <w:pPr>
        <w:pStyle w:val="Normal-innrykk"/>
        <w:ind w:left="0"/>
      </w:pPr>
      <w:bookmarkStart w:id="9" w:name="Annet"/>
      <w:bookmarkEnd w:id="9"/>
    </w:p>
    <w:p w:rsidR="00AC2703" w:rsidRPr="004224B0" w:rsidRDefault="00AC2703" w:rsidP="005D4C80">
      <w:pPr>
        <w:pStyle w:val="Normal-innrykk"/>
        <w:ind w:left="0"/>
      </w:pPr>
    </w:p>
    <w:p w:rsidR="005D4C80" w:rsidRPr="004224B0" w:rsidRDefault="005D4C80" w:rsidP="005D4C80">
      <w:pPr>
        <w:pStyle w:val="Normal-innrykk"/>
        <w:ind w:left="0"/>
      </w:pPr>
      <w:r w:rsidRPr="004224B0">
        <w:t>Kjetil Johnsen</w:t>
      </w:r>
    </w:p>
    <w:p w:rsidR="00F5222E" w:rsidRDefault="005D4C80" w:rsidP="00891A73">
      <w:pPr>
        <w:pStyle w:val="Normal-innrykk"/>
        <w:ind w:left="0"/>
      </w:pPr>
      <w:r w:rsidRPr="004224B0">
        <w:t>Referent</w:t>
      </w:r>
    </w:p>
    <w:p w:rsidR="004C0CCA" w:rsidRDefault="004C0CCA" w:rsidP="00891A73">
      <w:pPr>
        <w:pStyle w:val="Normal-innrykk"/>
        <w:ind w:left="0"/>
      </w:pPr>
    </w:p>
    <w:p w:rsidR="004C0CCA" w:rsidRPr="004224B0" w:rsidRDefault="004C0CCA" w:rsidP="00891A73">
      <w:pPr>
        <w:pStyle w:val="Normal-innrykk"/>
        <w:ind w:left="0"/>
      </w:pPr>
      <w:r>
        <w:t xml:space="preserve">Vedlegg: </w:t>
      </w:r>
      <w:r w:rsidRPr="004C0CCA">
        <w:t>Referat-UIO-IT-20120109-vedlegg</w:t>
      </w:r>
    </w:p>
    <w:sectPr w:rsidR="004C0CCA" w:rsidRPr="004224B0" w:rsidSect="00B47265">
      <w:headerReference w:type="default" r:id="rId8"/>
      <w:headerReference w:type="first" r:id="rId9"/>
      <w:pgSz w:w="11907" w:h="16840" w:code="9"/>
      <w:pgMar w:top="819" w:right="1134" w:bottom="851" w:left="1588" w:header="340" w:footer="34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1E" w:rsidRDefault="0039291E">
      <w:r>
        <w:separator/>
      </w:r>
    </w:p>
  </w:endnote>
  <w:endnote w:type="continuationSeparator" w:id="0">
    <w:p w:rsidR="0039291E" w:rsidRDefault="0039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1E" w:rsidRDefault="0039291E">
      <w:r>
        <w:separator/>
      </w:r>
    </w:p>
  </w:footnote>
  <w:footnote w:type="continuationSeparator" w:id="0">
    <w:p w:rsidR="0039291E" w:rsidRDefault="0039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494"/>
    </w:tblGrid>
    <w:tr w:rsidR="00F5222E">
      <w:tc>
        <w:tcPr>
          <w:tcW w:w="9494" w:type="dxa"/>
        </w:tcPr>
        <w:p w:rsidR="00F5222E" w:rsidRDefault="00F5222E">
          <w:pPr>
            <w:pStyle w:val="Topptekst"/>
          </w:pPr>
          <w:r>
            <w:tab/>
          </w:r>
          <w:r>
            <w:tab/>
          </w:r>
          <w:r w:rsidR="00073CE5"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 w:rsidR="00073CE5">
            <w:rPr>
              <w:rStyle w:val="Sidetall"/>
            </w:rPr>
            <w:fldChar w:fldCharType="separate"/>
          </w:r>
          <w:r w:rsidR="00AD5687">
            <w:rPr>
              <w:rStyle w:val="Sidetall"/>
              <w:noProof/>
            </w:rPr>
            <w:t>3</w:t>
          </w:r>
          <w:r w:rsidR="00073CE5">
            <w:rPr>
              <w:rStyle w:val="Sidetall"/>
            </w:rPr>
            <w:fldChar w:fldCharType="end"/>
          </w:r>
          <w:r>
            <w:rPr>
              <w:rStyle w:val="Sidetall"/>
            </w:rPr>
            <w:t xml:space="preserve"> av </w:t>
          </w:r>
          <w:r w:rsidR="00073CE5"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NUMPAGES  \* LOWER </w:instrText>
          </w:r>
          <w:r w:rsidR="00073CE5">
            <w:rPr>
              <w:rStyle w:val="Sidetall"/>
            </w:rPr>
            <w:fldChar w:fldCharType="separate"/>
          </w:r>
          <w:r w:rsidR="00AD5687">
            <w:rPr>
              <w:rStyle w:val="Sidetall"/>
              <w:noProof/>
            </w:rPr>
            <w:t>3</w:t>
          </w:r>
          <w:r w:rsidR="00073CE5">
            <w:rPr>
              <w:rStyle w:val="Sidetall"/>
            </w:rPr>
            <w:fldChar w:fldCharType="end"/>
          </w:r>
        </w:p>
      </w:tc>
    </w:tr>
    <w:tr w:rsidR="00F5222E">
      <w:tc>
        <w:tcPr>
          <w:tcW w:w="9494" w:type="dxa"/>
        </w:tcPr>
        <w:p w:rsidR="00F5222E" w:rsidRDefault="00F5222E">
          <w:pPr>
            <w:pStyle w:val="Topptekst"/>
          </w:pPr>
        </w:p>
      </w:tc>
    </w:tr>
    <w:tr w:rsidR="00F5222E">
      <w:tc>
        <w:tcPr>
          <w:tcW w:w="9494" w:type="dxa"/>
        </w:tcPr>
        <w:p w:rsidR="00F5222E" w:rsidRDefault="00F5222E">
          <w:pPr>
            <w:pStyle w:val="Topptekst"/>
            <w:spacing w:line="300" w:lineRule="exact"/>
          </w:pPr>
        </w:p>
      </w:tc>
    </w:tr>
    <w:tr w:rsidR="00F5222E">
      <w:tc>
        <w:tcPr>
          <w:tcW w:w="9494" w:type="dxa"/>
        </w:tcPr>
        <w:p w:rsidR="00F5222E" w:rsidRDefault="00F5222E">
          <w:pPr>
            <w:pStyle w:val="Topptekst"/>
            <w:spacing w:before="140"/>
            <w:rPr>
              <w:sz w:val="32"/>
            </w:rPr>
          </w:pPr>
        </w:p>
      </w:tc>
    </w:tr>
  </w:tbl>
  <w:p w:rsidR="00F5222E" w:rsidRDefault="00F5222E">
    <w:pPr>
      <w:pStyle w:val="Topptekst"/>
      <w:spacing w:line="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2E" w:rsidRDefault="00F5222E">
    <w:pPr>
      <w:rPr>
        <w:sz w:val="16"/>
      </w:rPr>
    </w:pPr>
  </w:p>
  <w:tbl>
    <w:tblPr>
      <w:tblW w:w="942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02"/>
      <w:gridCol w:w="8222"/>
    </w:tblGrid>
    <w:tr w:rsidR="00F5222E" w:rsidTr="003E75D8">
      <w:trPr>
        <w:cantSplit/>
      </w:trPr>
      <w:tc>
        <w:tcPr>
          <w:tcW w:w="1202" w:type="dxa"/>
          <w:vMerge w:val="restart"/>
        </w:tcPr>
        <w:p w:rsidR="00F5222E" w:rsidRDefault="00F5222E">
          <w:pPr>
            <w:pStyle w:val="Topptekst"/>
            <w:rPr>
              <w:b/>
            </w:rPr>
          </w:pPr>
        </w:p>
      </w:tc>
      <w:tc>
        <w:tcPr>
          <w:tcW w:w="8222" w:type="dxa"/>
          <w:tcBorders>
            <w:left w:val="nil"/>
          </w:tcBorders>
        </w:tcPr>
        <w:p w:rsidR="00F5222E" w:rsidRDefault="003E75D8">
          <w:pPr>
            <w:pStyle w:val="Toppteks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Universitetet i Oslo</w:t>
          </w:r>
        </w:p>
      </w:tc>
    </w:tr>
    <w:tr w:rsidR="00F5222E" w:rsidTr="003E75D8">
      <w:trPr>
        <w:cantSplit/>
      </w:trPr>
      <w:tc>
        <w:tcPr>
          <w:tcW w:w="1202" w:type="dxa"/>
          <w:vMerge/>
        </w:tcPr>
        <w:p w:rsidR="00F5222E" w:rsidRDefault="00F5222E">
          <w:pPr>
            <w:pStyle w:val="Topptekst"/>
          </w:pPr>
        </w:p>
      </w:tc>
      <w:tc>
        <w:tcPr>
          <w:tcW w:w="8222" w:type="dxa"/>
          <w:tcBorders>
            <w:left w:val="nil"/>
          </w:tcBorders>
        </w:tcPr>
        <w:p w:rsidR="00F5222E" w:rsidRDefault="00A12641">
          <w:pPr>
            <w:pStyle w:val="Topptekst"/>
            <w:spacing w:line="300" w:lineRule="exact"/>
            <w:rPr>
              <w:rFonts w:ascii="Arial" w:hAnsi="Arial"/>
            </w:rPr>
          </w:pPr>
          <w:bookmarkStart w:id="10" w:name="ToppKlinikk"/>
          <w:bookmarkEnd w:id="10"/>
          <w:r>
            <w:rPr>
              <w:rFonts w:ascii="Arial" w:hAnsi="Arial"/>
            </w:rPr>
            <w:t>IHR: Plangruppe for IT</w:t>
          </w:r>
        </w:p>
      </w:tc>
    </w:tr>
    <w:tr w:rsidR="00F5222E" w:rsidTr="003E75D8">
      <w:trPr>
        <w:cantSplit/>
      </w:trPr>
      <w:tc>
        <w:tcPr>
          <w:tcW w:w="1202" w:type="dxa"/>
          <w:vMerge/>
        </w:tcPr>
        <w:p w:rsidR="00F5222E" w:rsidRDefault="00F5222E">
          <w:pPr>
            <w:pStyle w:val="Topptekst"/>
          </w:pPr>
        </w:p>
      </w:tc>
      <w:tc>
        <w:tcPr>
          <w:tcW w:w="8222" w:type="dxa"/>
          <w:tcBorders>
            <w:left w:val="nil"/>
          </w:tcBorders>
        </w:tcPr>
        <w:p w:rsidR="00F5222E" w:rsidRDefault="00F5222E">
          <w:pPr>
            <w:pStyle w:val="Topptekst"/>
            <w:rPr>
              <w:rFonts w:ascii="Arial" w:hAnsi="Arial"/>
              <w:b/>
              <w:sz w:val="22"/>
            </w:rPr>
          </w:pPr>
          <w:bookmarkStart w:id="11" w:name="Toppavd"/>
          <w:bookmarkEnd w:id="11"/>
        </w:p>
      </w:tc>
    </w:tr>
    <w:tr w:rsidR="00F5222E" w:rsidTr="003E75D8">
      <w:trPr>
        <w:cantSplit/>
      </w:trPr>
      <w:tc>
        <w:tcPr>
          <w:tcW w:w="1202" w:type="dxa"/>
          <w:vMerge/>
        </w:tcPr>
        <w:p w:rsidR="00F5222E" w:rsidRDefault="00F5222E">
          <w:pPr>
            <w:pStyle w:val="Topptekst"/>
          </w:pPr>
        </w:p>
      </w:tc>
      <w:tc>
        <w:tcPr>
          <w:tcW w:w="8222" w:type="dxa"/>
          <w:tcBorders>
            <w:left w:val="nil"/>
          </w:tcBorders>
        </w:tcPr>
        <w:p w:rsidR="00F5222E" w:rsidRDefault="00F5222E">
          <w:pPr>
            <w:pStyle w:val="Topptekst"/>
            <w:rPr>
              <w:b/>
              <w:sz w:val="22"/>
            </w:rPr>
          </w:pPr>
        </w:p>
      </w:tc>
    </w:tr>
  </w:tbl>
  <w:p w:rsidR="00F5222E" w:rsidRDefault="00F5222E">
    <w:pPr>
      <w:pStyle w:val="Toppteks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593"/>
    <w:multiLevelType w:val="hybridMultilevel"/>
    <w:tmpl w:val="959271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BB1"/>
    <w:multiLevelType w:val="hybridMultilevel"/>
    <w:tmpl w:val="5052E1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45CB"/>
    <w:multiLevelType w:val="hybridMultilevel"/>
    <w:tmpl w:val="92C4F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416"/>
    <w:multiLevelType w:val="hybridMultilevel"/>
    <w:tmpl w:val="9B92E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D7C"/>
    <w:multiLevelType w:val="hybridMultilevel"/>
    <w:tmpl w:val="C4B62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D560A"/>
    <w:multiLevelType w:val="hybridMultilevel"/>
    <w:tmpl w:val="0A607C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564EA"/>
    <w:multiLevelType w:val="hybridMultilevel"/>
    <w:tmpl w:val="5B36B5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609"/>
    <w:multiLevelType w:val="hybridMultilevel"/>
    <w:tmpl w:val="01CC39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5E98"/>
    <w:multiLevelType w:val="hybridMultilevel"/>
    <w:tmpl w:val="6CECF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D6C9D"/>
    <w:multiLevelType w:val="hybridMultilevel"/>
    <w:tmpl w:val="3282E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37EFA"/>
    <w:multiLevelType w:val="hybridMultilevel"/>
    <w:tmpl w:val="171E6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A6CA2"/>
    <w:multiLevelType w:val="hybridMultilevel"/>
    <w:tmpl w:val="A97A26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01721"/>
    <w:multiLevelType w:val="hybridMultilevel"/>
    <w:tmpl w:val="E174C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3B0E"/>
    <w:multiLevelType w:val="hybridMultilevel"/>
    <w:tmpl w:val="8D2A0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768FE"/>
    <w:multiLevelType w:val="hybridMultilevel"/>
    <w:tmpl w:val="418C2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7075B"/>
    <w:multiLevelType w:val="hybridMultilevel"/>
    <w:tmpl w:val="A2B6CCF8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46E1613E"/>
    <w:multiLevelType w:val="hybridMultilevel"/>
    <w:tmpl w:val="8314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B4E67"/>
    <w:multiLevelType w:val="hybridMultilevel"/>
    <w:tmpl w:val="0630D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E59B6"/>
    <w:multiLevelType w:val="hybridMultilevel"/>
    <w:tmpl w:val="BD5C0E2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153F73"/>
    <w:multiLevelType w:val="hybridMultilevel"/>
    <w:tmpl w:val="EAEE46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105A9A"/>
    <w:multiLevelType w:val="hybridMultilevel"/>
    <w:tmpl w:val="2A52D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86B9A"/>
    <w:multiLevelType w:val="hybridMultilevel"/>
    <w:tmpl w:val="9C3AFA8A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5CAA2A01"/>
    <w:multiLevelType w:val="hybridMultilevel"/>
    <w:tmpl w:val="B75E2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22521"/>
    <w:multiLevelType w:val="hybridMultilevel"/>
    <w:tmpl w:val="A97A26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382"/>
    <w:multiLevelType w:val="hybridMultilevel"/>
    <w:tmpl w:val="8E2E1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119AC"/>
    <w:multiLevelType w:val="hybridMultilevel"/>
    <w:tmpl w:val="3B627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A6CD5"/>
    <w:multiLevelType w:val="hybridMultilevel"/>
    <w:tmpl w:val="C7D6D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774AD"/>
    <w:multiLevelType w:val="hybridMultilevel"/>
    <w:tmpl w:val="BC00F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93F6D"/>
    <w:multiLevelType w:val="hybridMultilevel"/>
    <w:tmpl w:val="10F01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3217A"/>
    <w:multiLevelType w:val="hybridMultilevel"/>
    <w:tmpl w:val="FA485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C7CD6"/>
    <w:multiLevelType w:val="hybridMultilevel"/>
    <w:tmpl w:val="F3C4506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CEA7562"/>
    <w:multiLevelType w:val="hybridMultilevel"/>
    <w:tmpl w:val="19A8B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229B8"/>
    <w:multiLevelType w:val="hybridMultilevel"/>
    <w:tmpl w:val="7BAAC2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8"/>
  </w:num>
  <w:num w:numId="5">
    <w:abstractNumId w:val="30"/>
  </w:num>
  <w:num w:numId="6">
    <w:abstractNumId w:val="10"/>
  </w:num>
  <w:num w:numId="7">
    <w:abstractNumId w:val="22"/>
  </w:num>
  <w:num w:numId="8">
    <w:abstractNumId w:val="7"/>
  </w:num>
  <w:num w:numId="9">
    <w:abstractNumId w:val="25"/>
  </w:num>
  <w:num w:numId="10">
    <w:abstractNumId w:val="11"/>
  </w:num>
  <w:num w:numId="11">
    <w:abstractNumId w:val="23"/>
  </w:num>
  <w:num w:numId="12">
    <w:abstractNumId w:val="20"/>
  </w:num>
  <w:num w:numId="13">
    <w:abstractNumId w:val="5"/>
  </w:num>
  <w:num w:numId="14">
    <w:abstractNumId w:val="3"/>
  </w:num>
  <w:num w:numId="15">
    <w:abstractNumId w:val="32"/>
  </w:num>
  <w:num w:numId="16">
    <w:abstractNumId w:val="29"/>
  </w:num>
  <w:num w:numId="17">
    <w:abstractNumId w:val="12"/>
  </w:num>
  <w:num w:numId="18">
    <w:abstractNumId w:val="16"/>
  </w:num>
  <w:num w:numId="19">
    <w:abstractNumId w:val="2"/>
  </w:num>
  <w:num w:numId="20">
    <w:abstractNumId w:val="28"/>
  </w:num>
  <w:num w:numId="21">
    <w:abstractNumId w:val="27"/>
  </w:num>
  <w:num w:numId="22">
    <w:abstractNumId w:val="26"/>
  </w:num>
  <w:num w:numId="23">
    <w:abstractNumId w:val="0"/>
  </w:num>
  <w:num w:numId="24">
    <w:abstractNumId w:val="9"/>
  </w:num>
  <w:num w:numId="25">
    <w:abstractNumId w:val="31"/>
  </w:num>
  <w:num w:numId="26">
    <w:abstractNumId w:val="24"/>
  </w:num>
  <w:num w:numId="27">
    <w:abstractNumId w:val="8"/>
  </w:num>
  <w:num w:numId="28">
    <w:abstractNumId w:val="17"/>
  </w:num>
  <w:num w:numId="29">
    <w:abstractNumId w:val="14"/>
  </w:num>
  <w:num w:numId="30">
    <w:abstractNumId w:val="13"/>
  </w:num>
  <w:num w:numId="31">
    <w:abstractNumId w:val="4"/>
  </w:num>
  <w:num w:numId="32">
    <w:abstractNumId w:val="21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E75D8"/>
    <w:rsid w:val="00033B8E"/>
    <w:rsid w:val="00040993"/>
    <w:rsid w:val="00041B34"/>
    <w:rsid w:val="00061EE7"/>
    <w:rsid w:val="000642C2"/>
    <w:rsid w:val="00073CE5"/>
    <w:rsid w:val="00087384"/>
    <w:rsid w:val="00087D0B"/>
    <w:rsid w:val="000A3A55"/>
    <w:rsid w:val="000B47E8"/>
    <w:rsid w:val="000B7C04"/>
    <w:rsid w:val="000B7FA9"/>
    <w:rsid w:val="000C365A"/>
    <w:rsid w:val="000D3038"/>
    <w:rsid w:val="000D5035"/>
    <w:rsid w:val="000F1F81"/>
    <w:rsid w:val="00106B7D"/>
    <w:rsid w:val="00114859"/>
    <w:rsid w:val="00135F5C"/>
    <w:rsid w:val="00141773"/>
    <w:rsid w:val="00150BCB"/>
    <w:rsid w:val="001656AC"/>
    <w:rsid w:val="001777BF"/>
    <w:rsid w:val="00181A33"/>
    <w:rsid w:val="001873D3"/>
    <w:rsid w:val="001B3C5E"/>
    <w:rsid w:val="001F4AB2"/>
    <w:rsid w:val="002037C0"/>
    <w:rsid w:val="00222933"/>
    <w:rsid w:val="002371E7"/>
    <w:rsid w:val="0024241F"/>
    <w:rsid w:val="00256FA8"/>
    <w:rsid w:val="00260F6E"/>
    <w:rsid w:val="00264926"/>
    <w:rsid w:val="0028374C"/>
    <w:rsid w:val="002907AC"/>
    <w:rsid w:val="002911BA"/>
    <w:rsid w:val="00296D2B"/>
    <w:rsid w:val="00297BE1"/>
    <w:rsid w:val="00297D11"/>
    <w:rsid w:val="002A5DFF"/>
    <w:rsid w:val="002B3683"/>
    <w:rsid w:val="002C76AF"/>
    <w:rsid w:val="002D5634"/>
    <w:rsid w:val="002E3463"/>
    <w:rsid w:val="002F1410"/>
    <w:rsid w:val="003120E1"/>
    <w:rsid w:val="003166B7"/>
    <w:rsid w:val="003301B9"/>
    <w:rsid w:val="003459E6"/>
    <w:rsid w:val="00366691"/>
    <w:rsid w:val="0037096E"/>
    <w:rsid w:val="00371D71"/>
    <w:rsid w:val="0039291E"/>
    <w:rsid w:val="003A0480"/>
    <w:rsid w:val="003A2540"/>
    <w:rsid w:val="003A5887"/>
    <w:rsid w:val="003A7C37"/>
    <w:rsid w:val="003C00C6"/>
    <w:rsid w:val="003C0C5B"/>
    <w:rsid w:val="003C2332"/>
    <w:rsid w:val="003C3B4F"/>
    <w:rsid w:val="003D4A20"/>
    <w:rsid w:val="003D58D0"/>
    <w:rsid w:val="003E3768"/>
    <w:rsid w:val="003E75D8"/>
    <w:rsid w:val="00411420"/>
    <w:rsid w:val="004122BC"/>
    <w:rsid w:val="00417F6E"/>
    <w:rsid w:val="004220B9"/>
    <w:rsid w:val="004224B0"/>
    <w:rsid w:val="00434450"/>
    <w:rsid w:val="004354D6"/>
    <w:rsid w:val="004400CE"/>
    <w:rsid w:val="00440969"/>
    <w:rsid w:val="0044405A"/>
    <w:rsid w:val="0044507E"/>
    <w:rsid w:val="00451A98"/>
    <w:rsid w:val="004546EA"/>
    <w:rsid w:val="00455039"/>
    <w:rsid w:val="00461A87"/>
    <w:rsid w:val="00491DEE"/>
    <w:rsid w:val="0049459F"/>
    <w:rsid w:val="004A48D1"/>
    <w:rsid w:val="004B076E"/>
    <w:rsid w:val="004C0CCA"/>
    <w:rsid w:val="004D0664"/>
    <w:rsid w:val="004F4FE4"/>
    <w:rsid w:val="00500D36"/>
    <w:rsid w:val="00510C0C"/>
    <w:rsid w:val="00532803"/>
    <w:rsid w:val="00536611"/>
    <w:rsid w:val="00547573"/>
    <w:rsid w:val="005535FD"/>
    <w:rsid w:val="00553DD6"/>
    <w:rsid w:val="00555079"/>
    <w:rsid w:val="00562AFB"/>
    <w:rsid w:val="00564368"/>
    <w:rsid w:val="005723EC"/>
    <w:rsid w:val="005874B9"/>
    <w:rsid w:val="00591441"/>
    <w:rsid w:val="005D4C80"/>
    <w:rsid w:val="005D65C5"/>
    <w:rsid w:val="005E1827"/>
    <w:rsid w:val="005E6A10"/>
    <w:rsid w:val="005F1072"/>
    <w:rsid w:val="00604BE6"/>
    <w:rsid w:val="00605F20"/>
    <w:rsid w:val="00606246"/>
    <w:rsid w:val="006064B5"/>
    <w:rsid w:val="00612AA5"/>
    <w:rsid w:val="00624AF7"/>
    <w:rsid w:val="00625E24"/>
    <w:rsid w:val="00627209"/>
    <w:rsid w:val="00645E44"/>
    <w:rsid w:val="00652ECD"/>
    <w:rsid w:val="0066433F"/>
    <w:rsid w:val="00676B53"/>
    <w:rsid w:val="00676F2B"/>
    <w:rsid w:val="0069187D"/>
    <w:rsid w:val="00695BD0"/>
    <w:rsid w:val="00696956"/>
    <w:rsid w:val="006A0A24"/>
    <w:rsid w:val="006C585E"/>
    <w:rsid w:val="006D4F05"/>
    <w:rsid w:val="006F0696"/>
    <w:rsid w:val="006F1AF8"/>
    <w:rsid w:val="006F22B8"/>
    <w:rsid w:val="006F755C"/>
    <w:rsid w:val="006F7B82"/>
    <w:rsid w:val="0070637C"/>
    <w:rsid w:val="007327F8"/>
    <w:rsid w:val="0073440C"/>
    <w:rsid w:val="00746F80"/>
    <w:rsid w:val="00764D80"/>
    <w:rsid w:val="00771785"/>
    <w:rsid w:val="00781D49"/>
    <w:rsid w:val="00783B80"/>
    <w:rsid w:val="007904DA"/>
    <w:rsid w:val="007C2B96"/>
    <w:rsid w:val="007D3C6E"/>
    <w:rsid w:val="007E284D"/>
    <w:rsid w:val="007E59BF"/>
    <w:rsid w:val="008000E4"/>
    <w:rsid w:val="0080324E"/>
    <w:rsid w:val="008042C5"/>
    <w:rsid w:val="00804E4A"/>
    <w:rsid w:val="0080671F"/>
    <w:rsid w:val="00820363"/>
    <w:rsid w:val="008239C2"/>
    <w:rsid w:val="00845786"/>
    <w:rsid w:val="00846C6B"/>
    <w:rsid w:val="00847A69"/>
    <w:rsid w:val="00863D0C"/>
    <w:rsid w:val="00870E22"/>
    <w:rsid w:val="00875D4A"/>
    <w:rsid w:val="0088304D"/>
    <w:rsid w:val="00885519"/>
    <w:rsid w:val="008872C1"/>
    <w:rsid w:val="00890702"/>
    <w:rsid w:val="00891A73"/>
    <w:rsid w:val="008966F2"/>
    <w:rsid w:val="008B61CC"/>
    <w:rsid w:val="008C75F7"/>
    <w:rsid w:val="008E072E"/>
    <w:rsid w:val="00903D25"/>
    <w:rsid w:val="00904E35"/>
    <w:rsid w:val="00910B29"/>
    <w:rsid w:val="00921EEB"/>
    <w:rsid w:val="00935327"/>
    <w:rsid w:val="00975CAB"/>
    <w:rsid w:val="00984EA0"/>
    <w:rsid w:val="00997B3D"/>
    <w:rsid w:val="009A00A2"/>
    <w:rsid w:val="009A0D2B"/>
    <w:rsid w:val="009C31B2"/>
    <w:rsid w:val="009C47C2"/>
    <w:rsid w:val="009C705C"/>
    <w:rsid w:val="009C7EA8"/>
    <w:rsid w:val="009D43DE"/>
    <w:rsid w:val="009E28EB"/>
    <w:rsid w:val="009E4A9E"/>
    <w:rsid w:val="00A01B29"/>
    <w:rsid w:val="00A12028"/>
    <w:rsid w:val="00A12641"/>
    <w:rsid w:val="00A2339B"/>
    <w:rsid w:val="00A25D4E"/>
    <w:rsid w:val="00A26DF1"/>
    <w:rsid w:val="00A45131"/>
    <w:rsid w:val="00A765F3"/>
    <w:rsid w:val="00A7757F"/>
    <w:rsid w:val="00A95405"/>
    <w:rsid w:val="00AB6525"/>
    <w:rsid w:val="00AC1749"/>
    <w:rsid w:val="00AC2703"/>
    <w:rsid w:val="00AD5687"/>
    <w:rsid w:val="00AE1CE6"/>
    <w:rsid w:val="00AE27E2"/>
    <w:rsid w:val="00AF30BC"/>
    <w:rsid w:val="00AF42EB"/>
    <w:rsid w:val="00AF6539"/>
    <w:rsid w:val="00B10D2B"/>
    <w:rsid w:val="00B15D67"/>
    <w:rsid w:val="00B16872"/>
    <w:rsid w:val="00B30C6C"/>
    <w:rsid w:val="00B334C0"/>
    <w:rsid w:val="00B47265"/>
    <w:rsid w:val="00B8734E"/>
    <w:rsid w:val="00B957C0"/>
    <w:rsid w:val="00BA0356"/>
    <w:rsid w:val="00BA6064"/>
    <w:rsid w:val="00BB3DA4"/>
    <w:rsid w:val="00BC2990"/>
    <w:rsid w:val="00BD4B85"/>
    <w:rsid w:val="00C00EE3"/>
    <w:rsid w:val="00C0391E"/>
    <w:rsid w:val="00C12F7C"/>
    <w:rsid w:val="00C160A2"/>
    <w:rsid w:val="00C33D66"/>
    <w:rsid w:val="00C36C5F"/>
    <w:rsid w:val="00C4047B"/>
    <w:rsid w:val="00C67C46"/>
    <w:rsid w:val="00C70FF8"/>
    <w:rsid w:val="00C71460"/>
    <w:rsid w:val="00C72E58"/>
    <w:rsid w:val="00C7367F"/>
    <w:rsid w:val="00C77B67"/>
    <w:rsid w:val="00C805FB"/>
    <w:rsid w:val="00C8573A"/>
    <w:rsid w:val="00C91B8F"/>
    <w:rsid w:val="00C93368"/>
    <w:rsid w:val="00CA34DD"/>
    <w:rsid w:val="00CC516D"/>
    <w:rsid w:val="00CC574C"/>
    <w:rsid w:val="00CC76D1"/>
    <w:rsid w:val="00CD2A58"/>
    <w:rsid w:val="00D03208"/>
    <w:rsid w:val="00D0393D"/>
    <w:rsid w:val="00D2049D"/>
    <w:rsid w:val="00D231AE"/>
    <w:rsid w:val="00D24F2B"/>
    <w:rsid w:val="00D33479"/>
    <w:rsid w:val="00D341D3"/>
    <w:rsid w:val="00D3709D"/>
    <w:rsid w:val="00D41D2A"/>
    <w:rsid w:val="00D559F7"/>
    <w:rsid w:val="00D57EE9"/>
    <w:rsid w:val="00D61E34"/>
    <w:rsid w:val="00D67DA5"/>
    <w:rsid w:val="00D77696"/>
    <w:rsid w:val="00D83CAF"/>
    <w:rsid w:val="00D85506"/>
    <w:rsid w:val="00D87799"/>
    <w:rsid w:val="00DA203D"/>
    <w:rsid w:val="00DB5C9E"/>
    <w:rsid w:val="00DC5558"/>
    <w:rsid w:val="00DC5738"/>
    <w:rsid w:val="00DD0246"/>
    <w:rsid w:val="00DD17C4"/>
    <w:rsid w:val="00DE50A9"/>
    <w:rsid w:val="00E429A9"/>
    <w:rsid w:val="00E52880"/>
    <w:rsid w:val="00E93D66"/>
    <w:rsid w:val="00EB1249"/>
    <w:rsid w:val="00EC0EC4"/>
    <w:rsid w:val="00EE0D73"/>
    <w:rsid w:val="00EE5839"/>
    <w:rsid w:val="00EE6562"/>
    <w:rsid w:val="00EF5FB3"/>
    <w:rsid w:val="00F066E6"/>
    <w:rsid w:val="00F1313D"/>
    <w:rsid w:val="00F135BF"/>
    <w:rsid w:val="00F1416C"/>
    <w:rsid w:val="00F47B90"/>
    <w:rsid w:val="00F50429"/>
    <w:rsid w:val="00F5222E"/>
    <w:rsid w:val="00F632BA"/>
    <w:rsid w:val="00F91A9C"/>
    <w:rsid w:val="00F94DDF"/>
    <w:rsid w:val="00FA0AB0"/>
    <w:rsid w:val="00FA3E01"/>
    <w:rsid w:val="00FA4493"/>
    <w:rsid w:val="00FB1E4C"/>
    <w:rsid w:val="00FC3CCA"/>
    <w:rsid w:val="00FC6733"/>
    <w:rsid w:val="00FC7437"/>
    <w:rsid w:val="00FD7052"/>
    <w:rsid w:val="00FE00C7"/>
    <w:rsid w:val="00FF18A5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03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5328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532803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next w:val="Normal-innrykk"/>
    <w:rsid w:val="00532803"/>
    <w:pPr>
      <w:spacing w:before="240" w:after="240"/>
      <w:ind w:left="1418"/>
    </w:pPr>
    <w:rPr>
      <w:rFonts w:ascii="Arial" w:hAnsi="Arial"/>
      <w:b/>
      <w:sz w:val="28"/>
    </w:rPr>
  </w:style>
  <w:style w:type="paragraph" w:customStyle="1" w:styleId="Normal-innrykk">
    <w:name w:val="Normal-innrykk"/>
    <w:basedOn w:val="Normal"/>
    <w:rsid w:val="00532803"/>
    <w:pPr>
      <w:ind w:left="1418"/>
    </w:pPr>
  </w:style>
  <w:style w:type="character" w:styleId="Sidetall">
    <w:name w:val="page number"/>
    <w:basedOn w:val="Standardskriftforavsnitt"/>
    <w:semiHidden/>
    <w:rsid w:val="00532803"/>
  </w:style>
  <w:style w:type="character" w:styleId="Hyperkobling">
    <w:name w:val="Hyperlink"/>
    <w:basedOn w:val="Standardskriftforavsnitt"/>
    <w:semiHidden/>
    <w:rsid w:val="00532803"/>
    <w:rPr>
      <w:color w:val="0000FF"/>
      <w:u w:val="single"/>
    </w:rPr>
  </w:style>
  <w:style w:type="paragraph" w:styleId="Dokumentkart">
    <w:name w:val="Document Map"/>
    <w:basedOn w:val="Normal"/>
    <w:semiHidden/>
    <w:rsid w:val="00532803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semiHidden/>
    <w:rsid w:val="00532803"/>
    <w:rPr>
      <w:i/>
      <w:iCs/>
    </w:rPr>
  </w:style>
  <w:style w:type="paragraph" w:styleId="Rentekst">
    <w:name w:val="Plain Text"/>
    <w:basedOn w:val="Normal"/>
    <w:link w:val="RentekstTegn"/>
    <w:uiPriority w:val="99"/>
    <w:semiHidden/>
    <w:unhideWhenUsed/>
    <w:rsid w:val="00264926"/>
    <w:rPr>
      <w:rFonts w:ascii="Consolas" w:eastAsiaTheme="minorHAnsi" w:hAnsi="Consolas" w:cstheme="minorBidi"/>
      <w:sz w:val="21"/>
      <w:szCs w:val="21"/>
      <w:lang w:eastAsia="en-US" w:bidi="he-I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64926"/>
    <w:rPr>
      <w:rFonts w:ascii="Consolas" w:eastAsiaTheme="minorHAnsi" w:hAnsi="Consolas" w:cstheme="minorBidi"/>
      <w:sz w:val="21"/>
      <w:szCs w:val="21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202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202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202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202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202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20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5993-7DA5-4784-BB07-68268AE8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</vt:lpstr>
    </vt:vector>
  </TitlesOfParts>
  <Company>HP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Kjetil Johnsen</dc:creator>
  <cp:lastModifiedBy>Kjetil Johnsen</cp:lastModifiedBy>
  <cp:revision>4</cp:revision>
  <cp:lastPrinted>2012-01-15T20:04:00Z</cp:lastPrinted>
  <dcterms:created xsi:type="dcterms:W3CDTF">2012-01-31T09:08:00Z</dcterms:created>
  <dcterms:modified xsi:type="dcterms:W3CDTF">2012-01-31T09:18:00Z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ker">
    <vt:lpwstr>h:\wbruker.ini</vt:lpwstr>
  </property>
  <property fmtid="{D5CDD505-2E9C-101B-9397-08002B2CF9AE}" pid="3" name="inifiler">
    <vt:lpwstr>u:\as-ini\</vt:lpwstr>
  </property>
  <property fmtid="{D5CDD505-2E9C-101B-9397-08002B2CF9AE}" pid="4" name="alleavd">
    <vt:lpwstr>u:\as-ini\asavd.ini</vt:lpwstr>
  </property>
</Properties>
</file>