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D" w:rsidRPr="00AE46FF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bookmarkStart w:id="0" w:name="_GoBack"/>
      <w:bookmarkEnd w:id="0"/>
      <w:r w:rsidRPr="008766DC">
        <w:t>Dato:</w:t>
      </w:r>
      <w:r w:rsidR="00F27883">
        <w:t xml:space="preserve"> </w:t>
      </w:r>
      <w:r w:rsidR="00F27883">
        <w:fldChar w:fldCharType="begin"/>
      </w:r>
      <w:r w:rsidR="00F27883">
        <w:instrText xml:space="preserve"> TIME \@ "d. MMMM yyyy" </w:instrText>
      </w:r>
      <w:r w:rsidR="00F27883">
        <w:fldChar w:fldCharType="separate"/>
      </w:r>
      <w:r w:rsidR="00E061B1">
        <w:rPr>
          <w:noProof/>
        </w:rPr>
        <w:t>8. juni 2015</w:t>
      </w:r>
      <w:r w:rsidR="00F27883">
        <w:fldChar w:fldCharType="end"/>
      </w:r>
    </w:p>
    <w:p w:rsidR="00BB7A42" w:rsidRDefault="00BB7A42" w:rsidP="00BB7A4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zh-CN"/>
        </w:rPr>
        <w:sectPr w:rsidR="00BB7A42" w:rsidSect="00BB7A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1134" w:bottom="2268" w:left="1134" w:header="624" w:footer="284" w:gutter="0"/>
          <w:cols w:num="2" w:space="708"/>
          <w:titlePg/>
          <w:docGrid w:linePitch="360"/>
        </w:sectPr>
      </w:pPr>
    </w:p>
    <w:p w:rsidR="00BB7A42" w:rsidRPr="00BB7A42" w:rsidRDefault="00BB7A42" w:rsidP="00BB7A4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zh-CN"/>
        </w:rPr>
      </w:pPr>
      <w:r w:rsidRPr="00BB7A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zh-CN"/>
        </w:rPr>
        <w:lastRenderedPageBreak/>
        <w:t>Skolestrategi</w:t>
      </w:r>
      <w:r w:rsidR="005724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zh-CN"/>
        </w:rPr>
        <w:t xml:space="preserve"> </w:t>
      </w:r>
      <w:r w:rsidRPr="00BB7A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zh-CN"/>
        </w:rPr>
        <w:t>ved Det matematisk-naturvitenskapelige fakultet 2015-2020</w:t>
      </w:r>
    </w:p>
    <w:p w:rsidR="00BB7A42" w:rsidRPr="00BB7A42" w:rsidRDefault="00BB7A42" w:rsidP="00BB7A4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zh-CN"/>
        </w:rPr>
        <w:sectPr w:rsidR="00BB7A42" w:rsidRPr="00BB7A42" w:rsidSect="00BB7A42">
          <w:type w:val="continuous"/>
          <w:pgSz w:w="11906" w:h="16838" w:code="9"/>
          <w:pgMar w:top="2552" w:right="1134" w:bottom="2268" w:left="1134" w:header="624" w:footer="284" w:gutter="0"/>
          <w:cols w:space="708"/>
          <w:titlePg/>
          <w:docGrid w:linePitch="360"/>
        </w:sectPr>
      </w:pPr>
      <w:r w:rsidRPr="00BB7A4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zh-CN"/>
        </w:rPr>
        <w:t>Grunnmuren i vår virksomhet</w:t>
      </w:r>
    </w:p>
    <w:p w:rsidR="00BB7A42" w:rsidRDefault="00BB7A42" w:rsidP="00BB7A42">
      <w:pPr>
        <w:rPr>
          <w:rFonts w:asciiTheme="minorHAnsi" w:eastAsiaTheme="minorEastAsia" w:hAnsiTheme="minorHAnsi" w:cstheme="minorBidi"/>
          <w:noProof/>
          <w:lang w:eastAsia="zh-CN"/>
        </w:rPr>
      </w:pPr>
    </w:p>
    <w:p w:rsid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/>
          <w:noProof/>
          <w:lang w:eastAsia="zh-CN"/>
        </w:rPr>
        <w:drawing>
          <wp:inline distT="0" distB="0" distL="0" distR="0" wp14:anchorId="7893A72F" wp14:editId="5381B2E8">
            <wp:extent cx="2827348" cy="14887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68" cy="1488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UiOs Strategi 2020 og MN-fakultetets Visjon 2020 legger vekt på universitetet som et sted der forskning, utdanning, formidling og innovasjon virker sammen på sitt beste. Helt sentralt i universitetets virksomhet står det kunnskapssøkende, innsiktsfulle og kreative mennesket. 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Grunnlaget for slike mennesker, blir lagt i skolen. Uten en sterk skole som legger vekt på både faglige og mellommenneskelige kvaliteter har universitetet liten mulighet til å rekruttere de som skal drive forskning, innovasjon, formidling og utdanning videre. </w:t>
      </w:r>
    </w:p>
    <w:p w:rsid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Det matematisk-naturvitenskapelige fakultet (MN) tar skole på alvor. Skolen danner grunnpilaren i samfunnet og er helt sentral i vår virksomhet. Studentene som kommer hit er produkter av skolen. Vi skal samarbeide med skolen om lektorutdanning, og drive etter- og videreutdanning av dagens lærere. På denne </w:t>
      </w:r>
    </w:p>
    <w:p w:rsid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</w:p>
    <w:p w:rsid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måten vil vi bidra til høy faglig kompetanse blant realfagslærere, og nysgjerrighet og lærevilje blant elevene. 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bCs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Samfunnsutfordringer som helse, miljø, klima og bærekraftig energi krever innovative, samarbeidende og faglig sterke realister.  MN skal utdanne landets beste </w:t>
      </w:r>
      <w:r w:rsidRPr="00BB7A42">
        <w:rPr>
          <w:rFonts w:asciiTheme="minorHAnsi" w:eastAsiaTheme="minorEastAsia" w:hAnsiTheme="minorHAnsi" w:cstheme="minorBidi"/>
          <w:b/>
          <w:lang w:eastAsia="zh-CN"/>
        </w:rPr>
        <w:t>realfagslektorer</w:t>
      </w:r>
      <w:r w:rsidRPr="00BB7A42">
        <w:rPr>
          <w:rFonts w:asciiTheme="minorHAnsi" w:eastAsiaTheme="minorEastAsia" w:hAnsiTheme="minorHAnsi" w:cstheme="minorBidi"/>
          <w:lang w:eastAsia="zh-CN"/>
        </w:rPr>
        <w:t xml:space="preserve">. Vi har de fremste forskerne som kan tilby faglig eksellense samtidig som vi gjennom vår utdanningssatsing tilbyr et trygt og inkluderende læringsmiljø. </w:t>
      </w:r>
      <w:r w:rsidRPr="00BB7A42">
        <w:rPr>
          <w:rFonts w:asciiTheme="minorHAnsi" w:eastAsiaTheme="minorEastAsia" w:hAnsiTheme="minorHAnsi" w:cstheme="minorBidi"/>
          <w:bCs/>
          <w:lang w:eastAsia="zh-CN"/>
        </w:rPr>
        <w:t xml:space="preserve">En realfagslektor fra UiO skal være kjennetegnet ved høy faglig kompetanse og en unik evne til å se og ta vare på alle </w:t>
      </w:r>
      <w:proofErr w:type="spellStart"/>
      <w:r w:rsidRPr="00BB7A42">
        <w:rPr>
          <w:rFonts w:asciiTheme="minorHAnsi" w:eastAsiaTheme="minorEastAsia" w:hAnsiTheme="minorHAnsi" w:cstheme="minorBidi"/>
          <w:bCs/>
          <w:lang w:eastAsia="zh-CN"/>
        </w:rPr>
        <w:t>elevtyper</w:t>
      </w:r>
      <w:proofErr w:type="spellEnd"/>
      <w:r w:rsidRPr="00BB7A42">
        <w:rPr>
          <w:rFonts w:asciiTheme="minorHAnsi" w:eastAsiaTheme="minorEastAsia" w:hAnsiTheme="minorHAnsi" w:cstheme="minorBidi"/>
          <w:bCs/>
          <w:lang w:eastAsia="zh-CN"/>
        </w:rPr>
        <w:t xml:space="preserve">. 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også tilby </w:t>
      </w:r>
      <w:r w:rsidRPr="00BB7A42">
        <w:rPr>
          <w:rFonts w:asciiTheme="minorHAnsi" w:eastAsiaTheme="minorEastAsia" w:hAnsiTheme="minorHAnsi" w:cstheme="minorBidi"/>
          <w:b/>
          <w:lang w:eastAsia="zh-CN"/>
        </w:rPr>
        <w:t>etter- og videreutdanning</w:t>
      </w:r>
      <w:r w:rsidRPr="00BB7A42">
        <w:rPr>
          <w:rFonts w:asciiTheme="minorHAnsi" w:eastAsiaTheme="minorEastAsia" w:hAnsiTheme="minorHAnsi" w:cstheme="minorBidi"/>
          <w:lang w:eastAsia="zh-CN"/>
        </w:rPr>
        <w:t xml:space="preserve"> av høy kvalitet og </w:t>
      </w:r>
      <w:r w:rsidRPr="00BB7A42">
        <w:rPr>
          <w:rFonts w:asciiTheme="minorHAnsi" w:eastAsiaTheme="minorEastAsia" w:hAnsiTheme="minorHAnsi" w:cstheme="minorBidi"/>
          <w:b/>
          <w:lang w:eastAsia="zh-CN"/>
        </w:rPr>
        <w:t>rekruttere</w:t>
      </w:r>
      <w:r w:rsidRPr="00BB7A42">
        <w:rPr>
          <w:rFonts w:asciiTheme="minorHAnsi" w:eastAsiaTheme="minorEastAsia" w:hAnsiTheme="minorHAnsi" w:cstheme="minorBidi"/>
          <w:lang w:eastAsia="zh-CN"/>
        </w:rPr>
        <w:t xml:space="preserve"> mange </w:t>
      </w:r>
      <w:proofErr w:type="spellStart"/>
      <w:r w:rsidRPr="00BB7A42">
        <w:rPr>
          <w:rFonts w:asciiTheme="minorHAnsi" w:eastAsiaTheme="minorEastAsia" w:hAnsiTheme="minorHAnsi" w:cstheme="minorBidi"/>
          <w:lang w:eastAsia="zh-CN"/>
        </w:rPr>
        <w:t>elevtyper</w:t>
      </w:r>
      <w:proofErr w:type="spellEnd"/>
      <w:r w:rsidRPr="00BB7A42">
        <w:rPr>
          <w:rFonts w:asciiTheme="minorHAnsi" w:eastAsiaTheme="minorEastAsia" w:hAnsiTheme="minorHAnsi" w:cstheme="minorBidi"/>
          <w:lang w:eastAsia="zh-CN"/>
        </w:rPr>
        <w:t xml:space="preserve"> som gir mangfold i studentmiljøet.  </w:t>
      </w:r>
      <w:r w:rsidRPr="00BB7A42">
        <w:rPr>
          <w:rFonts w:asciiTheme="minorHAnsi" w:eastAsiaTheme="minorEastAsia" w:hAnsiTheme="minorHAnsi" w:cstheme="minorBidi"/>
          <w:b/>
          <w:lang w:eastAsia="zh-CN"/>
        </w:rPr>
        <w:t>Skolelaboratoriene</w:t>
      </w:r>
      <w:r w:rsidRPr="00BB7A42">
        <w:rPr>
          <w:rFonts w:asciiTheme="minorHAnsi" w:eastAsiaTheme="minorEastAsia" w:hAnsiTheme="minorHAnsi" w:cstheme="minorBidi"/>
          <w:lang w:eastAsia="zh-CN"/>
        </w:rPr>
        <w:t xml:space="preserve"> </w:t>
      </w:r>
      <w:r w:rsidRPr="00BB7A42">
        <w:rPr>
          <w:rFonts w:asciiTheme="minorHAnsi" w:eastAsiaTheme="minorEastAsia" w:hAnsiTheme="minorHAnsi" w:cstheme="minorBidi"/>
          <w:b/>
          <w:lang w:eastAsia="zh-CN"/>
        </w:rPr>
        <w:t xml:space="preserve">og de fagdidaktiske miljøene </w:t>
      </w:r>
      <w:r w:rsidRPr="00BB7A42">
        <w:rPr>
          <w:rFonts w:asciiTheme="minorHAnsi" w:eastAsiaTheme="minorEastAsia" w:hAnsiTheme="minorHAnsi" w:cstheme="minorBidi"/>
          <w:lang w:eastAsia="zh-CN"/>
        </w:rPr>
        <w:t>spiller en viktig rolle i koblingen mellom skole og universitet og er samtidig en viktig aktør i utdanningsstrategien til MN-fakultetet. Vi vil arbeide for høy kvalitet i utdanningen ved vår egen institusjon slik at grunnlaget fra skolen blir videreforedlet hos oss.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>Skolestrategien har fire hovedområder;</w:t>
      </w:r>
    </w:p>
    <w:p w:rsidR="00BB7A42" w:rsidRPr="00BB7A42" w:rsidRDefault="00BB7A42" w:rsidP="00BB7A42">
      <w:pPr>
        <w:numPr>
          <w:ilvl w:val="0"/>
          <w:numId w:val="5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>Lektorutdanning</w:t>
      </w:r>
    </w:p>
    <w:p w:rsidR="00BB7A42" w:rsidRPr="00BB7A42" w:rsidRDefault="00BB7A42" w:rsidP="00BB7A42">
      <w:pPr>
        <w:numPr>
          <w:ilvl w:val="0"/>
          <w:numId w:val="5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>Etter- og videreutdanning</w:t>
      </w:r>
    </w:p>
    <w:p w:rsidR="00BB7A42" w:rsidRPr="00BB7A42" w:rsidRDefault="00BB7A42" w:rsidP="00BB7A42">
      <w:pPr>
        <w:numPr>
          <w:ilvl w:val="0"/>
          <w:numId w:val="5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>Studentrekruttering</w:t>
      </w:r>
    </w:p>
    <w:p w:rsidR="00BB7A42" w:rsidRPr="00BB7A42" w:rsidRDefault="00BB7A42" w:rsidP="00BB7A42">
      <w:pPr>
        <w:numPr>
          <w:ilvl w:val="0"/>
          <w:numId w:val="5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>Skolelaboratorier og fagdidaktikk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lastRenderedPageBreak/>
        <w:t xml:space="preserve">Skolelaboratoriene og fagdidaktikk er et hovedområde som spiller en sentral rolle inn mot de tre andre hovedområdene. Sitater fra Strategi 2020 og Visjon 2020 står i kursiv under hvert hovedområde.  </w:t>
      </w:r>
    </w:p>
    <w:p w:rsidR="00BB7A42" w:rsidRPr="00BB7A42" w:rsidRDefault="00BB7A42" w:rsidP="00BB7A4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</w:pPr>
      <w:r w:rsidRPr="00BB7A42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  <w:t>Lektorutdanning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>Strategi 2020: UiO skal tilby landets beste lærerutdanning og øke rekrutteringen av gode studenter innenfor realfag.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 xml:space="preserve">Visjon 2020: MN-fakultetet vil arbeide aktivt for å styrke lærerutdanningen i realfagene.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Undervisningen ved MN skal gi studentene bredde- og dybdekompetanse i undervisningsfagene, og sørge for at studenten kan se faget i sammenheng med andre fagområder.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tilby emner som styrker studentenes fagdidaktiske kompetanse, og som bidrar til å minske «praksissjokket» som mange opplever når de kommer ut i arbeid i skolen.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tilby fagdidaktiske masteroppgaver ved skolelaboratoriene i de eksperimentelle naturfagene.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samarbeid tett med UV/ILS slik at ressursene som ligger samlet ved de to fakultetene blir utnyttet til beste for lektorstudentene. 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arbeide for å utvikle alternative veier til lektorkompetanse. Dette skal gjøres i samarbeid med ILS. </w:t>
      </w:r>
    </w:p>
    <w:p w:rsidR="00BB7A42" w:rsidRDefault="00BB7A42" w:rsidP="00BB7A42">
      <w:pPr>
        <w:rPr>
          <w:rFonts w:asciiTheme="minorHAnsi" w:eastAsiaTheme="minorEastAsia" w:hAnsiTheme="minorHAnsi" w:cstheme="minorBidi"/>
          <w:i/>
          <w:lang w:eastAsia="zh-CN"/>
        </w:rPr>
      </w:pP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lang w:eastAsia="zh-CN"/>
        </w:rPr>
        <w:t xml:space="preserve">Utdanningen skal gi studentene en basis for livslang læring og FoU-kompetanse.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Studentene skal være i stand til å reflektere over og utvikle egen undervisning, arbeide i team og bidra til utvikling av skolen. 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lastRenderedPageBreak/>
        <w:t>MN skal legge til rette for at studenter tidlig i studieløpet blir involvert i forskning på skole og fagdidaktikk.</w:t>
      </w:r>
    </w:p>
    <w:p w:rsidR="00BB7A42" w:rsidRDefault="00BB7A42" w:rsidP="00BB7A42">
      <w:pPr>
        <w:rPr>
          <w:rFonts w:asciiTheme="minorHAnsi" w:eastAsiaTheme="minorEastAsia" w:hAnsiTheme="minorHAnsi" w:cstheme="minorBidi"/>
          <w:i/>
          <w:lang w:eastAsia="zh-CN"/>
        </w:rPr>
      </w:pP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lang w:eastAsia="zh-CN"/>
        </w:rPr>
        <w:t xml:space="preserve">Utvikling av generiske ferdigheter skal ha en naturlig plass i hele utdanningsløpet. 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stimulere til personlig utvikling gjennom studiene slik at de utdannede lektorene i sin tur har kompetanse til å stimulere sine elever til personlig utvikling. </w:t>
      </w:r>
    </w:p>
    <w:p w:rsidR="00BB7A42" w:rsidRPr="00BB7A42" w:rsidRDefault="00BB7A42" w:rsidP="00BB7A42">
      <w:pPr>
        <w:numPr>
          <w:ilvl w:val="0"/>
          <w:numId w:val="1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Studentene skal gis en opplæring som sikrer systemforståelse i informatikk, slik at de lett behersker ny programvare og digitale systemer når de kommer ut i jobb. </w:t>
      </w:r>
    </w:p>
    <w:p w:rsidR="00BB7A42" w:rsidRPr="00BB7A42" w:rsidRDefault="00BB7A42" w:rsidP="00BB7A42">
      <w:pPr>
        <w:ind w:left="360"/>
        <w:contextualSpacing/>
        <w:rPr>
          <w:rFonts w:asciiTheme="minorHAnsi" w:eastAsiaTheme="minorEastAsia" w:hAnsiTheme="minorHAnsi" w:cstheme="minorBidi"/>
          <w:lang w:eastAsia="zh-CN"/>
        </w:rPr>
      </w:pPr>
    </w:p>
    <w:p w:rsidR="00BB7A42" w:rsidRPr="00BB7A42" w:rsidRDefault="00BB7A42" w:rsidP="00BB7A4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</w:pPr>
      <w:r w:rsidRPr="00BB7A42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  <w:t>Etter- og videreutdanning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>Strategi 2020: UiO skal være en synlig, fleksibel og profesjonell tilbyder av forsknings- og profesjonsbasert etter- og videreutdanning.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 xml:space="preserve">Visjon 2020: MN-fakultetet vil ta et særlig ansvar for de deler av offentlig virksomhet der vår kompetanse er sentral. 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lang w:eastAsia="zh-CN"/>
        </w:rPr>
        <w:t xml:space="preserve">MN skal være en profesjonell tilbyder av etter- og videreutdanning i realfagene, og bidra til å gi lærerne faglig trygghet og styrke dem i deres fagdidaktiske kompetanse.  </w:t>
      </w:r>
    </w:p>
    <w:p w:rsidR="00BB7A42" w:rsidRPr="00BB7A42" w:rsidRDefault="00BB7A42" w:rsidP="00BB7A42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>Både matematisk institutt og Skolelaboratoriene for de eksperimentelle naturfagene skal være en tydelig aktør i den nasjonale satsingen innen EVU (se KDs strategi: Lærerløftet).</w:t>
      </w:r>
      <w:r w:rsidR="0003438C">
        <w:rPr>
          <w:rFonts w:asciiTheme="minorHAnsi" w:eastAsiaTheme="minorEastAsia" w:hAnsiTheme="minorHAnsi" w:cstheme="minorBidi"/>
          <w:lang w:eastAsia="zh-CN"/>
        </w:rPr>
        <w:t xml:space="preserve"> Det forutsettes at ordningen er fullfinansiert.</w:t>
      </w:r>
    </w:p>
    <w:p w:rsidR="00BB7A42" w:rsidRDefault="00BB7A42" w:rsidP="00BB7A4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</w:pPr>
    </w:p>
    <w:p w:rsidR="00BB7A42" w:rsidRDefault="00BB7A42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  <w:br w:type="page"/>
      </w:r>
    </w:p>
    <w:p w:rsidR="00BB7A42" w:rsidRPr="00BB7A42" w:rsidRDefault="00BB7A42" w:rsidP="00BB7A4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</w:pPr>
      <w:r w:rsidRPr="00BB7A42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  <w:lastRenderedPageBreak/>
        <w:t>Rekruttering</w:t>
      </w:r>
    </w:p>
    <w:p w:rsidR="00BB7A42" w:rsidRDefault="00BB7A42" w:rsidP="00BB7A42">
      <w:pPr>
        <w:rPr>
          <w:rFonts w:asciiTheme="minorHAnsi" w:eastAsiaTheme="minorEastAsia" w:hAnsiTheme="minorHAnsi" w:cstheme="minorBidi"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 xml:space="preserve">Visjon 2020: MN-fakultetet skal profilere fakultetet gjennom gode studietilbud og studiemiljøer. </w:t>
      </w:r>
    </w:p>
    <w:p w:rsidR="0003438C" w:rsidRPr="0003438C" w:rsidRDefault="0003438C" w:rsidP="00BB7A42">
      <w:pPr>
        <w:rPr>
          <w:rFonts w:asciiTheme="minorHAnsi" w:eastAsiaTheme="minorEastAsia" w:hAnsiTheme="minorHAnsi" w:cstheme="minorBidi"/>
          <w:lang w:eastAsia="zh-CN"/>
        </w:rPr>
      </w:pPr>
      <w:r w:rsidRPr="0003438C">
        <w:rPr>
          <w:rFonts w:asciiTheme="minorHAnsi" w:eastAsiaTheme="minorEastAsia" w:hAnsiTheme="minorHAnsi" w:cstheme="minorBidi"/>
          <w:lang w:eastAsia="zh-CN"/>
        </w:rPr>
        <w:t>MN-fakultetet har et særlig fokus på studentrekruttering. Skolestrategiens andel av det samlede rekrutteringsarbeidet omfatter:</w:t>
      </w:r>
    </w:p>
    <w:p w:rsidR="00BB7A42" w:rsidRPr="00BB7A42" w:rsidRDefault="00BB7A42" w:rsidP="00BB7A42">
      <w:pPr>
        <w:numPr>
          <w:ilvl w:val="0"/>
          <w:numId w:val="3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Skolelaboratoriene skal tilby laboratorie- og feltkursdager for elever for å styrke samarbeidet med skolen og gi elevene et positivt møte med MN-fakultetet. </w:t>
      </w:r>
    </w:p>
    <w:p w:rsidR="00BB7A42" w:rsidRPr="00BB7A42" w:rsidRDefault="00BB7A42" w:rsidP="00BB7A42">
      <w:pPr>
        <w:numPr>
          <w:ilvl w:val="0"/>
          <w:numId w:val="3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Skolebesøk og fagdager ved UiO skal gi elever en mulighet til å bli bedre kjent med MN-fakultetet. </w:t>
      </w:r>
    </w:p>
    <w:p w:rsidR="00BB7A42" w:rsidRPr="00BB7A42" w:rsidRDefault="00BB7A42" w:rsidP="00BB7A42">
      <w:pPr>
        <w:numPr>
          <w:ilvl w:val="0"/>
          <w:numId w:val="3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Rådgivere i skolen skal få etterutdanning i veiledning ved MN. Denne etterutdanningen skal samtidig styrke rådgivernes kompetanse om våre realfagstudier. </w:t>
      </w:r>
    </w:p>
    <w:p w:rsidR="00BB7A42" w:rsidRPr="00BB7A42" w:rsidRDefault="00BB7A42" w:rsidP="00BB7A42">
      <w:pPr>
        <w:numPr>
          <w:ilvl w:val="0"/>
          <w:numId w:val="3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bidra inn mot UiOs rekrutteringstiltak som faglig-pedagogisk dag, utdanningsmesser, </w:t>
      </w:r>
      <w:proofErr w:type="spellStart"/>
      <w:r w:rsidRPr="00BB7A42">
        <w:rPr>
          <w:rFonts w:asciiTheme="minorHAnsi" w:eastAsiaTheme="minorEastAsia" w:hAnsiTheme="minorHAnsi" w:cstheme="minorBidi"/>
          <w:lang w:eastAsia="zh-CN"/>
        </w:rPr>
        <w:t>studieweb</w:t>
      </w:r>
      <w:proofErr w:type="spellEnd"/>
      <w:r w:rsidRPr="00BB7A42">
        <w:rPr>
          <w:rFonts w:asciiTheme="minorHAnsi" w:eastAsiaTheme="minorEastAsia" w:hAnsiTheme="minorHAnsi" w:cstheme="minorBidi"/>
          <w:lang w:eastAsia="zh-CN"/>
        </w:rPr>
        <w:t xml:space="preserve">, naturfagkonferansen osv. </w:t>
      </w:r>
    </w:p>
    <w:p w:rsidR="00BB7A42" w:rsidRPr="00BB7A42" w:rsidRDefault="00BB7A42" w:rsidP="00BB7A42">
      <w:pPr>
        <w:numPr>
          <w:ilvl w:val="0"/>
          <w:numId w:val="3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MN-fakultetet skal tilby emner under UNG-ordningen for elever med forsert løp i videregående skole. </w:t>
      </w:r>
    </w:p>
    <w:p w:rsidR="00BB7A42" w:rsidRDefault="00BB7A42" w:rsidP="00BB7A4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</w:pPr>
    </w:p>
    <w:p w:rsidR="00BB7A42" w:rsidRPr="00BB7A42" w:rsidRDefault="00BB7A42" w:rsidP="00BB7A4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</w:pPr>
      <w:r w:rsidRPr="00BB7A42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eastAsia="zh-CN"/>
        </w:rPr>
        <w:t>Skolelaboratorier og fagdidaktikk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>Strategi 2020: UiO skal tilby landets beste læringsmiljø gjennom klarere forventninger, tettere oppfølging, bruk av varierte læringsformer, læringsfremmende evaluering og god pedagogisk kompetanse.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 xml:space="preserve">Visjon 2020: MN-fakultetet vil samarbeide med skolen for å profilere realfagene og realfagsbaserte yrkesvalg. 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>Visjon 2020: MN-fakultetet skal ha en undervisningskultur som gir et godt og stimulerende læringsmiljø.</w:t>
      </w: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sz w:val="18"/>
          <w:szCs w:val="18"/>
          <w:lang w:eastAsia="zh-CN"/>
        </w:rPr>
        <w:t xml:space="preserve">Visjon 2020: MN-fakultetet skal styrke forståelsen for realfagenes kulturelle og samfunnsmessige betydning og profilere virksomheten ved fakultetet. </w:t>
      </w:r>
    </w:p>
    <w:p w:rsidR="00BB7A42" w:rsidRPr="00BB7A42" w:rsidRDefault="00BB7A42" w:rsidP="00BB7A42">
      <w:pPr>
        <w:numPr>
          <w:ilvl w:val="0"/>
          <w:numId w:val="4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lastRenderedPageBreak/>
        <w:t xml:space="preserve">MN skal ha skolelaboratorier i de eksperimentelle skolefagene. De skal ligge organisatorisk på instituttnivå, og samtidig utgjøre en samlet ressurs for fakultetet. </w:t>
      </w:r>
    </w:p>
    <w:p w:rsidR="00BB7A42" w:rsidRPr="00BB7A42" w:rsidRDefault="00BB7A42" w:rsidP="00BB7A42">
      <w:pPr>
        <w:numPr>
          <w:ilvl w:val="0"/>
          <w:numId w:val="4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ha gjennomgående kunnskap om innholdet i dagens videregående skole. </w:t>
      </w:r>
    </w:p>
    <w:p w:rsidR="00BB7A42" w:rsidRPr="00BB7A42" w:rsidRDefault="00BB7A42" w:rsidP="00BB7A42">
      <w:pPr>
        <w:numPr>
          <w:ilvl w:val="0"/>
          <w:numId w:val="4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Skolelaboratoriene og de fagdidaktiske miljøene skal samarbeide med utvalgte skoler om: </w:t>
      </w:r>
    </w:p>
    <w:p w:rsidR="00BB7A42" w:rsidRPr="00BB7A42" w:rsidRDefault="00BB7A42" w:rsidP="00BB7A42">
      <w:pPr>
        <w:numPr>
          <w:ilvl w:val="1"/>
          <w:numId w:val="4"/>
        </w:numPr>
        <w:ind w:left="867" w:hanging="357"/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>Lektorutdanning</w:t>
      </w:r>
    </w:p>
    <w:p w:rsidR="00BB7A42" w:rsidRPr="00BB7A42" w:rsidRDefault="00BB7A42" w:rsidP="00BB7A42">
      <w:pPr>
        <w:numPr>
          <w:ilvl w:val="1"/>
          <w:numId w:val="4"/>
        </w:numPr>
        <w:ind w:left="867" w:hanging="357"/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>Forskningsprosjekter</w:t>
      </w:r>
    </w:p>
    <w:p w:rsidR="00BB7A42" w:rsidRPr="00BB7A42" w:rsidRDefault="00BB7A42" w:rsidP="00BB7A42">
      <w:pPr>
        <w:numPr>
          <w:ilvl w:val="1"/>
          <w:numId w:val="4"/>
        </w:numPr>
        <w:ind w:left="867" w:hanging="357"/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Overgangen fra skole til universitet </w:t>
      </w:r>
    </w:p>
    <w:p w:rsidR="00BB7A42" w:rsidRDefault="00BB7A42" w:rsidP="00BB7A42">
      <w:pPr>
        <w:rPr>
          <w:rFonts w:asciiTheme="minorHAnsi" w:eastAsiaTheme="minorEastAsia" w:hAnsiTheme="minorHAnsi" w:cstheme="minorBidi"/>
          <w:i/>
          <w:lang w:eastAsia="zh-CN"/>
        </w:rPr>
      </w:pPr>
    </w:p>
    <w:p w:rsidR="00BB7A42" w:rsidRPr="00BB7A42" w:rsidRDefault="00BB7A42" w:rsidP="00BB7A42">
      <w:pPr>
        <w:rPr>
          <w:rFonts w:asciiTheme="minorHAnsi" w:eastAsiaTheme="minorEastAsia" w:hAnsiTheme="minorHAnsi" w:cstheme="minorBidi"/>
          <w:i/>
          <w:lang w:eastAsia="zh-CN"/>
        </w:rPr>
      </w:pPr>
      <w:r w:rsidRPr="00BB7A42">
        <w:rPr>
          <w:rFonts w:asciiTheme="minorHAnsi" w:eastAsiaTheme="minorEastAsia" w:hAnsiTheme="minorHAnsi" w:cstheme="minorBidi"/>
          <w:i/>
          <w:lang w:eastAsia="zh-CN"/>
        </w:rPr>
        <w:t xml:space="preserve">Skolelaboratoriene og de didaktiske miljøene ved MN skal være en pådriver og utgjøre et kompetansesenter for utdanningskvalitet. </w:t>
      </w:r>
    </w:p>
    <w:p w:rsidR="00BB7A42" w:rsidRPr="00BB7A42" w:rsidRDefault="00BB7A42" w:rsidP="00BB7A42">
      <w:pPr>
        <w:numPr>
          <w:ilvl w:val="0"/>
          <w:numId w:val="4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Skolelaboratoriene skal drive </w:t>
      </w:r>
      <w:proofErr w:type="spellStart"/>
      <w:r w:rsidRPr="00BB7A42">
        <w:rPr>
          <w:rFonts w:asciiTheme="minorHAnsi" w:eastAsiaTheme="minorEastAsia" w:hAnsiTheme="minorHAnsi" w:cstheme="minorBidi"/>
          <w:lang w:eastAsia="zh-CN"/>
        </w:rPr>
        <w:t>fagdidaktisk</w:t>
      </w:r>
      <w:proofErr w:type="spellEnd"/>
      <w:r w:rsidRPr="00BB7A42">
        <w:rPr>
          <w:rFonts w:asciiTheme="minorHAnsi" w:eastAsiaTheme="minorEastAsia" w:hAnsiTheme="minorHAnsi" w:cstheme="minorBidi"/>
          <w:lang w:eastAsia="zh-CN"/>
        </w:rPr>
        <w:t xml:space="preserve"> forskning og gi kunnskapsbaserte bidrag til utdanningen ved MN. </w:t>
      </w:r>
    </w:p>
    <w:p w:rsidR="00BB7A42" w:rsidRPr="00BB7A42" w:rsidRDefault="00BB7A42" w:rsidP="00BB7A42">
      <w:pPr>
        <w:numPr>
          <w:ilvl w:val="0"/>
          <w:numId w:val="4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Kunnskap om, og implementering av, studentaktive undervisningsformer skal bidra til bygging av profesjonell kompetanse hos studentene. </w:t>
      </w:r>
    </w:p>
    <w:p w:rsidR="00BB7A42" w:rsidRPr="00BB7A42" w:rsidRDefault="00BB7A42" w:rsidP="00BB7A42">
      <w:pPr>
        <w:numPr>
          <w:ilvl w:val="0"/>
          <w:numId w:val="4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</w:t>
      </w:r>
      <w:r w:rsidR="0003438C">
        <w:rPr>
          <w:rFonts w:asciiTheme="minorHAnsi" w:eastAsiaTheme="minorEastAsia" w:hAnsiTheme="minorHAnsi" w:cstheme="minorBidi"/>
          <w:lang w:eastAsia="zh-CN"/>
        </w:rPr>
        <w:t>utvikle</w:t>
      </w:r>
      <w:r w:rsidRPr="00BB7A42">
        <w:rPr>
          <w:rFonts w:asciiTheme="minorHAnsi" w:eastAsiaTheme="minorEastAsia" w:hAnsiTheme="minorHAnsi" w:cstheme="minorBidi"/>
          <w:lang w:eastAsia="zh-CN"/>
        </w:rPr>
        <w:t xml:space="preserve"> skolelaboratoriene slik at miljøene blir robuste til å takle oppgavene i denne skolestrategien, og slik at de kan opprettholde og videreutvikle sin forskningskompetanse på undervisning i realfag. </w:t>
      </w:r>
    </w:p>
    <w:p w:rsidR="0016697A" w:rsidRPr="003964F8" w:rsidRDefault="00BB7A42" w:rsidP="00FD3D9D">
      <w:pPr>
        <w:numPr>
          <w:ilvl w:val="0"/>
          <w:numId w:val="4"/>
        </w:numPr>
        <w:contextualSpacing/>
        <w:rPr>
          <w:rFonts w:asciiTheme="minorHAnsi" w:eastAsiaTheme="minorEastAsia" w:hAnsiTheme="minorHAnsi" w:cstheme="minorBidi"/>
          <w:lang w:eastAsia="zh-CN"/>
        </w:rPr>
      </w:pPr>
      <w:r w:rsidRPr="00BB7A42">
        <w:rPr>
          <w:rFonts w:asciiTheme="minorHAnsi" w:eastAsiaTheme="minorEastAsia" w:hAnsiTheme="minorHAnsi" w:cstheme="minorBidi"/>
          <w:lang w:eastAsia="zh-CN"/>
        </w:rPr>
        <w:t xml:space="preserve">MN skal </w:t>
      </w:r>
      <w:r w:rsidR="0003438C">
        <w:rPr>
          <w:rFonts w:asciiTheme="minorHAnsi" w:eastAsiaTheme="minorEastAsia" w:hAnsiTheme="minorHAnsi" w:cstheme="minorBidi"/>
          <w:lang w:eastAsia="zh-CN"/>
        </w:rPr>
        <w:t>utvikle</w:t>
      </w:r>
      <w:r w:rsidRPr="00BB7A42">
        <w:rPr>
          <w:rFonts w:asciiTheme="minorHAnsi" w:eastAsiaTheme="minorEastAsia" w:hAnsiTheme="minorHAnsi" w:cstheme="minorBidi"/>
          <w:lang w:eastAsia="zh-CN"/>
        </w:rPr>
        <w:t xml:space="preserve"> den fagdidaktiske kompetansen ved fakultetet. </w:t>
      </w:r>
    </w:p>
    <w:sectPr w:rsidR="0016697A" w:rsidRPr="003964F8" w:rsidSect="00BB7A42">
      <w:type w:val="continuous"/>
      <w:pgSz w:w="11906" w:h="16838" w:code="9"/>
      <w:pgMar w:top="2552" w:right="1134" w:bottom="2268" w:left="1134" w:header="624" w:footer="28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7A" w:rsidRDefault="00F43F7A" w:rsidP="006F2626">
      <w:pPr>
        <w:spacing w:after="0" w:line="240" w:lineRule="auto"/>
      </w:pPr>
      <w:r>
        <w:separator/>
      </w:r>
    </w:p>
  </w:endnote>
  <w:endnote w:type="continuationSeparator" w:id="0">
    <w:p w:rsidR="00F43F7A" w:rsidRDefault="00F43F7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A4" w:rsidRDefault="00F01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EC2F70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66D1FE10" wp14:editId="210C9BAF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7A" w:rsidRDefault="00F43F7A" w:rsidP="006F2626">
      <w:pPr>
        <w:spacing w:after="0" w:line="240" w:lineRule="auto"/>
      </w:pPr>
      <w:r>
        <w:separator/>
      </w:r>
    </w:p>
  </w:footnote>
  <w:footnote w:type="continuationSeparator" w:id="0">
    <w:p w:rsidR="00F43F7A" w:rsidRDefault="00F43F7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A4" w:rsidRDefault="00F01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EC2F70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725CE635" wp14:editId="70F8823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E061B1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A6739A" w:rsidRDefault="00FD3D9D" w:rsidP="00A6739A">
          <w:pPr>
            <w:pStyle w:val="Topptekstlinje1"/>
          </w:pPr>
          <w:r>
            <w:t>Universitetet i Oslo</w:t>
          </w:r>
          <w:r w:rsidR="00EC2F70"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08A8D865" wp14:editId="50824EC4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:rsidTr="005F6C42">
      <w:tc>
        <w:tcPr>
          <w:tcW w:w="8890" w:type="dxa"/>
          <w:gridSpan w:val="2"/>
        </w:tcPr>
        <w:p w:rsidR="001B389C" w:rsidRDefault="00F017A4" w:rsidP="00FB462F">
          <w:pPr>
            <w:pStyle w:val="Topptekstlinje2"/>
          </w:pPr>
          <w:r w:rsidRPr="00F017A4">
            <w:t>Det matematisk-naturvitenskapelige fakultet</w:t>
          </w:r>
        </w:p>
      </w:tc>
    </w:tr>
  </w:tbl>
  <w:p w:rsidR="001B389C" w:rsidRPr="00AA7420" w:rsidRDefault="00EC2F70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32149842" wp14:editId="5B21FAC2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419DDC10" wp14:editId="601027C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597"/>
    <w:multiLevelType w:val="hybridMultilevel"/>
    <w:tmpl w:val="ACEC5D8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6C18"/>
    <w:multiLevelType w:val="hybridMultilevel"/>
    <w:tmpl w:val="F97487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A74B4"/>
    <w:multiLevelType w:val="hybridMultilevel"/>
    <w:tmpl w:val="594AE3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24586"/>
    <w:multiLevelType w:val="hybridMultilevel"/>
    <w:tmpl w:val="20ACD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3E0445"/>
    <w:multiLevelType w:val="hybridMultilevel"/>
    <w:tmpl w:val="001CA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2"/>
    <w:rsid w:val="00025304"/>
    <w:rsid w:val="00032347"/>
    <w:rsid w:val="0003438C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4212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964F8"/>
    <w:rsid w:val="003A7014"/>
    <w:rsid w:val="003A733F"/>
    <w:rsid w:val="003B4B8A"/>
    <w:rsid w:val="003B7F20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2498"/>
    <w:rsid w:val="00574517"/>
    <w:rsid w:val="005747FB"/>
    <w:rsid w:val="005775EB"/>
    <w:rsid w:val="00582B29"/>
    <w:rsid w:val="005A45D4"/>
    <w:rsid w:val="005C10F0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471ED"/>
    <w:rsid w:val="0095053A"/>
    <w:rsid w:val="00960FC9"/>
    <w:rsid w:val="0096155B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52C25"/>
    <w:rsid w:val="00B74C8D"/>
    <w:rsid w:val="00B93ADD"/>
    <w:rsid w:val="00BA1D24"/>
    <w:rsid w:val="00BB5CDD"/>
    <w:rsid w:val="00BB7A42"/>
    <w:rsid w:val="00BE2551"/>
    <w:rsid w:val="00C1524A"/>
    <w:rsid w:val="00C23CF2"/>
    <w:rsid w:val="00C247D6"/>
    <w:rsid w:val="00C37D1F"/>
    <w:rsid w:val="00C70BC3"/>
    <w:rsid w:val="00C80F67"/>
    <w:rsid w:val="00C820B6"/>
    <w:rsid w:val="00CB0094"/>
    <w:rsid w:val="00CC4895"/>
    <w:rsid w:val="00CD16CE"/>
    <w:rsid w:val="00CD188B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061B1"/>
    <w:rsid w:val="00E36F29"/>
    <w:rsid w:val="00E77FDC"/>
    <w:rsid w:val="00E8120C"/>
    <w:rsid w:val="00E86121"/>
    <w:rsid w:val="00EA1493"/>
    <w:rsid w:val="00EC2F70"/>
    <w:rsid w:val="00EC503D"/>
    <w:rsid w:val="00EE6F9C"/>
    <w:rsid w:val="00EF541D"/>
    <w:rsid w:val="00F00100"/>
    <w:rsid w:val="00F017A4"/>
    <w:rsid w:val="00F26702"/>
    <w:rsid w:val="00F27883"/>
    <w:rsid w:val="00F36B6B"/>
    <w:rsid w:val="00F43F7A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mn-notat-bm-utenfor-ephor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mn-notat-bm-utenfor-ephorte.dotx</Template>
  <TotalTime>1</TotalTime>
  <Pages>3</Pages>
  <Words>1147</Words>
  <Characters>6085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Jøssang</dc:creator>
  <cp:lastModifiedBy>Hanne Sølna</cp:lastModifiedBy>
  <cp:revision>2</cp:revision>
  <cp:lastPrinted>2015-04-24T06:07:00Z</cp:lastPrinted>
  <dcterms:created xsi:type="dcterms:W3CDTF">2015-06-08T11:06:00Z</dcterms:created>
  <dcterms:modified xsi:type="dcterms:W3CDTF">2015-06-08T11:06:00Z</dcterms:modified>
</cp:coreProperties>
</file>