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AC4E" w14:textId="28D01002" w:rsidR="004E1368" w:rsidRDefault="006B319F" w:rsidP="00C7715C">
      <w:pPr>
        <w:pStyle w:val="Heading2"/>
      </w:pPr>
      <w:r>
        <w:t>STUA møteplan</w:t>
      </w:r>
      <w:r w:rsidR="00C7715C">
        <w:t xml:space="preserve"> H16 og V17</w:t>
      </w:r>
    </w:p>
    <w:p w14:paraId="69DCD1AA" w14:textId="77777777" w:rsidR="00705916" w:rsidRPr="00705916" w:rsidRDefault="00705916" w:rsidP="00705916"/>
    <w:p w14:paraId="22F9F89D" w14:textId="6D5FE35A" w:rsidR="006B319F" w:rsidRDefault="006B319F" w:rsidP="00705916">
      <w:pPr>
        <w:shd w:val="clear" w:color="auto" w:fill="E36C0A" w:themeFill="accent6" w:themeFillShade="BF"/>
      </w:pPr>
      <w:r>
        <w:t>1 – ting som kan iversettes asap</w:t>
      </w:r>
      <w:r w:rsidR="00705916">
        <w:t xml:space="preserve"> / H16</w:t>
      </w:r>
    </w:p>
    <w:p w14:paraId="6AC3756D" w14:textId="57646011" w:rsidR="006B319F" w:rsidRDefault="006B319F">
      <w:r>
        <w:t xml:space="preserve">2 – </w:t>
      </w:r>
      <w:r w:rsidR="00705916">
        <w:t xml:space="preserve">mer </w:t>
      </w:r>
      <w:r>
        <w:t>langsiktig</w:t>
      </w:r>
    </w:p>
    <w:p w14:paraId="677CC0FE" w14:textId="77777777" w:rsidR="00F32492" w:rsidRDefault="00F32492">
      <w:pPr>
        <w:rPr>
          <w:rStyle w:val="Hyperlink"/>
        </w:rPr>
      </w:pPr>
      <w:r>
        <w:t xml:space="preserve">Det er laget oversikt over utdanningsrelaterte konferanser, møter og seminarer: </w:t>
      </w:r>
      <w:hyperlink r:id="rId7" w:history="1">
        <w:r w:rsidRPr="00525F78">
          <w:rPr>
            <w:rStyle w:val="Hyperlink"/>
          </w:rPr>
          <w:t>http://www.uio.no/for-ansatte/arbeidsstotte/sta/enheter/mn/seminarer-konferanser.html</w:t>
        </w:r>
      </w:hyperlink>
    </w:p>
    <w:p w14:paraId="522DAE0B" w14:textId="77777777" w:rsidR="00705916" w:rsidRDefault="00705916">
      <w:r>
        <w:t xml:space="preserve">Her kan vi føre på lenken til arrangøren når det er fastsatt (fex EAIE, NOKUT, UHR osv). </w:t>
      </w:r>
    </w:p>
    <w:p w14:paraId="4A79C4D7" w14:textId="77777777" w:rsidR="00705916" w:rsidRDefault="00705916">
      <w:r>
        <w:t xml:space="preserve">Nettsiden med STUA møter og seminarer: </w:t>
      </w:r>
    </w:p>
    <w:p w14:paraId="12A1E810" w14:textId="254FA76C" w:rsidR="00705916" w:rsidRDefault="00F4625C">
      <w:hyperlink r:id="rId8" w:history="1">
        <w:r w:rsidR="00705916" w:rsidRPr="00732D5B">
          <w:rPr>
            <w:rStyle w:val="Hyperlink"/>
          </w:rPr>
          <w:t>http://www.uio.no/for-ansatte/arbeidsstotte/sta/enheter/mn/aarshjul/stua-hosten-2016.html</w:t>
        </w:r>
      </w:hyperlink>
      <w:r w:rsidR="00705916" w:rsidRPr="00705916">
        <w:t xml:space="preserve"> </w:t>
      </w:r>
      <w:r w:rsidR="00705916">
        <w:t>Bør få inn en funksjonalitet med ”</w:t>
      </w:r>
      <w:r w:rsidR="00705916" w:rsidRPr="00705916">
        <w:rPr>
          <w:i/>
        </w:rPr>
        <w:t>klikk her for legge inn i kalenderen</w:t>
      </w:r>
      <w:r w:rsidR="00705916"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200"/>
        <w:gridCol w:w="2404"/>
        <w:gridCol w:w="2501"/>
        <w:gridCol w:w="1383"/>
      </w:tblGrid>
      <w:tr w:rsidR="003C44B4" w:rsidRPr="00264815" w14:paraId="41752551" w14:textId="77777777" w:rsidTr="00B80FF1">
        <w:tc>
          <w:tcPr>
            <w:tcW w:w="1934" w:type="dxa"/>
          </w:tcPr>
          <w:p w14:paraId="3804CDC7" w14:textId="77777777" w:rsidR="00264815" w:rsidRPr="00264815" w:rsidRDefault="00264815">
            <w:pPr>
              <w:rPr>
                <w:b/>
              </w:rPr>
            </w:pPr>
            <w:r w:rsidRPr="00264815">
              <w:rPr>
                <w:b/>
              </w:rPr>
              <w:t>Tema</w:t>
            </w:r>
          </w:p>
        </w:tc>
        <w:tc>
          <w:tcPr>
            <w:tcW w:w="1284" w:type="dxa"/>
          </w:tcPr>
          <w:p w14:paraId="2B572EA6" w14:textId="77777777" w:rsidR="00264815" w:rsidRPr="00264815" w:rsidRDefault="00264815">
            <w:pPr>
              <w:rPr>
                <w:b/>
              </w:rPr>
            </w:pPr>
            <w:r w:rsidRPr="00264815">
              <w:rPr>
                <w:b/>
              </w:rPr>
              <w:t>Form</w:t>
            </w:r>
          </w:p>
        </w:tc>
        <w:tc>
          <w:tcPr>
            <w:tcW w:w="2536" w:type="dxa"/>
          </w:tcPr>
          <w:p w14:paraId="4AA56A99" w14:textId="77777777" w:rsidR="00264815" w:rsidRPr="00264815" w:rsidRDefault="00264815">
            <w:pPr>
              <w:rPr>
                <w:b/>
              </w:rPr>
            </w:pPr>
            <w:r w:rsidRPr="00264815">
              <w:rPr>
                <w:b/>
              </w:rPr>
              <w:t>Ansvarlig</w:t>
            </w:r>
          </w:p>
        </w:tc>
        <w:tc>
          <w:tcPr>
            <w:tcW w:w="2694" w:type="dxa"/>
          </w:tcPr>
          <w:p w14:paraId="46F756AF" w14:textId="77777777" w:rsidR="00264815" w:rsidRPr="00264815" w:rsidRDefault="00264815">
            <w:pPr>
              <w:rPr>
                <w:b/>
              </w:rPr>
            </w:pPr>
            <w:r w:rsidRPr="00264815">
              <w:rPr>
                <w:b/>
              </w:rPr>
              <w:t>Kommentar</w:t>
            </w:r>
          </w:p>
        </w:tc>
        <w:tc>
          <w:tcPr>
            <w:tcW w:w="840" w:type="dxa"/>
          </w:tcPr>
          <w:p w14:paraId="19C54F05" w14:textId="77777777" w:rsidR="00264815" w:rsidRPr="00264815" w:rsidRDefault="00264815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3C44B4" w14:paraId="2849F390" w14:textId="77777777" w:rsidTr="00B80FF1">
        <w:tc>
          <w:tcPr>
            <w:tcW w:w="1934" w:type="dxa"/>
          </w:tcPr>
          <w:p w14:paraId="46257E99" w14:textId="77777777" w:rsidR="00264815" w:rsidRDefault="00264815"/>
        </w:tc>
        <w:tc>
          <w:tcPr>
            <w:tcW w:w="1284" w:type="dxa"/>
          </w:tcPr>
          <w:p w14:paraId="27769C2F" w14:textId="77777777" w:rsidR="00264815" w:rsidRDefault="00264815"/>
        </w:tc>
        <w:tc>
          <w:tcPr>
            <w:tcW w:w="2536" w:type="dxa"/>
          </w:tcPr>
          <w:p w14:paraId="0C52806F" w14:textId="77777777" w:rsidR="00264815" w:rsidRDefault="00264815"/>
        </w:tc>
        <w:tc>
          <w:tcPr>
            <w:tcW w:w="2694" w:type="dxa"/>
          </w:tcPr>
          <w:p w14:paraId="5415CF21" w14:textId="77777777" w:rsidR="00264815" w:rsidRDefault="00264815"/>
        </w:tc>
        <w:tc>
          <w:tcPr>
            <w:tcW w:w="840" w:type="dxa"/>
          </w:tcPr>
          <w:p w14:paraId="63B816A7" w14:textId="77777777" w:rsidR="00264815" w:rsidRDefault="00264815"/>
        </w:tc>
      </w:tr>
      <w:tr w:rsidR="003C44B4" w14:paraId="6B244E57" w14:textId="77777777" w:rsidTr="002E2329">
        <w:tc>
          <w:tcPr>
            <w:tcW w:w="1934" w:type="dxa"/>
            <w:shd w:val="clear" w:color="auto" w:fill="E36C0A" w:themeFill="accent6" w:themeFillShade="BF"/>
          </w:tcPr>
          <w:p w14:paraId="3811AE8F" w14:textId="77777777" w:rsidR="00264815" w:rsidRDefault="00264815">
            <w:r>
              <w:t>Kompetanse på statistikkverktøy</w:t>
            </w:r>
          </w:p>
        </w:tc>
        <w:tc>
          <w:tcPr>
            <w:tcW w:w="1284" w:type="dxa"/>
            <w:shd w:val="clear" w:color="auto" w:fill="E36C0A" w:themeFill="accent6" w:themeFillShade="BF"/>
          </w:tcPr>
          <w:p w14:paraId="19627639" w14:textId="77777777" w:rsidR="00264815" w:rsidRDefault="00264815">
            <w:r>
              <w:t>Arbeidsstue</w:t>
            </w:r>
          </w:p>
        </w:tc>
        <w:tc>
          <w:tcPr>
            <w:tcW w:w="2536" w:type="dxa"/>
            <w:shd w:val="clear" w:color="auto" w:fill="E36C0A" w:themeFill="accent6" w:themeFillShade="BF"/>
          </w:tcPr>
          <w:p w14:paraId="715E2D1D" w14:textId="77777777" w:rsidR="00264815" w:rsidRDefault="00264815">
            <w:r>
              <w:t>Anne-Lise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14:paraId="08C8DD61" w14:textId="77777777" w:rsidR="002E2329" w:rsidRDefault="002E2329">
            <w:r>
              <w:t>Kilder for tall om studenter.</w:t>
            </w:r>
          </w:p>
          <w:p w14:paraId="44F5AB85" w14:textId="5102D466" w:rsidR="00264815" w:rsidRDefault="00C7715C">
            <w:r>
              <w:t xml:space="preserve">Avklare </w:t>
            </w:r>
            <w:r w:rsidR="004E1368">
              <w:t>STAR og tableau.</w:t>
            </w:r>
          </w:p>
        </w:tc>
        <w:tc>
          <w:tcPr>
            <w:tcW w:w="840" w:type="dxa"/>
            <w:shd w:val="clear" w:color="auto" w:fill="E36C0A" w:themeFill="accent6" w:themeFillShade="BF"/>
          </w:tcPr>
          <w:p w14:paraId="1FC1DC11" w14:textId="37E07B73" w:rsidR="00264815" w:rsidRDefault="00705916">
            <w:r>
              <w:t>Arbeidsstue 21. November.</w:t>
            </w:r>
          </w:p>
        </w:tc>
      </w:tr>
      <w:tr w:rsidR="003C44B4" w14:paraId="5A53F467" w14:textId="77777777" w:rsidTr="00B80FF1">
        <w:tc>
          <w:tcPr>
            <w:tcW w:w="1934" w:type="dxa"/>
          </w:tcPr>
          <w:p w14:paraId="6ADE5B76" w14:textId="1CE199CC" w:rsidR="00264815" w:rsidRDefault="00264815">
            <w:r>
              <w:t>Avansert excel kompetanse</w:t>
            </w:r>
          </w:p>
        </w:tc>
        <w:tc>
          <w:tcPr>
            <w:tcW w:w="1284" w:type="dxa"/>
          </w:tcPr>
          <w:p w14:paraId="6F67A172" w14:textId="77777777" w:rsidR="00264815" w:rsidRDefault="00264815">
            <w:r>
              <w:t>Arbeidsstue</w:t>
            </w:r>
          </w:p>
        </w:tc>
        <w:tc>
          <w:tcPr>
            <w:tcW w:w="2536" w:type="dxa"/>
          </w:tcPr>
          <w:p w14:paraId="75A97BAF" w14:textId="00D85672" w:rsidR="00264815" w:rsidRDefault="00264815"/>
        </w:tc>
        <w:tc>
          <w:tcPr>
            <w:tcW w:w="2694" w:type="dxa"/>
          </w:tcPr>
          <w:p w14:paraId="01FAF0B9" w14:textId="77777777" w:rsidR="00264815" w:rsidRDefault="00264815" w:rsidP="00FC527C">
            <w:r>
              <w:t>Anvende det på case –</w:t>
            </w:r>
            <w:r w:rsidR="00FC527C">
              <w:t>Ta ut egne data og ha arbeidsstue i fellesskap</w:t>
            </w:r>
          </w:p>
        </w:tc>
        <w:tc>
          <w:tcPr>
            <w:tcW w:w="840" w:type="dxa"/>
          </w:tcPr>
          <w:p w14:paraId="12F19E56" w14:textId="77777777" w:rsidR="00264815" w:rsidRDefault="00264815"/>
        </w:tc>
      </w:tr>
      <w:tr w:rsidR="003C44B4" w14:paraId="01C7A992" w14:textId="77777777" w:rsidTr="00494217">
        <w:tc>
          <w:tcPr>
            <w:tcW w:w="1934" w:type="dxa"/>
            <w:shd w:val="clear" w:color="auto" w:fill="E36C0A" w:themeFill="accent6" w:themeFillShade="BF"/>
          </w:tcPr>
          <w:p w14:paraId="61D3F5DF" w14:textId="77777777" w:rsidR="00264815" w:rsidRDefault="00264815">
            <w:r>
              <w:t>Bedre FS kompetanse</w:t>
            </w:r>
          </w:p>
        </w:tc>
        <w:tc>
          <w:tcPr>
            <w:tcW w:w="1284" w:type="dxa"/>
            <w:shd w:val="clear" w:color="auto" w:fill="E36C0A" w:themeFill="accent6" w:themeFillShade="BF"/>
          </w:tcPr>
          <w:p w14:paraId="1B8C5FC7" w14:textId="77777777" w:rsidR="00264815" w:rsidRDefault="00264815">
            <w:r>
              <w:t>Arbeidsstue</w:t>
            </w:r>
          </w:p>
          <w:p w14:paraId="7343211E" w14:textId="77777777" w:rsidR="00494217" w:rsidRDefault="00494217"/>
          <w:p w14:paraId="715A7534" w14:textId="77777777" w:rsidR="004E1368" w:rsidRDefault="00494217">
            <w:r>
              <w:t>S</w:t>
            </w:r>
            <w:r w:rsidR="004E1368">
              <w:t xml:space="preserve">tarte </w:t>
            </w:r>
            <w:r>
              <w:t xml:space="preserve">STUA </w:t>
            </w:r>
            <w:r w:rsidR="004E1368">
              <w:t>møtet med et FS tips.</w:t>
            </w:r>
          </w:p>
        </w:tc>
        <w:tc>
          <w:tcPr>
            <w:tcW w:w="2536" w:type="dxa"/>
            <w:shd w:val="clear" w:color="auto" w:fill="E36C0A" w:themeFill="accent6" w:themeFillShade="BF"/>
          </w:tcPr>
          <w:p w14:paraId="364F4F17" w14:textId="77777777" w:rsidR="00264815" w:rsidRDefault="00264815">
            <w:r>
              <w:t>Anne-Lise, Øystein og Cecilia</w:t>
            </w:r>
            <w:r w:rsidR="00494217">
              <w:t>, Anne, Maria, studieweb etc</w:t>
            </w:r>
          </w:p>
          <w:p w14:paraId="1B9A014C" w14:textId="77777777" w:rsidR="00494217" w:rsidRDefault="00494217"/>
          <w:p w14:paraId="7E306F36" w14:textId="77777777" w:rsidR="00494217" w:rsidRDefault="00494217">
            <w:r>
              <w:t>Hanne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14:paraId="23276A13" w14:textId="77777777" w:rsidR="00494217" w:rsidRDefault="00494217" w:rsidP="00494217">
            <w:r>
              <w:t>Starte arbeidsstuer for en arbeidsprosess med litt opplæring. Utdanningsplaner for nye studieprogrammer under InterAct. Emneoppmelding. Spørre STUA nettverket hva de savner.</w:t>
            </w:r>
          </w:p>
          <w:p w14:paraId="3A1D0D54" w14:textId="77777777" w:rsidR="00494217" w:rsidRDefault="00494217" w:rsidP="00494217">
            <w:r>
              <w:t>Lure ting, fex flettefiler. FS quizz. Få meldt inn FS tips/knep fra fellesskapet.</w:t>
            </w:r>
          </w:p>
        </w:tc>
        <w:tc>
          <w:tcPr>
            <w:tcW w:w="840" w:type="dxa"/>
            <w:shd w:val="clear" w:color="auto" w:fill="E36C0A" w:themeFill="accent6" w:themeFillShade="BF"/>
          </w:tcPr>
          <w:p w14:paraId="079532B9" w14:textId="240EEF9C" w:rsidR="00264815" w:rsidRDefault="00C4718B">
            <w:r>
              <w:t>19.10 Kyrre forteller om flettefiler.</w:t>
            </w:r>
          </w:p>
        </w:tc>
      </w:tr>
      <w:tr w:rsidR="003C44B4" w14:paraId="4AE48E45" w14:textId="77777777" w:rsidTr="00494217">
        <w:tc>
          <w:tcPr>
            <w:tcW w:w="1934" w:type="dxa"/>
            <w:shd w:val="clear" w:color="auto" w:fill="E36C0A" w:themeFill="accent6" w:themeFillShade="BF"/>
          </w:tcPr>
          <w:p w14:paraId="63C0E8A7" w14:textId="77777777" w:rsidR="00264815" w:rsidRDefault="00264815">
            <w:r>
              <w:t>Bedre kompetanse på IT i undervisningen</w:t>
            </w:r>
          </w:p>
        </w:tc>
        <w:tc>
          <w:tcPr>
            <w:tcW w:w="1284" w:type="dxa"/>
            <w:shd w:val="clear" w:color="auto" w:fill="E36C0A" w:themeFill="accent6" w:themeFillShade="BF"/>
          </w:tcPr>
          <w:p w14:paraId="7AAA4BB9" w14:textId="77777777" w:rsidR="00264815" w:rsidRDefault="00264815">
            <w:r>
              <w:t>STUA møte</w:t>
            </w:r>
            <w:r w:rsidR="00797257">
              <w:t xml:space="preserve"> H16</w:t>
            </w:r>
          </w:p>
        </w:tc>
        <w:tc>
          <w:tcPr>
            <w:tcW w:w="2536" w:type="dxa"/>
            <w:shd w:val="clear" w:color="auto" w:fill="E36C0A" w:themeFill="accent6" w:themeFillShade="BF"/>
          </w:tcPr>
          <w:p w14:paraId="7227EF1E" w14:textId="77777777" w:rsidR="00264815" w:rsidRDefault="00264815">
            <w:r>
              <w:t>Andreas og Arnstein</w:t>
            </w:r>
            <w:r w:rsidR="00797257">
              <w:t xml:space="preserve"> + case fra IBV (Kyrre)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14:paraId="010D35EF" w14:textId="77777777" w:rsidR="00264815" w:rsidRDefault="00F32492">
            <w:r>
              <w:t>Ta utga</w:t>
            </w:r>
            <w:r w:rsidR="00494217">
              <w:t>ngspunkt i rapporten. Sammen</w:t>
            </w:r>
            <w:r w:rsidR="00264815">
              <w:t xml:space="preserve"> med utdanningsledere?</w:t>
            </w:r>
          </w:p>
        </w:tc>
        <w:tc>
          <w:tcPr>
            <w:tcW w:w="840" w:type="dxa"/>
            <w:shd w:val="clear" w:color="auto" w:fill="E36C0A" w:themeFill="accent6" w:themeFillShade="BF"/>
          </w:tcPr>
          <w:p w14:paraId="7EF357D0" w14:textId="77777777" w:rsidR="00264815" w:rsidRDefault="00494217">
            <w:r>
              <w:t>Hanne sjekker.</w:t>
            </w:r>
            <w:r w:rsidR="00DC4B92">
              <w:t xml:space="preserve"> OK.</w:t>
            </w:r>
          </w:p>
          <w:p w14:paraId="72DAB1D1" w14:textId="45CDFFC8" w:rsidR="00DC4B92" w:rsidRDefault="00DC4B92">
            <w:r>
              <w:t>19.10 møte?</w:t>
            </w:r>
          </w:p>
        </w:tc>
      </w:tr>
      <w:tr w:rsidR="009D3390" w14:paraId="0ABD2AA5" w14:textId="77777777" w:rsidTr="00494217">
        <w:tc>
          <w:tcPr>
            <w:tcW w:w="1934" w:type="dxa"/>
            <w:shd w:val="clear" w:color="auto" w:fill="E36C0A" w:themeFill="accent6" w:themeFillShade="BF"/>
          </w:tcPr>
          <w:p w14:paraId="55861D64" w14:textId="587CC63D" w:rsidR="009D3390" w:rsidRDefault="009D3390">
            <w:r>
              <w:t>Digital eksmaen</w:t>
            </w:r>
          </w:p>
        </w:tc>
        <w:tc>
          <w:tcPr>
            <w:tcW w:w="1284" w:type="dxa"/>
            <w:shd w:val="clear" w:color="auto" w:fill="E36C0A" w:themeFill="accent6" w:themeFillShade="BF"/>
          </w:tcPr>
          <w:p w14:paraId="15227A25" w14:textId="37AB6D40" w:rsidR="009D3390" w:rsidRDefault="009D3390">
            <w:r>
              <w:t>STUA møte H16</w:t>
            </w:r>
          </w:p>
        </w:tc>
        <w:tc>
          <w:tcPr>
            <w:tcW w:w="2536" w:type="dxa"/>
            <w:shd w:val="clear" w:color="auto" w:fill="E36C0A" w:themeFill="accent6" w:themeFillShade="BF"/>
          </w:tcPr>
          <w:p w14:paraId="66B497BC" w14:textId="468B0DAF" w:rsidR="009D3390" w:rsidRDefault="009D3390">
            <w:r>
              <w:t>Andraes og Helge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14:paraId="392DED46" w14:textId="77777777" w:rsidR="009D3390" w:rsidRDefault="009D3390"/>
        </w:tc>
        <w:tc>
          <w:tcPr>
            <w:tcW w:w="840" w:type="dxa"/>
            <w:shd w:val="clear" w:color="auto" w:fill="E36C0A" w:themeFill="accent6" w:themeFillShade="BF"/>
          </w:tcPr>
          <w:p w14:paraId="0ADA6B89" w14:textId="77777777" w:rsidR="009D3390" w:rsidRDefault="009D3390">
            <w:r>
              <w:t>Hanne sjekker</w:t>
            </w:r>
            <w:r w:rsidR="003C4032">
              <w:t>. OK</w:t>
            </w:r>
            <w:r w:rsidR="00DC4B92">
              <w:t>.</w:t>
            </w:r>
          </w:p>
          <w:p w14:paraId="31F47870" w14:textId="7E458D21" w:rsidR="00DC4B92" w:rsidRDefault="00DC4B92">
            <w:r>
              <w:t>19.10 møte?</w:t>
            </w:r>
          </w:p>
        </w:tc>
      </w:tr>
      <w:tr w:rsidR="003C44B4" w14:paraId="15DDBF63" w14:textId="77777777" w:rsidTr="00494217">
        <w:tc>
          <w:tcPr>
            <w:tcW w:w="1934" w:type="dxa"/>
            <w:shd w:val="clear" w:color="auto" w:fill="E36C0A" w:themeFill="accent6" w:themeFillShade="BF"/>
          </w:tcPr>
          <w:p w14:paraId="3D32CF4C" w14:textId="785C0C01" w:rsidR="00F32492" w:rsidRPr="00797257" w:rsidRDefault="00F32492" w:rsidP="00797257">
            <w:r w:rsidRPr="00797257">
              <w:t>Veiledningsnettverk</w:t>
            </w:r>
          </w:p>
        </w:tc>
        <w:tc>
          <w:tcPr>
            <w:tcW w:w="1284" w:type="dxa"/>
            <w:shd w:val="clear" w:color="auto" w:fill="E36C0A" w:themeFill="accent6" w:themeFillShade="BF"/>
          </w:tcPr>
          <w:p w14:paraId="61477578" w14:textId="77777777" w:rsidR="00F32492" w:rsidRPr="00797257" w:rsidRDefault="00F32492" w:rsidP="00797257">
            <w:r w:rsidRPr="00797257">
              <w:t>Møter</w:t>
            </w:r>
          </w:p>
        </w:tc>
        <w:tc>
          <w:tcPr>
            <w:tcW w:w="2536" w:type="dxa"/>
            <w:shd w:val="clear" w:color="auto" w:fill="E36C0A" w:themeFill="accent6" w:themeFillShade="BF"/>
          </w:tcPr>
          <w:p w14:paraId="0D7254CA" w14:textId="77777777" w:rsidR="00F32492" w:rsidRPr="00797257" w:rsidRDefault="00F32492" w:rsidP="00797257">
            <w:r w:rsidRPr="00797257">
              <w:t>Linda og Ilan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14:paraId="762B74D7" w14:textId="77777777" w:rsidR="00F32492" w:rsidRPr="00797257" w:rsidRDefault="00F32492" w:rsidP="00797257">
            <w:r w:rsidRPr="00797257">
              <w:t>Heve veiledningskompetansen – også ved å dele på erfaringer.</w:t>
            </w:r>
          </w:p>
        </w:tc>
        <w:tc>
          <w:tcPr>
            <w:tcW w:w="840" w:type="dxa"/>
            <w:shd w:val="clear" w:color="auto" w:fill="E36C0A" w:themeFill="accent6" w:themeFillShade="BF"/>
          </w:tcPr>
          <w:p w14:paraId="7C2E436E" w14:textId="77777777" w:rsidR="00F32492" w:rsidRPr="00797257" w:rsidRDefault="00F32492" w:rsidP="00797257">
            <w:r w:rsidRPr="00797257">
              <w:t>Linda har invitert til kick off.</w:t>
            </w:r>
          </w:p>
        </w:tc>
      </w:tr>
      <w:tr w:rsidR="003C44B4" w14:paraId="06BFEBC7" w14:textId="77777777" w:rsidTr="00B80FF1">
        <w:tc>
          <w:tcPr>
            <w:tcW w:w="1934" w:type="dxa"/>
          </w:tcPr>
          <w:p w14:paraId="7703E625" w14:textId="77777777" w:rsidR="00264815" w:rsidRDefault="00F32492">
            <w:r>
              <w:t xml:space="preserve">Kompetanse på å si nei/avgrense </w:t>
            </w:r>
            <w:r>
              <w:lastRenderedPageBreak/>
              <w:t>seg</w:t>
            </w:r>
          </w:p>
        </w:tc>
        <w:tc>
          <w:tcPr>
            <w:tcW w:w="1284" w:type="dxa"/>
          </w:tcPr>
          <w:p w14:paraId="6BA10795" w14:textId="77777777" w:rsidR="00264815" w:rsidRDefault="00F32492">
            <w:r>
              <w:lastRenderedPageBreak/>
              <w:t>Workshop</w:t>
            </w:r>
          </w:p>
        </w:tc>
        <w:tc>
          <w:tcPr>
            <w:tcW w:w="2536" w:type="dxa"/>
          </w:tcPr>
          <w:p w14:paraId="1BACDFEF" w14:textId="77777777" w:rsidR="00264815" w:rsidRDefault="002D5181">
            <w:r>
              <w:t>Kan dette tas i veiledernettverket?</w:t>
            </w:r>
          </w:p>
        </w:tc>
        <w:tc>
          <w:tcPr>
            <w:tcW w:w="2694" w:type="dxa"/>
          </w:tcPr>
          <w:p w14:paraId="52179097" w14:textId="77777777" w:rsidR="00264815" w:rsidRDefault="00264815"/>
        </w:tc>
        <w:tc>
          <w:tcPr>
            <w:tcW w:w="840" w:type="dxa"/>
          </w:tcPr>
          <w:p w14:paraId="6D12D69B" w14:textId="77777777" w:rsidR="00264815" w:rsidRDefault="00264815"/>
        </w:tc>
      </w:tr>
      <w:tr w:rsidR="00340B18" w14:paraId="5B2A65B0" w14:textId="77777777" w:rsidTr="00B80FF1">
        <w:tc>
          <w:tcPr>
            <w:tcW w:w="1934" w:type="dxa"/>
          </w:tcPr>
          <w:p w14:paraId="0BC4E153" w14:textId="0F7762B3" w:rsidR="00F32492" w:rsidRDefault="00F32492">
            <w:r>
              <w:lastRenderedPageBreak/>
              <w:t>Traumer</w:t>
            </w:r>
            <w:r w:rsidR="006348EA">
              <w:t>/Studenter med psykiske lidelser.</w:t>
            </w:r>
          </w:p>
        </w:tc>
        <w:tc>
          <w:tcPr>
            <w:tcW w:w="1284" w:type="dxa"/>
          </w:tcPr>
          <w:p w14:paraId="1B04F131" w14:textId="77777777" w:rsidR="00F32492" w:rsidRDefault="00F32492">
            <w:r>
              <w:t>Møter</w:t>
            </w:r>
          </w:p>
        </w:tc>
        <w:tc>
          <w:tcPr>
            <w:tcW w:w="2536" w:type="dxa"/>
          </w:tcPr>
          <w:p w14:paraId="27A59595" w14:textId="77777777" w:rsidR="00F32492" w:rsidRDefault="00F32492">
            <w:r>
              <w:t>Kan dette tas i veiledernettverket?</w:t>
            </w:r>
          </w:p>
        </w:tc>
        <w:tc>
          <w:tcPr>
            <w:tcW w:w="2694" w:type="dxa"/>
          </w:tcPr>
          <w:p w14:paraId="16683220" w14:textId="77777777" w:rsidR="00F32492" w:rsidRDefault="00F32492" w:rsidP="00F32492">
            <w:r>
              <w:t>Studenter med traumatiske hendelser i sin bakgrunn. Hvordan påvirker dette studiehverdagen?</w:t>
            </w:r>
            <w:r w:rsidR="00797257">
              <w:t xml:space="preserve"> Folk er åpne om slike problemer  - hvordan møter vi det? Hva er vår rolle? Skape trygghet i situasjonen.</w:t>
            </w:r>
          </w:p>
        </w:tc>
        <w:tc>
          <w:tcPr>
            <w:tcW w:w="840" w:type="dxa"/>
          </w:tcPr>
          <w:p w14:paraId="3657A38F" w14:textId="77777777" w:rsidR="00F32492" w:rsidRDefault="00F32492"/>
        </w:tc>
      </w:tr>
      <w:tr w:rsidR="003C44B4" w14:paraId="60C8163A" w14:textId="77777777" w:rsidTr="00B80FF1">
        <w:tc>
          <w:tcPr>
            <w:tcW w:w="1934" w:type="dxa"/>
          </w:tcPr>
          <w:p w14:paraId="048BE862" w14:textId="77777777" w:rsidR="00264815" w:rsidRDefault="00F32492">
            <w:r>
              <w:t>Samtaleteknikker</w:t>
            </w:r>
          </w:p>
        </w:tc>
        <w:tc>
          <w:tcPr>
            <w:tcW w:w="1284" w:type="dxa"/>
          </w:tcPr>
          <w:p w14:paraId="065EAA1B" w14:textId="1E3B66A1" w:rsidR="00264815" w:rsidRDefault="00F32492" w:rsidP="00F4625C">
            <w:r>
              <w:t xml:space="preserve">Seminar </w:t>
            </w:r>
            <w:r w:rsidR="00F4625C">
              <w:t>H16</w:t>
            </w:r>
          </w:p>
        </w:tc>
        <w:tc>
          <w:tcPr>
            <w:tcW w:w="2536" w:type="dxa"/>
          </w:tcPr>
          <w:p w14:paraId="78B0919E" w14:textId="77777777" w:rsidR="00264815" w:rsidRDefault="00F32492">
            <w:r>
              <w:t>Linda og Ilan</w:t>
            </w:r>
          </w:p>
        </w:tc>
        <w:tc>
          <w:tcPr>
            <w:tcW w:w="2694" w:type="dxa"/>
          </w:tcPr>
          <w:p w14:paraId="28CF4300" w14:textId="77777777" w:rsidR="00264815" w:rsidRDefault="00F32492">
            <w:r>
              <w:t>Er laget et kursopplegg som ble gjennomført i 2015.</w:t>
            </w:r>
          </w:p>
        </w:tc>
        <w:tc>
          <w:tcPr>
            <w:tcW w:w="840" w:type="dxa"/>
          </w:tcPr>
          <w:p w14:paraId="324A205B" w14:textId="61F5E9F3" w:rsidR="00264815" w:rsidRDefault="00797257" w:rsidP="00F4625C">
            <w:r>
              <w:t>Hanne spør Linda og Ilan.</w:t>
            </w:r>
            <w:r w:rsidR="003C4032">
              <w:t xml:space="preserve"> De ha sagt ja!</w:t>
            </w:r>
            <w:r w:rsidR="00F4625C">
              <w:t xml:space="preserve"> Dagseminar 16. november.</w:t>
            </w:r>
          </w:p>
        </w:tc>
      </w:tr>
      <w:tr w:rsidR="003C44B4" w14:paraId="381FED09" w14:textId="77777777" w:rsidTr="00705916">
        <w:tc>
          <w:tcPr>
            <w:tcW w:w="1934" w:type="dxa"/>
            <w:shd w:val="clear" w:color="auto" w:fill="E36C0A" w:themeFill="accent6" w:themeFillShade="BF"/>
          </w:tcPr>
          <w:p w14:paraId="7709A0BC" w14:textId="77777777" w:rsidR="00264815" w:rsidRDefault="003C44B4">
            <w:r>
              <w:t>Instituttkulturer. Lokale forhold. Samarbeid med utdanningsleder og kontorsjef.</w:t>
            </w:r>
          </w:p>
        </w:tc>
        <w:tc>
          <w:tcPr>
            <w:tcW w:w="1284" w:type="dxa"/>
            <w:shd w:val="clear" w:color="auto" w:fill="E36C0A" w:themeFill="accent6" w:themeFillShade="BF"/>
          </w:tcPr>
          <w:p w14:paraId="47683B31" w14:textId="66ABF196" w:rsidR="00264815" w:rsidRDefault="002D5181">
            <w:r>
              <w:t>STUA</w:t>
            </w:r>
            <w:r w:rsidR="00705916">
              <w:t xml:space="preserve"> (-STUT)</w:t>
            </w:r>
          </w:p>
        </w:tc>
        <w:tc>
          <w:tcPr>
            <w:tcW w:w="2536" w:type="dxa"/>
            <w:shd w:val="clear" w:color="auto" w:fill="E36C0A" w:themeFill="accent6" w:themeFillShade="BF"/>
          </w:tcPr>
          <w:p w14:paraId="04B39A0D" w14:textId="77777777" w:rsidR="00264815" w:rsidRDefault="002D5181">
            <w:r>
              <w:t>Hanne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14:paraId="792990A1" w14:textId="067340BB" w:rsidR="00264815" w:rsidRDefault="00797257">
            <w:r>
              <w:t>Runde der instituttene forteller om hv</w:t>
            </w:r>
            <w:r w:rsidR="00705916">
              <w:t xml:space="preserve">ordan samarbeidet er. Finne </w:t>
            </w:r>
            <w:r>
              <w:t xml:space="preserve"> case?</w:t>
            </w:r>
            <w:r w:rsidR="009D3390">
              <w:t xml:space="preserve"> Studiestartsarbeidet som case.</w:t>
            </w:r>
          </w:p>
        </w:tc>
        <w:tc>
          <w:tcPr>
            <w:tcW w:w="840" w:type="dxa"/>
            <w:shd w:val="clear" w:color="auto" w:fill="E36C0A" w:themeFill="accent6" w:themeFillShade="BF"/>
          </w:tcPr>
          <w:p w14:paraId="4A9E5B43" w14:textId="77777777" w:rsidR="00264815" w:rsidRDefault="00264815"/>
        </w:tc>
      </w:tr>
      <w:tr w:rsidR="008A37B5" w14:paraId="30F26230" w14:textId="77777777" w:rsidTr="00494217">
        <w:tc>
          <w:tcPr>
            <w:tcW w:w="1934" w:type="dxa"/>
            <w:shd w:val="clear" w:color="auto" w:fill="E36C0A" w:themeFill="accent6" w:themeFillShade="BF"/>
          </w:tcPr>
          <w:p w14:paraId="3BD547FD" w14:textId="77777777" w:rsidR="003C44B4" w:rsidRDefault="003C44B4">
            <w:r>
              <w:t>Økonomi. Hva er det som styrer vår økonomi ift utdanning. Hva betyr flere studieplasser på bachelor / master</w:t>
            </w:r>
          </w:p>
        </w:tc>
        <w:tc>
          <w:tcPr>
            <w:tcW w:w="1284" w:type="dxa"/>
            <w:shd w:val="clear" w:color="auto" w:fill="E36C0A" w:themeFill="accent6" w:themeFillShade="BF"/>
          </w:tcPr>
          <w:p w14:paraId="003786F6" w14:textId="77777777" w:rsidR="003C44B4" w:rsidRDefault="003C44B4">
            <w:r>
              <w:t>STUA møte</w:t>
            </w:r>
          </w:p>
        </w:tc>
        <w:tc>
          <w:tcPr>
            <w:tcW w:w="2536" w:type="dxa"/>
            <w:shd w:val="clear" w:color="auto" w:fill="E36C0A" w:themeFill="accent6" w:themeFillShade="BF"/>
          </w:tcPr>
          <w:p w14:paraId="6D413ADF" w14:textId="77777777" w:rsidR="003C44B4" w:rsidRDefault="003C44B4">
            <w:r>
              <w:t>Ann Hilde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14:paraId="7A7C5CFE" w14:textId="77777777" w:rsidR="003C44B4" w:rsidRDefault="003C44B4"/>
        </w:tc>
        <w:tc>
          <w:tcPr>
            <w:tcW w:w="840" w:type="dxa"/>
            <w:shd w:val="clear" w:color="auto" w:fill="E36C0A" w:themeFill="accent6" w:themeFillShade="BF"/>
          </w:tcPr>
          <w:p w14:paraId="10087EBA" w14:textId="77777777" w:rsidR="003C44B4" w:rsidRDefault="00797257">
            <w:r>
              <w:t>Hanne følger opp. Ann Hilde har sagt ja til oktober.</w:t>
            </w:r>
          </w:p>
        </w:tc>
      </w:tr>
      <w:tr w:rsidR="008A37B5" w14:paraId="56F70D43" w14:textId="77777777" w:rsidTr="00B80FF1">
        <w:tc>
          <w:tcPr>
            <w:tcW w:w="1934" w:type="dxa"/>
          </w:tcPr>
          <w:p w14:paraId="5DADA341" w14:textId="77777777" w:rsidR="003C44B4" w:rsidRDefault="003C44B4">
            <w:r>
              <w:t>Sosiale medier</w:t>
            </w:r>
          </w:p>
        </w:tc>
        <w:tc>
          <w:tcPr>
            <w:tcW w:w="1284" w:type="dxa"/>
          </w:tcPr>
          <w:p w14:paraId="695CC9F4" w14:textId="77777777" w:rsidR="003C44B4" w:rsidRDefault="003C44B4">
            <w:r>
              <w:t>STUA møte</w:t>
            </w:r>
          </w:p>
        </w:tc>
        <w:tc>
          <w:tcPr>
            <w:tcW w:w="2536" w:type="dxa"/>
          </w:tcPr>
          <w:p w14:paraId="27BC9193" w14:textId="3E477196" w:rsidR="003C44B4" w:rsidRDefault="003C44B4">
            <w:r>
              <w:t>Kommunikasjonsseksjonen</w:t>
            </w:r>
            <w:r w:rsidR="006348EA">
              <w:t>. Kople på studenter.</w:t>
            </w:r>
          </w:p>
        </w:tc>
        <w:tc>
          <w:tcPr>
            <w:tcW w:w="2694" w:type="dxa"/>
          </w:tcPr>
          <w:p w14:paraId="08297884" w14:textId="77777777" w:rsidR="003C44B4" w:rsidRDefault="003C44B4"/>
        </w:tc>
        <w:tc>
          <w:tcPr>
            <w:tcW w:w="840" w:type="dxa"/>
          </w:tcPr>
          <w:p w14:paraId="3A0117B3" w14:textId="77777777" w:rsidR="003C44B4" w:rsidRDefault="00797257">
            <w:r>
              <w:t>Hanne snakker med Julie.</w:t>
            </w:r>
          </w:p>
        </w:tc>
      </w:tr>
      <w:tr w:rsidR="00340B18" w14:paraId="7C83380B" w14:textId="77777777" w:rsidTr="00B80FF1">
        <w:tc>
          <w:tcPr>
            <w:tcW w:w="1934" w:type="dxa"/>
          </w:tcPr>
          <w:p w14:paraId="5EC49802" w14:textId="77777777" w:rsidR="00340B18" w:rsidRDefault="00340B18">
            <w:r>
              <w:t>St</w:t>
            </w:r>
            <w:r w:rsidR="002D5181">
              <w:t>ressmest</w:t>
            </w:r>
            <w:r>
              <w:t>ring</w:t>
            </w:r>
          </w:p>
        </w:tc>
        <w:tc>
          <w:tcPr>
            <w:tcW w:w="1284" w:type="dxa"/>
          </w:tcPr>
          <w:p w14:paraId="3708684F" w14:textId="77777777" w:rsidR="00340B18" w:rsidRDefault="00340B18">
            <w:r>
              <w:t>Kurs</w:t>
            </w:r>
          </w:p>
        </w:tc>
        <w:tc>
          <w:tcPr>
            <w:tcW w:w="2536" w:type="dxa"/>
          </w:tcPr>
          <w:p w14:paraId="58966189" w14:textId="77777777" w:rsidR="00340B18" w:rsidRDefault="00340B18">
            <w:r>
              <w:t>Bedriftshelsetjenesten. USIT med nettkurs.</w:t>
            </w:r>
          </w:p>
        </w:tc>
        <w:tc>
          <w:tcPr>
            <w:tcW w:w="2694" w:type="dxa"/>
          </w:tcPr>
          <w:p w14:paraId="1C289F83" w14:textId="77777777" w:rsidR="00340B18" w:rsidRDefault="00340B18"/>
        </w:tc>
        <w:tc>
          <w:tcPr>
            <w:tcW w:w="840" w:type="dxa"/>
          </w:tcPr>
          <w:p w14:paraId="5D7C16CA" w14:textId="77777777" w:rsidR="00340B18" w:rsidRDefault="00797257">
            <w:r>
              <w:t>Sølvi sjekker.</w:t>
            </w:r>
          </w:p>
        </w:tc>
      </w:tr>
      <w:tr w:rsidR="00340B18" w14:paraId="1600EA1C" w14:textId="77777777" w:rsidTr="00B80FF1">
        <w:tc>
          <w:tcPr>
            <w:tcW w:w="1934" w:type="dxa"/>
          </w:tcPr>
          <w:p w14:paraId="5109F714" w14:textId="77777777" w:rsidR="00340B18" w:rsidRDefault="00340B18">
            <w:r>
              <w:t>Pedagogikk kurs</w:t>
            </w:r>
          </w:p>
        </w:tc>
        <w:tc>
          <w:tcPr>
            <w:tcW w:w="1284" w:type="dxa"/>
          </w:tcPr>
          <w:p w14:paraId="0658A87D" w14:textId="77777777" w:rsidR="00340B18" w:rsidRDefault="00340B18">
            <w:r>
              <w:t>Kurs med studiepoeng</w:t>
            </w:r>
          </w:p>
        </w:tc>
        <w:tc>
          <w:tcPr>
            <w:tcW w:w="2536" w:type="dxa"/>
          </w:tcPr>
          <w:p w14:paraId="12447E4F" w14:textId="77777777" w:rsidR="00340B18" w:rsidRDefault="00340B18">
            <w:r>
              <w:t>Didaktisk nettverk?</w:t>
            </w:r>
          </w:p>
        </w:tc>
        <w:tc>
          <w:tcPr>
            <w:tcW w:w="2694" w:type="dxa"/>
          </w:tcPr>
          <w:p w14:paraId="68AE4755" w14:textId="77777777" w:rsidR="00340B18" w:rsidRDefault="00340B18">
            <w:r w:rsidRPr="00340B18">
              <w:rPr>
                <w:sz w:val="18"/>
                <w:szCs w:val="18"/>
              </w:rPr>
              <w:t>Øker formell kompetanse som kan bidra til å heve statusen til studadm. Kan begynne som kursbasert med moduler som kan bygges ut. Viktig å være trygg på pedagogisk teori, begreper og terminologi slik at man kan gå inn i mer aktiv samhandling på instituttet med utvikling av undervisning og læringsmiljø. Mer pedagogisk skolering kan kanskje også bidra til å bygge mer kultur for læring på fakultetet som helhet</w:t>
            </w:r>
          </w:p>
        </w:tc>
        <w:tc>
          <w:tcPr>
            <w:tcW w:w="840" w:type="dxa"/>
          </w:tcPr>
          <w:p w14:paraId="00F36F49" w14:textId="77777777" w:rsidR="00340B18" w:rsidRPr="00340B18" w:rsidRDefault="00340B18">
            <w:pPr>
              <w:rPr>
                <w:sz w:val="18"/>
                <w:szCs w:val="18"/>
              </w:rPr>
            </w:pPr>
          </w:p>
        </w:tc>
      </w:tr>
      <w:tr w:rsidR="00845114" w14:paraId="2A3B87FA" w14:textId="77777777" w:rsidTr="00494217">
        <w:tc>
          <w:tcPr>
            <w:tcW w:w="1934" w:type="dxa"/>
            <w:shd w:val="clear" w:color="auto" w:fill="E36C0A" w:themeFill="accent6" w:themeFillShade="BF"/>
          </w:tcPr>
          <w:p w14:paraId="3C21FC8E" w14:textId="77777777" w:rsidR="00845114" w:rsidRDefault="008A37B5">
            <w:r>
              <w:t>Turer, Yoga</w:t>
            </w:r>
          </w:p>
        </w:tc>
        <w:tc>
          <w:tcPr>
            <w:tcW w:w="1284" w:type="dxa"/>
            <w:shd w:val="clear" w:color="auto" w:fill="E36C0A" w:themeFill="accent6" w:themeFillShade="BF"/>
          </w:tcPr>
          <w:p w14:paraId="7EE2A465" w14:textId="77777777" w:rsidR="00845114" w:rsidRDefault="00845114"/>
        </w:tc>
        <w:tc>
          <w:tcPr>
            <w:tcW w:w="2536" w:type="dxa"/>
            <w:shd w:val="clear" w:color="auto" w:fill="E36C0A" w:themeFill="accent6" w:themeFillShade="BF"/>
          </w:tcPr>
          <w:p w14:paraId="57C99FE4" w14:textId="77777777" w:rsidR="00845114" w:rsidRDefault="008A37B5">
            <w:r>
              <w:t>Hanne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14:paraId="6D07C890" w14:textId="77777777" w:rsidR="00845114" w:rsidRDefault="008A37B5">
            <w:r>
              <w:t>Felles tur til Skjennungstua/Tryvannsstua i oktober</w:t>
            </w:r>
          </w:p>
        </w:tc>
        <w:tc>
          <w:tcPr>
            <w:tcW w:w="840" w:type="dxa"/>
            <w:shd w:val="clear" w:color="auto" w:fill="E36C0A" w:themeFill="accent6" w:themeFillShade="BF"/>
          </w:tcPr>
          <w:p w14:paraId="5EA63B3D" w14:textId="77777777" w:rsidR="00845114" w:rsidRDefault="00845114"/>
        </w:tc>
      </w:tr>
      <w:tr w:rsidR="00911EA8" w14:paraId="4A5EE500" w14:textId="77777777" w:rsidTr="00C7715C">
        <w:tc>
          <w:tcPr>
            <w:tcW w:w="1934" w:type="dxa"/>
            <w:shd w:val="clear" w:color="auto" w:fill="E36C0A" w:themeFill="accent6" w:themeFillShade="BF"/>
          </w:tcPr>
          <w:p w14:paraId="48DC3C1D" w14:textId="77777777" w:rsidR="00911EA8" w:rsidRDefault="00911EA8">
            <w:r>
              <w:lastRenderedPageBreak/>
              <w:t>Soria Moria</w:t>
            </w:r>
          </w:p>
        </w:tc>
        <w:tc>
          <w:tcPr>
            <w:tcW w:w="1284" w:type="dxa"/>
            <w:shd w:val="clear" w:color="auto" w:fill="E36C0A" w:themeFill="accent6" w:themeFillShade="BF"/>
          </w:tcPr>
          <w:p w14:paraId="43FB0A83" w14:textId="77777777" w:rsidR="00911EA8" w:rsidRDefault="00911EA8"/>
        </w:tc>
        <w:tc>
          <w:tcPr>
            <w:tcW w:w="2536" w:type="dxa"/>
            <w:shd w:val="clear" w:color="auto" w:fill="E36C0A" w:themeFill="accent6" w:themeFillShade="BF"/>
          </w:tcPr>
          <w:p w14:paraId="10CF2599" w14:textId="2833E8A9" w:rsidR="00911EA8" w:rsidRDefault="00786BD5">
            <w:r>
              <w:t>Soria Moria gruppe</w:t>
            </w:r>
            <w:r w:rsidR="00797257">
              <w:t xml:space="preserve"> 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14:paraId="75E22889" w14:textId="77777777" w:rsidR="00911EA8" w:rsidRDefault="00911EA8" w:rsidP="00797257">
            <w:r>
              <w:t xml:space="preserve">Finne tid og etablere </w:t>
            </w:r>
            <w:r w:rsidR="00797257">
              <w:t xml:space="preserve">SoriaMoria </w:t>
            </w:r>
            <w:r>
              <w:t>gruppe</w:t>
            </w:r>
            <w:r w:rsidR="00797257">
              <w:t xml:space="preserve"> på STUA møtet 21. September.</w:t>
            </w:r>
          </w:p>
        </w:tc>
        <w:tc>
          <w:tcPr>
            <w:tcW w:w="840" w:type="dxa"/>
            <w:shd w:val="clear" w:color="auto" w:fill="E36C0A" w:themeFill="accent6" w:themeFillShade="BF"/>
          </w:tcPr>
          <w:p w14:paraId="0039F454" w14:textId="3E3243BC" w:rsidR="00911EA8" w:rsidRDefault="00797257">
            <w:r>
              <w:t>15 og 16 februar. Sølvi booker.</w:t>
            </w:r>
            <w:r w:rsidR="009D3390">
              <w:t xml:space="preserve"> NB! Vanskelig å finne tid på Soria Moria. Arbeidsgru</w:t>
            </w:r>
            <w:r w:rsidR="00BD3EDD">
              <w:t>ppe på plass.</w:t>
            </w:r>
          </w:p>
        </w:tc>
      </w:tr>
    </w:tbl>
    <w:p w14:paraId="35840A78" w14:textId="77777777" w:rsidR="00264815" w:rsidRDefault="00264815"/>
    <w:p w14:paraId="77CA9E65" w14:textId="148B1523" w:rsidR="00B80FF1" w:rsidRDefault="009D3390">
      <w:r w:rsidRPr="00BD3EDD">
        <w:rPr>
          <w:b/>
        </w:rPr>
        <w:t>NB! Arbeidsgruppe for Soria Moria seminar</w:t>
      </w:r>
      <w:r w:rsidR="00F4625C">
        <w:t xml:space="preserve"> er Sølvi, Helge, G</w:t>
      </w:r>
      <w:r>
        <w:t>r</w:t>
      </w:r>
      <w:r w:rsidR="00F4625C">
        <w:t>e</w:t>
      </w:r>
      <w:bookmarkStart w:id="0" w:name="_GoBack"/>
      <w:bookmarkEnd w:id="0"/>
      <w:r>
        <w:t>te og Brenda. Første utfordring er å finne sted og tid. Soria Moria var fullbooket aktuelle datoer i februar. Alternative steder er Bristol og Sundvollen fex.</w:t>
      </w:r>
    </w:p>
    <w:p w14:paraId="332B7749" w14:textId="77777777" w:rsidR="005B4304" w:rsidRDefault="005B4304">
      <w:r>
        <w:t xml:space="preserve"> </w:t>
      </w:r>
    </w:p>
    <w:sectPr w:rsidR="005B43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71FE" w14:textId="77777777" w:rsidR="006348EA" w:rsidRDefault="006348EA" w:rsidP="00B80FF1">
      <w:pPr>
        <w:spacing w:after="0" w:line="240" w:lineRule="auto"/>
      </w:pPr>
      <w:r>
        <w:separator/>
      </w:r>
    </w:p>
  </w:endnote>
  <w:endnote w:type="continuationSeparator" w:id="0">
    <w:p w14:paraId="33DD566A" w14:textId="77777777" w:rsidR="006348EA" w:rsidRDefault="006348EA" w:rsidP="00B8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87559"/>
      <w:docPartObj>
        <w:docPartGallery w:val="Page Numbers (Bottom of Page)"/>
        <w:docPartUnique/>
      </w:docPartObj>
    </w:sdtPr>
    <w:sdtEndPr/>
    <w:sdtContent>
      <w:p w14:paraId="0007448E" w14:textId="77777777" w:rsidR="006348EA" w:rsidRDefault="006348E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5C">
          <w:rPr>
            <w:noProof/>
          </w:rPr>
          <w:t>3</w:t>
        </w:r>
        <w:r>
          <w:fldChar w:fldCharType="end"/>
        </w:r>
      </w:p>
    </w:sdtContent>
  </w:sdt>
  <w:p w14:paraId="31DDBBBA" w14:textId="77777777" w:rsidR="006348EA" w:rsidRDefault="00634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0942" w14:textId="77777777" w:rsidR="006348EA" w:rsidRDefault="006348EA" w:rsidP="00B80FF1">
      <w:pPr>
        <w:spacing w:after="0" w:line="240" w:lineRule="auto"/>
      </w:pPr>
      <w:r>
        <w:separator/>
      </w:r>
    </w:p>
  </w:footnote>
  <w:footnote w:type="continuationSeparator" w:id="0">
    <w:p w14:paraId="62AB306C" w14:textId="77777777" w:rsidR="006348EA" w:rsidRDefault="006348EA" w:rsidP="00B80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9F"/>
    <w:rsid w:val="00177618"/>
    <w:rsid w:val="00264815"/>
    <w:rsid w:val="002D5181"/>
    <w:rsid w:val="002E2329"/>
    <w:rsid w:val="003138CF"/>
    <w:rsid w:val="00340B18"/>
    <w:rsid w:val="003C4032"/>
    <w:rsid w:val="003C44B4"/>
    <w:rsid w:val="003D315F"/>
    <w:rsid w:val="004403F6"/>
    <w:rsid w:val="00494217"/>
    <w:rsid w:val="004E1368"/>
    <w:rsid w:val="005B4304"/>
    <w:rsid w:val="006348EA"/>
    <w:rsid w:val="006B319F"/>
    <w:rsid w:val="00705916"/>
    <w:rsid w:val="00786BD5"/>
    <w:rsid w:val="00797257"/>
    <w:rsid w:val="007F32CB"/>
    <w:rsid w:val="00845114"/>
    <w:rsid w:val="008A37B5"/>
    <w:rsid w:val="00911EA8"/>
    <w:rsid w:val="009C0791"/>
    <w:rsid w:val="009D3390"/>
    <w:rsid w:val="00AE73AA"/>
    <w:rsid w:val="00B80FF1"/>
    <w:rsid w:val="00BD3EDD"/>
    <w:rsid w:val="00BD7B89"/>
    <w:rsid w:val="00C41C00"/>
    <w:rsid w:val="00C4718B"/>
    <w:rsid w:val="00C7715C"/>
    <w:rsid w:val="00DC268A"/>
    <w:rsid w:val="00DC4B92"/>
    <w:rsid w:val="00E354BF"/>
    <w:rsid w:val="00F32492"/>
    <w:rsid w:val="00F4625C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7FD2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4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F1"/>
  </w:style>
  <w:style w:type="paragraph" w:styleId="Footer">
    <w:name w:val="footer"/>
    <w:basedOn w:val="Normal"/>
    <w:link w:val="FooterChar"/>
    <w:uiPriority w:val="99"/>
    <w:unhideWhenUsed/>
    <w:rsid w:val="00B8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F1"/>
  </w:style>
  <w:style w:type="character" w:customStyle="1" w:styleId="Heading2Char">
    <w:name w:val="Heading 2 Char"/>
    <w:basedOn w:val="DefaultParagraphFont"/>
    <w:link w:val="Heading2"/>
    <w:uiPriority w:val="9"/>
    <w:rsid w:val="00C77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4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F1"/>
  </w:style>
  <w:style w:type="paragraph" w:styleId="Footer">
    <w:name w:val="footer"/>
    <w:basedOn w:val="Normal"/>
    <w:link w:val="FooterChar"/>
    <w:uiPriority w:val="99"/>
    <w:unhideWhenUsed/>
    <w:rsid w:val="00B8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F1"/>
  </w:style>
  <w:style w:type="character" w:customStyle="1" w:styleId="Heading2Char">
    <w:name w:val="Heading 2 Char"/>
    <w:basedOn w:val="DefaultParagraphFont"/>
    <w:link w:val="Heading2"/>
    <w:uiPriority w:val="9"/>
    <w:rsid w:val="00C77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sta/enheter/mn/aarshjul/stua-hosten-2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o.no/for-ansatte/arbeidsstotte/sta/enheter/mn/seminarer-konferans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Sølna</dc:creator>
  <cp:lastModifiedBy>Hanne Sølna</cp:lastModifiedBy>
  <cp:revision>9</cp:revision>
  <dcterms:created xsi:type="dcterms:W3CDTF">2016-09-21T10:07:00Z</dcterms:created>
  <dcterms:modified xsi:type="dcterms:W3CDTF">2016-10-21T12:53:00Z</dcterms:modified>
</cp:coreProperties>
</file>