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9885" w14:textId="0DB10337" w:rsidR="0005730E" w:rsidRDefault="0005730E" w:rsidP="0005730E">
      <w:pPr>
        <w:pStyle w:val="Rentekst"/>
        <w:rPr>
          <w:rFonts w:ascii="Times New Roman" w:hAnsi="Times New Roman" w:cs="Times New Roman"/>
          <w:b/>
          <w:sz w:val="24"/>
        </w:rPr>
      </w:pPr>
      <w:r w:rsidRPr="001B071A">
        <w:rPr>
          <w:rFonts w:ascii="Times New Roman" w:hAnsi="Times New Roman" w:cs="Times New Roman"/>
          <w:b/>
          <w:sz w:val="24"/>
        </w:rPr>
        <w:t>Egenevalueringen bør inneholde en vurdering av følgende punkter</w:t>
      </w:r>
      <w:r w:rsidR="00147CFA">
        <w:rPr>
          <w:rFonts w:ascii="Times New Roman" w:hAnsi="Times New Roman" w:cs="Times New Roman"/>
          <w:b/>
          <w:sz w:val="24"/>
        </w:rPr>
        <w:t xml:space="preserve"> </w:t>
      </w:r>
    </w:p>
    <w:p w14:paraId="6F10C9B3" w14:textId="77777777" w:rsidR="00147CFA" w:rsidRDefault="00147CFA" w:rsidP="0005730E">
      <w:pPr>
        <w:pStyle w:val="Rentekst"/>
      </w:pPr>
    </w:p>
    <w:p w14:paraId="708C2B86" w14:textId="77777777" w:rsidR="00147CFA" w:rsidRDefault="00147CFA" w:rsidP="0005730E">
      <w:pPr>
        <w:pStyle w:val="Rentekst"/>
      </w:pPr>
    </w:p>
    <w:p w14:paraId="33CC1331" w14:textId="12020DE7" w:rsidR="00B66DCD" w:rsidRPr="001B071A" w:rsidRDefault="00147CFA" w:rsidP="00147CFA">
      <w:pPr>
        <w:pStyle w:val="Rentekst"/>
        <w:ind w:left="708" w:hanging="708"/>
        <w:rPr>
          <w:rFonts w:ascii="Times New Roman" w:hAnsi="Times New Roman" w:cs="Times New Roman"/>
          <w:b/>
          <w:sz w:val="24"/>
        </w:rPr>
      </w:pPr>
      <w:r w:rsidRPr="00147CFA">
        <w:t>•</w:t>
      </w:r>
      <w:r>
        <w:tab/>
        <w:t>e</w:t>
      </w:r>
      <w:r>
        <w:t xml:space="preserve">n vurdering av om programmets fagmiljø står i forhold til programmets størrelse og faglige </w:t>
      </w:r>
      <w:r>
        <w:t xml:space="preserve">         </w:t>
      </w:r>
      <w:r>
        <w:t xml:space="preserve">innhold og er </w:t>
      </w:r>
      <w:proofErr w:type="spellStart"/>
      <w:r>
        <w:t>kompetansemessig</w:t>
      </w:r>
      <w:proofErr w:type="spellEnd"/>
      <w:r>
        <w:t xml:space="preserve"> stabilt over tid.</w:t>
      </w:r>
    </w:p>
    <w:p w14:paraId="094AE0D5" w14:textId="0F396193" w:rsidR="00B66DCD" w:rsidRDefault="00B66DCD" w:rsidP="00B66DCD">
      <w:pPr>
        <w:pStyle w:val="Rentekst"/>
        <w:tabs>
          <w:tab w:val="left" w:pos="945"/>
        </w:tabs>
      </w:pPr>
      <w:r>
        <w:t xml:space="preserve">•            </w:t>
      </w:r>
      <w:r w:rsidR="00147CFA">
        <w:t>e</w:t>
      </w:r>
      <w:r>
        <w:t xml:space="preserve">n </w:t>
      </w:r>
      <w:r w:rsidRPr="00B66DCD">
        <w:rPr>
          <w:u w:val="single"/>
        </w:rPr>
        <w:t>kortfatte</w:t>
      </w:r>
      <w:r>
        <w:t xml:space="preserve">t </w:t>
      </w:r>
      <w:r w:rsidR="00B63DD8">
        <w:t xml:space="preserve">gjennomgang av øvrige krav i </w:t>
      </w:r>
      <w:hyperlink r:id="rId5" w:history="1">
        <w:r w:rsidR="00B63DD8" w:rsidRPr="00147CFA">
          <w:rPr>
            <w:rStyle w:val="Hyperkobling"/>
          </w:rPr>
          <w:t>studietilsynsforskrift</w:t>
        </w:r>
        <w:r w:rsidR="00147CFA" w:rsidRPr="00147CFA">
          <w:rPr>
            <w:rStyle w:val="Hyperkobling"/>
          </w:rPr>
          <w:t>en</w:t>
        </w:r>
      </w:hyperlink>
    </w:p>
    <w:p w14:paraId="299DB09E" w14:textId="77777777" w:rsidR="00B63DD8" w:rsidRDefault="00B63DD8" w:rsidP="00B63DD8">
      <w:pPr>
        <w:pStyle w:val="Rentekst"/>
      </w:pPr>
      <w:r>
        <w:t>•</w:t>
      </w:r>
      <w:r>
        <w:tab/>
        <w:t xml:space="preserve">læringsmål </w:t>
      </w:r>
    </w:p>
    <w:p w14:paraId="51E3811C" w14:textId="2A899214" w:rsidR="0005730E" w:rsidRDefault="0005730E" w:rsidP="0005730E">
      <w:pPr>
        <w:pStyle w:val="Rentekst"/>
      </w:pPr>
      <w:r>
        <w:t>•</w:t>
      </w:r>
      <w:r>
        <w:tab/>
        <w:t xml:space="preserve">helhet og sammenheng i studieprogrammet, herunder </w:t>
      </w:r>
    </w:p>
    <w:p w14:paraId="1FDCFE38" w14:textId="77777777" w:rsidR="0005730E" w:rsidRDefault="0005730E" w:rsidP="00147CFA">
      <w:pPr>
        <w:pStyle w:val="Rentekst"/>
        <w:ind w:firstLine="708"/>
      </w:pPr>
      <w:r>
        <w:t>o</w:t>
      </w:r>
      <w:r>
        <w:tab/>
        <w:t xml:space="preserve">sammensetning av emner og emnegrupper, og </w:t>
      </w:r>
    </w:p>
    <w:p w14:paraId="7C116529" w14:textId="7B65161F" w:rsidR="0005730E" w:rsidRDefault="0005730E" w:rsidP="00147CFA">
      <w:pPr>
        <w:pStyle w:val="Rentekst"/>
        <w:ind w:left="1416" w:hanging="708"/>
      </w:pPr>
      <w:r>
        <w:t>o</w:t>
      </w:r>
      <w:r>
        <w:tab/>
        <w:t>i hvilken grad undervisnings- og vurderingsformene for emner i programmet supplerer hverandre og støtter opp under programmets læringsmål.</w:t>
      </w:r>
    </w:p>
    <w:p w14:paraId="700EAD6D" w14:textId="2B9C8B09" w:rsidR="00147CFA" w:rsidRDefault="00147CFA" w:rsidP="00147CFA">
      <w:pPr>
        <w:pStyle w:val="Rentekst"/>
        <w:ind w:left="1416" w:hanging="708"/>
      </w:pPr>
      <w:r>
        <w:t>o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>helhetlig v</w:t>
      </w:r>
      <w:r w:rsidRPr="00200C68">
        <w:rPr>
          <w:szCs w:val="22"/>
        </w:rPr>
        <w:t>urdering av vurderingsopplegget i programmet og hvordan vurderingsordningene bidrar til at studentenes kunnskaper og ferdigheter blir prøvet</w:t>
      </w:r>
    </w:p>
    <w:p w14:paraId="4262C64A" w14:textId="77777777" w:rsidR="0005730E" w:rsidRDefault="0005730E" w:rsidP="00147CFA">
      <w:pPr>
        <w:pStyle w:val="Rentekst"/>
        <w:ind w:firstLine="708"/>
      </w:pPr>
      <w:r>
        <w:t>o</w:t>
      </w:r>
      <w:r>
        <w:tab/>
        <w:t>internasjonalisering</w:t>
      </w:r>
    </w:p>
    <w:p w14:paraId="625DCA0A" w14:textId="77777777" w:rsidR="0005730E" w:rsidRDefault="0005730E" w:rsidP="0005730E">
      <w:pPr>
        <w:pStyle w:val="Rentekst"/>
        <w:ind w:left="708" w:hanging="708"/>
      </w:pPr>
      <w:r>
        <w:t>•</w:t>
      </w:r>
      <w:r>
        <w:tab/>
        <w:t>studentenes vurdering av studieprogrammet som helhet, inkludert læringsmiljø og programtilhørighet</w:t>
      </w:r>
    </w:p>
    <w:p w14:paraId="431CD493" w14:textId="77777777" w:rsidR="0005730E" w:rsidRDefault="0005730E" w:rsidP="0005730E">
      <w:pPr>
        <w:pStyle w:val="Rentekst"/>
        <w:ind w:left="708" w:hanging="708"/>
      </w:pPr>
      <w:r>
        <w:t>•</w:t>
      </w:r>
      <w:r>
        <w:tab/>
        <w:t>inntakskvalitet (søkertall og forkunnskaper) og oppnådde resultater (karakterer og gjennomføringsgrad)</w:t>
      </w:r>
    </w:p>
    <w:p w14:paraId="4413D74E" w14:textId="77777777" w:rsidR="0005730E" w:rsidRDefault="0005730E" w:rsidP="0005730E">
      <w:pPr>
        <w:pStyle w:val="Rentekst"/>
      </w:pPr>
      <w:r>
        <w:t>•</w:t>
      </w:r>
      <w:r>
        <w:tab/>
        <w:t>målgruppe og rekruttering (antall, nivå, forkunnskaper)</w:t>
      </w:r>
    </w:p>
    <w:p w14:paraId="4837A540" w14:textId="77777777" w:rsidR="0005730E" w:rsidRDefault="0005730E" w:rsidP="0005730E">
      <w:pPr>
        <w:pStyle w:val="Rentekst"/>
      </w:pPr>
      <w:r>
        <w:t>•</w:t>
      </w:r>
      <w:r w:rsidR="001B071A">
        <w:tab/>
        <w:t>arbeidslivsrelevans</w:t>
      </w:r>
    </w:p>
    <w:p w14:paraId="19CB60E5" w14:textId="1115F9C1" w:rsidR="0005730E" w:rsidRDefault="0005730E" w:rsidP="0005730E">
      <w:pPr>
        <w:pStyle w:val="Rentekst"/>
      </w:pPr>
      <w:bookmarkStart w:id="0" w:name="_Hlk150267122"/>
      <w:r>
        <w:t>•</w:t>
      </w:r>
      <w:bookmarkEnd w:id="0"/>
      <w:r>
        <w:tab/>
        <w:t>ressurser og infrastruktur</w:t>
      </w:r>
    </w:p>
    <w:p w14:paraId="7BB1EDAE" w14:textId="31E824FD" w:rsidR="0005730E" w:rsidRDefault="00147CFA" w:rsidP="00147CFA">
      <w:pPr>
        <w:pStyle w:val="Rentekst"/>
      </w:pPr>
      <w:r>
        <w:t>•</w:t>
      </w:r>
      <w:r>
        <w:t xml:space="preserve">            </w:t>
      </w:r>
      <w:r w:rsidR="00DB4365">
        <w:t>gjennomførte</w:t>
      </w:r>
      <w:r>
        <w:t xml:space="preserve"> </w:t>
      </w:r>
      <w:r w:rsidR="0005730E">
        <w:t>forbedringer og planlagte tilta</w:t>
      </w:r>
      <w:r>
        <w:t>k</w:t>
      </w:r>
    </w:p>
    <w:p w14:paraId="578CA956" w14:textId="4A493975" w:rsidR="00147CFA" w:rsidRDefault="00147CFA" w:rsidP="00147CFA">
      <w:pPr>
        <w:pStyle w:val="Rentekst"/>
      </w:pPr>
    </w:p>
    <w:p w14:paraId="762E28F3" w14:textId="63E5DE3F" w:rsidR="00147CFA" w:rsidRDefault="00147CFA" w:rsidP="00147CFA">
      <w:pPr>
        <w:pStyle w:val="Rentekst"/>
      </w:pPr>
    </w:p>
    <w:p w14:paraId="048C0D5A" w14:textId="77777777" w:rsidR="00147CFA" w:rsidRDefault="00147CFA" w:rsidP="00147CFA">
      <w:pPr>
        <w:pStyle w:val="Rentekst"/>
      </w:pPr>
    </w:p>
    <w:p w14:paraId="73F81ACD" w14:textId="0245E326" w:rsidR="0005730E" w:rsidRDefault="0005730E" w:rsidP="0005730E">
      <w:pPr>
        <w:pStyle w:val="Rentekst"/>
      </w:pPr>
      <w:r>
        <w:t xml:space="preserve">               </w:t>
      </w:r>
      <w:r w:rsidR="00147CFA">
        <w:t>v</w:t>
      </w:r>
      <w:r w:rsidR="0064223B">
        <w:t xml:space="preserve">eiledende lengde </w:t>
      </w:r>
      <w:proofErr w:type="spellStart"/>
      <w:r w:rsidR="0064223B">
        <w:t>ca</w:t>
      </w:r>
      <w:proofErr w:type="spellEnd"/>
      <w:r w:rsidR="0064223B">
        <w:t xml:space="preserve"> 7-8 sider</w:t>
      </w:r>
    </w:p>
    <w:p w14:paraId="5AAA2184" w14:textId="4BD4987F" w:rsidR="0064223B" w:rsidRDefault="0064223B" w:rsidP="0005730E">
      <w:pPr>
        <w:pStyle w:val="Rentekst"/>
      </w:pPr>
    </w:p>
    <w:p w14:paraId="0A164172" w14:textId="71FDA18E" w:rsidR="00B63DD8" w:rsidRDefault="00B63DD8" w:rsidP="00B63DD8">
      <w:pPr>
        <w:pStyle w:val="Rentekst"/>
      </w:pPr>
      <w:r>
        <w:tab/>
        <w:t xml:space="preserve"> </w:t>
      </w:r>
    </w:p>
    <w:p w14:paraId="090C29E5" w14:textId="77777777" w:rsidR="00645F97" w:rsidRDefault="00000000"/>
    <w:sectPr w:rsidR="0064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7AB"/>
    <w:multiLevelType w:val="hybridMultilevel"/>
    <w:tmpl w:val="21341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0288"/>
    <w:multiLevelType w:val="hybridMultilevel"/>
    <w:tmpl w:val="1ABA8FFA"/>
    <w:lvl w:ilvl="0" w:tplc="42BA6F0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3470"/>
    <w:multiLevelType w:val="hybridMultilevel"/>
    <w:tmpl w:val="09FA2258"/>
    <w:lvl w:ilvl="0" w:tplc="E7320E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4FA9"/>
    <w:multiLevelType w:val="hybridMultilevel"/>
    <w:tmpl w:val="B388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63D69"/>
    <w:multiLevelType w:val="hybridMultilevel"/>
    <w:tmpl w:val="2F74C60A"/>
    <w:lvl w:ilvl="0" w:tplc="18980702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3135">
    <w:abstractNumId w:val="0"/>
  </w:num>
  <w:num w:numId="2" w16cid:durableId="1506363022">
    <w:abstractNumId w:val="3"/>
  </w:num>
  <w:num w:numId="3" w16cid:durableId="470295164">
    <w:abstractNumId w:val="2"/>
  </w:num>
  <w:num w:numId="4" w16cid:durableId="1474591852">
    <w:abstractNumId w:val="4"/>
  </w:num>
  <w:num w:numId="5" w16cid:durableId="94275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0E"/>
    <w:rsid w:val="0005730E"/>
    <w:rsid w:val="00103E11"/>
    <w:rsid w:val="00147CFA"/>
    <w:rsid w:val="001B071A"/>
    <w:rsid w:val="0064223B"/>
    <w:rsid w:val="00686F67"/>
    <w:rsid w:val="006A57D2"/>
    <w:rsid w:val="00B63DD8"/>
    <w:rsid w:val="00B66DCD"/>
    <w:rsid w:val="00B94C9B"/>
    <w:rsid w:val="00BA04ED"/>
    <w:rsid w:val="00C8741B"/>
    <w:rsid w:val="00DB4365"/>
    <w:rsid w:val="00E448FA"/>
    <w:rsid w:val="00F30021"/>
    <w:rsid w:val="00F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D054"/>
  <w15:chartTrackingRefBased/>
  <w15:docId w15:val="{B6F535C3-1607-4DC4-B6F3-A239059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05730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5730E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147C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SF/forskrift/2017-02-07-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Tone Måseidvåg</dc:creator>
  <cp:keywords/>
  <dc:description/>
  <cp:lastModifiedBy>Liv Tone Måseidvåg</cp:lastModifiedBy>
  <cp:revision>3</cp:revision>
  <dcterms:created xsi:type="dcterms:W3CDTF">2023-11-07T15:35:00Z</dcterms:created>
  <dcterms:modified xsi:type="dcterms:W3CDTF">2023-11-07T15:35:00Z</dcterms:modified>
</cp:coreProperties>
</file>