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B16E" w14:textId="3AF01BAD" w:rsidR="007A0C29" w:rsidRPr="006F5DDA" w:rsidRDefault="007A0C29" w:rsidP="007A0C29">
      <w:pPr>
        <w:pStyle w:val="Halvfet"/>
        <w:rPr>
          <w:rFonts w:ascii="Georgia" w:hAnsi="Georgia"/>
          <w:sz w:val="22"/>
          <w:szCs w:val="22"/>
        </w:rPr>
      </w:pPr>
      <w:r w:rsidRPr="006F5DDA">
        <w:rPr>
          <w:rFonts w:ascii="Georgia" w:hAnsi="Georgia"/>
          <w:sz w:val="22"/>
          <w:szCs w:val="22"/>
        </w:rPr>
        <w:t xml:space="preserve">Til </w:t>
      </w:r>
      <w:r w:rsidR="00230B69" w:rsidRPr="006F5DDA">
        <w:rPr>
          <w:rFonts w:ascii="Georgia" w:hAnsi="Georgia"/>
          <w:sz w:val="22"/>
          <w:szCs w:val="22"/>
        </w:rPr>
        <w:tab/>
      </w:r>
      <w:r w:rsidR="00637751">
        <w:rPr>
          <w:rFonts w:ascii="Georgia" w:hAnsi="Georgia"/>
          <w:sz w:val="22"/>
          <w:szCs w:val="22"/>
        </w:rPr>
        <w:t xml:space="preserve">PMR </w:t>
      </w:r>
    </w:p>
    <w:p w14:paraId="08C2BB74" w14:textId="2F27379E" w:rsidR="007A0C29" w:rsidRPr="006F5DDA" w:rsidRDefault="007A0C29" w:rsidP="007A0C29">
      <w:pPr>
        <w:pStyle w:val="Halvfet"/>
        <w:spacing w:after="240"/>
        <w:rPr>
          <w:rFonts w:ascii="Georgia" w:hAnsi="Georgia"/>
          <w:sz w:val="22"/>
          <w:szCs w:val="22"/>
        </w:rPr>
      </w:pPr>
      <w:r w:rsidRPr="006F5DDA">
        <w:rPr>
          <w:rFonts w:ascii="Georgia" w:hAnsi="Georgia"/>
          <w:sz w:val="22"/>
          <w:szCs w:val="22"/>
        </w:rPr>
        <w:t xml:space="preserve">Fra </w:t>
      </w:r>
      <w:r w:rsidR="00230B69" w:rsidRPr="006F5DDA">
        <w:rPr>
          <w:rFonts w:ascii="Georgia" w:hAnsi="Georgia"/>
          <w:sz w:val="22"/>
          <w:szCs w:val="22"/>
        </w:rPr>
        <w:tab/>
      </w:r>
      <w:r w:rsidR="00533E8E">
        <w:rPr>
          <w:rFonts w:ascii="Georgia" w:hAnsi="Georgia"/>
          <w:sz w:val="22"/>
          <w:szCs w:val="22"/>
        </w:rPr>
        <w:t>JUSSBUSS og JURK</w:t>
      </w:r>
      <w:bookmarkStart w:id="0" w:name="_GoBack"/>
      <w:bookmarkEnd w:id="0"/>
      <w:r w:rsidRPr="006F5DDA">
        <w:rPr>
          <w:rFonts w:ascii="Georgia" w:hAnsi="Georgia"/>
          <w:b w:val="0"/>
          <w:bCs w:val="0"/>
          <w:sz w:val="22"/>
          <w:szCs w:val="22"/>
        </w:rPr>
        <w:tab/>
      </w:r>
    </w:p>
    <w:tbl>
      <w:tblPr>
        <w:tblW w:w="5000" w:type="pct"/>
        <w:tblBorders>
          <w:bottom w:val="single" w:sz="4" w:space="0" w:color="auto"/>
        </w:tblBorders>
        <w:tblCellMar>
          <w:top w:w="57" w:type="dxa"/>
          <w:left w:w="70" w:type="dxa"/>
          <w:right w:w="70" w:type="dxa"/>
        </w:tblCellMar>
        <w:tblLook w:val="0000" w:firstRow="0" w:lastRow="0" w:firstColumn="0" w:lastColumn="0" w:noHBand="0" w:noVBand="0"/>
      </w:tblPr>
      <w:tblGrid>
        <w:gridCol w:w="2444"/>
        <w:gridCol w:w="7194"/>
      </w:tblGrid>
      <w:tr w:rsidR="008459CA" w:rsidRPr="006F5DDA" w14:paraId="1934A451" w14:textId="77777777" w:rsidTr="008459CA">
        <w:tc>
          <w:tcPr>
            <w:tcW w:w="1268" w:type="pct"/>
            <w:tcBorders>
              <w:top w:val="single" w:sz="4" w:space="0" w:color="auto"/>
              <w:bottom w:val="nil"/>
            </w:tcBorders>
          </w:tcPr>
          <w:p w14:paraId="319E1999" w14:textId="77777777" w:rsidR="008459CA" w:rsidRPr="006F5DDA" w:rsidRDefault="008459CA" w:rsidP="000E150F">
            <w:pPr>
              <w:spacing w:after="0"/>
              <w:rPr>
                <w:rFonts w:ascii="Georgia" w:hAnsi="Georgia"/>
                <w:b/>
                <w:bCs/>
              </w:rPr>
            </w:pPr>
            <w:r w:rsidRPr="008459CA">
              <w:rPr>
                <w:rFonts w:ascii="Georgia" w:hAnsi="Georgia"/>
                <w:b/>
                <w:bCs/>
              </w:rPr>
              <w:t>Sakstype:</w:t>
            </w:r>
          </w:p>
        </w:tc>
        <w:tc>
          <w:tcPr>
            <w:tcW w:w="3732" w:type="pct"/>
            <w:tcBorders>
              <w:top w:val="single" w:sz="4" w:space="0" w:color="auto"/>
              <w:bottom w:val="nil"/>
            </w:tcBorders>
          </w:tcPr>
          <w:p w14:paraId="1948CEDD" w14:textId="1471ACBC" w:rsidR="008459CA" w:rsidRPr="006F5DDA" w:rsidRDefault="003F1DC8" w:rsidP="003F1DC8">
            <w:pPr>
              <w:spacing w:after="0"/>
              <w:rPr>
                <w:rFonts w:ascii="Georgia" w:hAnsi="Georgia"/>
                <w:b/>
                <w:bCs/>
              </w:rPr>
            </w:pPr>
            <w:r>
              <w:rPr>
                <w:rFonts w:ascii="Georgia" w:hAnsi="Georgia"/>
                <w:b/>
                <w:bCs/>
              </w:rPr>
              <w:t xml:space="preserve">Vedtakssak </w:t>
            </w:r>
          </w:p>
        </w:tc>
      </w:tr>
      <w:tr w:rsidR="007A0C29" w:rsidRPr="006F5DDA" w14:paraId="49477115" w14:textId="77777777" w:rsidTr="008459CA">
        <w:tc>
          <w:tcPr>
            <w:tcW w:w="1268" w:type="pct"/>
            <w:tcBorders>
              <w:top w:val="nil"/>
            </w:tcBorders>
          </w:tcPr>
          <w:p w14:paraId="13907B77" w14:textId="77777777" w:rsidR="007A0C29" w:rsidRPr="006F5DDA" w:rsidRDefault="007A0C29" w:rsidP="000E150F">
            <w:pPr>
              <w:spacing w:after="0"/>
              <w:rPr>
                <w:rFonts w:ascii="Georgia" w:hAnsi="Georgia"/>
                <w:b/>
                <w:bCs/>
              </w:rPr>
            </w:pPr>
            <w:r w:rsidRPr="006F5DDA">
              <w:rPr>
                <w:rFonts w:ascii="Georgia" w:hAnsi="Georgia"/>
                <w:b/>
                <w:bCs/>
              </w:rPr>
              <w:t>Møtedato:</w:t>
            </w:r>
          </w:p>
        </w:tc>
        <w:tc>
          <w:tcPr>
            <w:tcW w:w="3732" w:type="pct"/>
            <w:tcBorders>
              <w:top w:val="nil"/>
            </w:tcBorders>
          </w:tcPr>
          <w:p w14:paraId="28DD3503" w14:textId="348B0EEF" w:rsidR="007A0C29" w:rsidRPr="006F5DDA" w:rsidRDefault="00153B2D" w:rsidP="003F1DC8">
            <w:pPr>
              <w:spacing w:after="0"/>
              <w:rPr>
                <w:rFonts w:ascii="Georgia" w:hAnsi="Georgia"/>
                <w:b/>
              </w:rPr>
            </w:pPr>
            <w:r>
              <w:rPr>
                <w:rFonts w:ascii="Georgia" w:hAnsi="Georgia"/>
                <w:b/>
                <w:bCs/>
              </w:rPr>
              <w:t>15. september 2020</w:t>
            </w:r>
          </w:p>
        </w:tc>
      </w:tr>
      <w:tr w:rsidR="007A0C29" w:rsidRPr="006F5DDA" w14:paraId="58DA532F" w14:textId="77777777" w:rsidTr="004D1601">
        <w:tc>
          <w:tcPr>
            <w:tcW w:w="1268" w:type="pct"/>
          </w:tcPr>
          <w:p w14:paraId="54CA06EC" w14:textId="77777777" w:rsidR="007A0C29" w:rsidRPr="006F5DDA" w:rsidRDefault="007A0C29" w:rsidP="000E150F">
            <w:pPr>
              <w:spacing w:after="0"/>
              <w:rPr>
                <w:rFonts w:ascii="Georgia" w:hAnsi="Georgia"/>
                <w:b/>
                <w:bCs/>
              </w:rPr>
            </w:pPr>
            <w:r w:rsidRPr="006F5DDA">
              <w:rPr>
                <w:rFonts w:ascii="Georgia" w:hAnsi="Georgia"/>
                <w:b/>
                <w:bCs/>
              </w:rPr>
              <w:t>Notatdato:</w:t>
            </w:r>
          </w:p>
        </w:tc>
        <w:tc>
          <w:tcPr>
            <w:tcW w:w="3732" w:type="pct"/>
          </w:tcPr>
          <w:p w14:paraId="657872D5" w14:textId="0D3EE08A" w:rsidR="00F452C4" w:rsidRPr="006F5DDA" w:rsidRDefault="00153B2D" w:rsidP="003F1DC8">
            <w:pPr>
              <w:spacing w:after="0"/>
              <w:rPr>
                <w:rFonts w:ascii="Georgia" w:hAnsi="Georgia"/>
                <w:b/>
              </w:rPr>
            </w:pPr>
            <w:r>
              <w:rPr>
                <w:rFonts w:ascii="Georgia" w:hAnsi="Georgia"/>
                <w:b/>
                <w:bCs/>
              </w:rPr>
              <w:t>31.8.2020</w:t>
            </w:r>
            <w:r w:rsidR="007D7E2B">
              <w:rPr>
                <w:rFonts w:ascii="Georgia" w:hAnsi="Georgia"/>
                <w:b/>
                <w:bCs/>
              </w:rPr>
              <w:t xml:space="preserve"> </w:t>
            </w:r>
          </w:p>
        </w:tc>
      </w:tr>
      <w:tr w:rsidR="00F452C4" w:rsidRPr="006F5DDA" w14:paraId="503D84C0" w14:textId="77777777" w:rsidTr="004D1601">
        <w:tc>
          <w:tcPr>
            <w:tcW w:w="1268" w:type="pct"/>
          </w:tcPr>
          <w:p w14:paraId="55FB8BB4" w14:textId="3A49F7A8" w:rsidR="00F452C4" w:rsidRPr="006F5DDA" w:rsidRDefault="00F452C4" w:rsidP="000E150F">
            <w:pPr>
              <w:spacing w:after="0"/>
              <w:rPr>
                <w:rFonts w:ascii="Georgia" w:hAnsi="Georgia"/>
                <w:b/>
                <w:bCs/>
              </w:rPr>
            </w:pPr>
            <w:r>
              <w:rPr>
                <w:rFonts w:ascii="Georgia" w:hAnsi="Georgia"/>
                <w:b/>
                <w:bCs/>
              </w:rPr>
              <w:t>Arkivsaksnummer:</w:t>
            </w:r>
          </w:p>
        </w:tc>
        <w:tc>
          <w:tcPr>
            <w:tcW w:w="3732" w:type="pct"/>
          </w:tcPr>
          <w:p w14:paraId="2E2B5A8C" w14:textId="18F51B5B" w:rsidR="00F452C4" w:rsidRDefault="00F452C4" w:rsidP="00F452C4">
            <w:pPr>
              <w:spacing w:after="0"/>
              <w:rPr>
                <w:rFonts w:ascii="Georgia" w:hAnsi="Georgia"/>
                <w:b/>
                <w:bCs/>
              </w:rPr>
            </w:pPr>
          </w:p>
        </w:tc>
      </w:tr>
      <w:tr w:rsidR="007A0C29" w:rsidRPr="006F5DDA" w14:paraId="0E7F6EDB" w14:textId="77777777" w:rsidTr="004D1601">
        <w:trPr>
          <w:trHeight w:val="17"/>
        </w:trPr>
        <w:tc>
          <w:tcPr>
            <w:tcW w:w="1268" w:type="pct"/>
          </w:tcPr>
          <w:p w14:paraId="24083489" w14:textId="77777777" w:rsidR="007A0C29" w:rsidRPr="006F5DDA" w:rsidRDefault="00F52286" w:rsidP="00462DC9">
            <w:pPr>
              <w:spacing w:after="0"/>
              <w:rPr>
                <w:rFonts w:ascii="Georgia" w:hAnsi="Georgia"/>
                <w:b/>
                <w:bCs/>
              </w:rPr>
            </w:pPr>
            <w:r>
              <w:rPr>
                <w:rFonts w:ascii="Georgia" w:hAnsi="Georgia"/>
                <w:b/>
                <w:bCs/>
              </w:rPr>
              <w:t>Saksbehandler</w:t>
            </w:r>
            <w:r w:rsidR="007A0C29" w:rsidRPr="006F5DDA">
              <w:rPr>
                <w:rFonts w:ascii="Georgia" w:hAnsi="Georgia"/>
                <w:b/>
                <w:bCs/>
              </w:rPr>
              <w:t>:</w:t>
            </w:r>
          </w:p>
        </w:tc>
        <w:tc>
          <w:tcPr>
            <w:tcW w:w="3732" w:type="pct"/>
          </w:tcPr>
          <w:p w14:paraId="69D43EF0" w14:textId="0F505C64" w:rsidR="007A0C29" w:rsidRPr="006F5DDA" w:rsidRDefault="00153B2D" w:rsidP="007A0C29">
            <w:pPr>
              <w:spacing w:after="0"/>
              <w:rPr>
                <w:rFonts w:ascii="Georgia" w:hAnsi="Georgia"/>
                <w:b/>
              </w:rPr>
            </w:pPr>
            <w:r>
              <w:rPr>
                <w:rFonts w:ascii="Georgia" w:hAnsi="Georgia"/>
                <w:b/>
              </w:rPr>
              <w:t>Anne Margit Tvenge</w:t>
            </w:r>
            <w:r w:rsidR="007D7E2B">
              <w:rPr>
                <w:rFonts w:ascii="Georgia" w:hAnsi="Georgia"/>
                <w:b/>
              </w:rPr>
              <w:t xml:space="preserve"> </w:t>
            </w:r>
          </w:p>
        </w:tc>
      </w:tr>
    </w:tbl>
    <w:p w14:paraId="49CC9017" w14:textId="77777777" w:rsidR="007A0C29" w:rsidRPr="006F5DDA" w:rsidRDefault="007A0C29" w:rsidP="007A0C29">
      <w:pPr>
        <w:pStyle w:val="Header"/>
        <w:tabs>
          <w:tab w:val="clear" w:pos="4536"/>
          <w:tab w:val="clear" w:pos="9072"/>
        </w:tabs>
        <w:spacing w:after="240"/>
        <w:rPr>
          <w:rFonts w:ascii="Georgia" w:hAnsi="Georgia"/>
          <w:b/>
          <w:bCs/>
        </w:rPr>
      </w:pPr>
    </w:p>
    <w:p w14:paraId="47C0959A" w14:textId="0DEAA372" w:rsidR="00C76AD5" w:rsidRDefault="00EC751A" w:rsidP="00C76AD5">
      <w:pPr>
        <w:pStyle w:val="Header"/>
        <w:tabs>
          <w:tab w:val="clear" w:pos="4536"/>
          <w:tab w:val="clear" w:pos="9072"/>
        </w:tabs>
        <w:spacing w:after="240"/>
        <w:rPr>
          <w:rFonts w:ascii="Georgia" w:hAnsi="Georgia"/>
          <w:b/>
          <w:bCs/>
          <w:sz w:val="28"/>
          <w:szCs w:val="28"/>
        </w:rPr>
      </w:pPr>
      <w:r>
        <w:rPr>
          <w:rFonts w:ascii="Georgia" w:hAnsi="Georgia"/>
          <w:b/>
          <w:bCs/>
          <w:sz w:val="28"/>
          <w:szCs w:val="28"/>
        </w:rPr>
        <w:t>Vedtakssak: Forslag om at emnene J</w:t>
      </w:r>
      <w:r w:rsidR="005109DF">
        <w:rPr>
          <w:rFonts w:ascii="Georgia" w:hAnsi="Georgia"/>
          <w:b/>
          <w:bCs/>
          <w:sz w:val="28"/>
          <w:szCs w:val="28"/>
        </w:rPr>
        <w:t>US5011 og JUS5012 gir fritak for</w:t>
      </w:r>
      <w:r>
        <w:rPr>
          <w:rFonts w:ascii="Georgia" w:hAnsi="Georgia"/>
          <w:b/>
          <w:bCs/>
          <w:sz w:val="28"/>
          <w:szCs w:val="28"/>
        </w:rPr>
        <w:t xml:space="preserve"> </w:t>
      </w:r>
      <w:r w:rsidR="004B39EE">
        <w:rPr>
          <w:rFonts w:ascii="Georgia" w:hAnsi="Georgia"/>
          <w:b/>
          <w:bCs/>
          <w:sz w:val="28"/>
          <w:szCs w:val="28"/>
        </w:rPr>
        <w:t>et engelsk</w:t>
      </w:r>
      <w:r>
        <w:rPr>
          <w:rFonts w:ascii="Georgia" w:hAnsi="Georgia"/>
          <w:b/>
          <w:bCs/>
          <w:sz w:val="28"/>
          <w:szCs w:val="28"/>
        </w:rPr>
        <w:t xml:space="preserve"> </w:t>
      </w:r>
      <w:proofErr w:type="spellStart"/>
      <w:r w:rsidR="003F1DC8">
        <w:rPr>
          <w:rFonts w:ascii="Georgia" w:hAnsi="Georgia"/>
          <w:b/>
          <w:bCs/>
          <w:sz w:val="28"/>
          <w:szCs w:val="28"/>
        </w:rPr>
        <w:t>valgemne</w:t>
      </w:r>
      <w:proofErr w:type="spellEnd"/>
      <w:r>
        <w:rPr>
          <w:rFonts w:ascii="Georgia" w:hAnsi="Georgia"/>
          <w:b/>
          <w:bCs/>
          <w:sz w:val="28"/>
          <w:szCs w:val="28"/>
        </w:rPr>
        <w:t xml:space="preserve"> i</w:t>
      </w:r>
      <w:r w:rsidR="003F1DC8">
        <w:rPr>
          <w:rFonts w:ascii="Georgia" w:hAnsi="Georgia"/>
          <w:b/>
          <w:bCs/>
          <w:sz w:val="28"/>
          <w:szCs w:val="28"/>
        </w:rPr>
        <w:t xml:space="preserve"> masterstudiet i rettsvitenskap </w:t>
      </w:r>
      <w:r w:rsidR="009A4D68">
        <w:rPr>
          <w:rFonts w:ascii="Georgia" w:hAnsi="Georgia"/>
          <w:b/>
          <w:bCs/>
          <w:sz w:val="28"/>
          <w:szCs w:val="28"/>
        </w:rPr>
        <w:t xml:space="preserve"> </w:t>
      </w:r>
    </w:p>
    <w:p w14:paraId="28C097CF" w14:textId="77777777" w:rsidR="005109DF" w:rsidRDefault="005109DF" w:rsidP="005109DF">
      <w:pPr>
        <w:pStyle w:val="Header"/>
        <w:tabs>
          <w:tab w:val="clear" w:pos="4536"/>
          <w:tab w:val="clear" w:pos="9072"/>
        </w:tabs>
        <w:spacing w:before="40"/>
        <w:ind w:left="720"/>
        <w:rPr>
          <w:rFonts w:ascii="Georgia" w:hAnsi="Georgia"/>
          <w:bCs/>
        </w:rPr>
      </w:pPr>
    </w:p>
    <w:p w14:paraId="7F8CA102" w14:textId="08AE2570" w:rsidR="005109DF" w:rsidRPr="005109DF" w:rsidRDefault="005109DF" w:rsidP="005109DF">
      <w:pPr>
        <w:pStyle w:val="Header"/>
        <w:tabs>
          <w:tab w:val="clear" w:pos="4536"/>
          <w:tab w:val="clear" w:pos="9072"/>
        </w:tabs>
        <w:spacing w:before="40"/>
        <w:rPr>
          <w:rFonts w:ascii="Georgia" w:hAnsi="Georgia"/>
          <w:bCs/>
        </w:rPr>
      </w:pPr>
      <w:r w:rsidRPr="005109DF">
        <w:rPr>
          <w:rFonts w:ascii="Georgia" w:hAnsi="Georgia"/>
          <w:bCs/>
        </w:rPr>
        <w:t xml:space="preserve">JUSSBUSS og JURK </w:t>
      </w:r>
      <w:r>
        <w:rPr>
          <w:rFonts w:ascii="Georgia" w:hAnsi="Georgia"/>
          <w:bCs/>
        </w:rPr>
        <w:t xml:space="preserve">(Juridisk rådgivning for kvinner) </w:t>
      </w:r>
      <w:r w:rsidRPr="005109DF">
        <w:rPr>
          <w:rFonts w:ascii="Georgia" w:hAnsi="Georgia"/>
          <w:bCs/>
        </w:rPr>
        <w:t xml:space="preserve">har i fellesskap sendt inn søknad om at praksisen i </w:t>
      </w:r>
      <w:proofErr w:type="spellStart"/>
      <w:r w:rsidRPr="005109DF">
        <w:rPr>
          <w:rFonts w:ascii="Georgia" w:hAnsi="Georgia"/>
          <w:bCs/>
        </w:rPr>
        <w:t>rettshjelpstiltakene</w:t>
      </w:r>
      <w:proofErr w:type="spellEnd"/>
      <w:r w:rsidRPr="005109DF">
        <w:rPr>
          <w:rFonts w:ascii="Georgia" w:hAnsi="Georgia"/>
          <w:bCs/>
        </w:rPr>
        <w:t xml:space="preserve"> gir fritak for et engelsk </w:t>
      </w:r>
      <w:proofErr w:type="spellStart"/>
      <w:r w:rsidRPr="005109DF">
        <w:rPr>
          <w:rFonts w:ascii="Georgia" w:hAnsi="Georgia"/>
          <w:bCs/>
        </w:rPr>
        <w:t>valgemne</w:t>
      </w:r>
      <w:proofErr w:type="spellEnd"/>
      <w:r w:rsidRPr="005109DF">
        <w:rPr>
          <w:rFonts w:ascii="Georgia" w:hAnsi="Georgia"/>
          <w:bCs/>
        </w:rPr>
        <w:t xml:space="preserve"> i masterstudiet i rettsvitenskap.</w:t>
      </w:r>
    </w:p>
    <w:p w14:paraId="163FA953" w14:textId="77777777" w:rsidR="005109DF" w:rsidRDefault="005109DF" w:rsidP="008B5592">
      <w:pPr>
        <w:pStyle w:val="Header"/>
        <w:tabs>
          <w:tab w:val="clear" w:pos="4536"/>
          <w:tab w:val="clear" w:pos="9072"/>
        </w:tabs>
        <w:spacing w:before="40"/>
        <w:rPr>
          <w:rFonts w:ascii="Georgia" w:hAnsi="Georgia"/>
          <w:b/>
          <w:bCs/>
        </w:rPr>
      </w:pPr>
    </w:p>
    <w:p w14:paraId="42380737" w14:textId="3064633B" w:rsidR="008B5592" w:rsidRDefault="008B5592" w:rsidP="008B5592">
      <w:pPr>
        <w:pStyle w:val="Header"/>
        <w:tabs>
          <w:tab w:val="clear" w:pos="4536"/>
          <w:tab w:val="clear" w:pos="9072"/>
        </w:tabs>
        <w:spacing w:before="40"/>
        <w:rPr>
          <w:rFonts w:ascii="Georgia" w:hAnsi="Georgia"/>
          <w:b/>
          <w:bCs/>
        </w:rPr>
      </w:pPr>
      <w:r>
        <w:rPr>
          <w:rFonts w:ascii="Georgia" w:hAnsi="Georgia"/>
          <w:b/>
          <w:bCs/>
        </w:rPr>
        <w:t>Bakgrunn</w:t>
      </w:r>
    </w:p>
    <w:p w14:paraId="457F4E7F" w14:textId="77777777" w:rsidR="005109DF" w:rsidRDefault="005109DF" w:rsidP="005109DF">
      <w:pPr>
        <w:pStyle w:val="Header"/>
        <w:tabs>
          <w:tab w:val="clear" w:pos="4536"/>
          <w:tab w:val="clear" w:pos="9072"/>
        </w:tabs>
        <w:spacing w:before="40"/>
        <w:rPr>
          <w:rFonts w:ascii="Georgia" w:hAnsi="Georgia"/>
          <w:bCs/>
        </w:rPr>
      </w:pPr>
      <w:r w:rsidRPr="00C32D08">
        <w:rPr>
          <w:rFonts w:ascii="Georgia" w:hAnsi="Georgia"/>
          <w:bCs/>
        </w:rPr>
        <w:t xml:space="preserve">Studenter som er ansatt i studentrettshjelpstiltakene JUSSBUSS </w:t>
      </w:r>
      <w:r>
        <w:rPr>
          <w:rFonts w:ascii="Georgia" w:hAnsi="Georgia"/>
          <w:bCs/>
        </w:rPr>
        <w:t xml:space="preserve">(JUS5012) </w:t>
      </w:r>
      <w:r w:rsidRPr="00C32D08">
        <w:rPr>
          <w:rFonts w:ascii="Georgia" w:hAnsi="Georgia"/>
          <w:bCs/>
        </w:rPr>
        <w:t>og JURK</w:t>
      </w:r>
      <w:r>
        <w:rPr>
          <w:rFonts w:ascii="Georgia" w:hAnsi="Georgia"/>
          <w:bCs/>
        </w:rPr>
        <w:t xml:space="preserve"> (JUS5011)</w:t>
      </w:r>
      <w:r w:rsidRPr="00C32D08">
        <w:rPr>
          <w:rFonts w:ascii="Georgia" w:hAnsi="Georgia"/>
          <w:bCs/>
        </w:rPr>
        <w:t xml:space="preserve"> kan få</w:t>
      </w:r>
      <w:r>
        <w:rPr>
          <w:rFonts w:ascii="Georgia" w:hAnsi="Georgia"/>
          <w:bCs/>
        </w:rPr>
        <w:t xml:space="preserve"> dette</w:t>
      </w:r>
      <w:r w:rsidRPr="00C32D08">
        <w:rPr>
          <w:rFonts w:ascii="Georgia" w:hAnsi="Georgia"/>
          <w:bCs/>
        </w:rPr>
        <w:t xml:space="preserve"> godkjent</w:t>
      </w:r>
      <w:r>
        <w:rPr>
          <w:rFonts w:ascii="Georgia" w:hAnsi="Georgia"/>
          <w:bCs/>
        </w:rPr>
        <w:t xml:space="preserve"> som</w:t>
      </w:r>
      <w:r w:rsidRPr="00C32D08">
        <w:rPr>
          <w:rFonts w:ascii="Georgia" w:hAnsi="Georgia"/>
          <w:bCs/>
        </w:rPr>
        <w:t xml:space="preserve"> 30 </w:t>
      </w:r>
      <w:proofErr w:type="spellStart"/>
      <w:r w:rsidRPr="00C32D08">
        <w:rPr>
          <w:rFonts w:ascii="Georgia" w:hAnsi="Georgia"/>
          <w:bCs/>
        </w:rPr>
        <w:t>stp</w:t>
      </w:r>
      <w:proofErr w:type="spellEnd"/>
      <w:r w:rsidRPr="00C32D08">
        <w:rPr>
          <w:rFonts w:ascii="Georgia" w:hAnsi="Georgia"/>
          <w:bCs/>
        </w:rPr>
        <w:t xml:space="preserve"> valgemner.</w:t>
      </w:r>
      <w:r>
        <w:rPr>
          <w:rFonts w:ascii="Georgia" w:hAnsi="Georgia"/>
          <w:bCs/>
        </w:rPr>
        <w:t xml:space="preserve"> Studenter</w:t>
      </w:r>
      <w:r w:rsidRPr="00C32D08">
        <w:rPr>
          <w:rFonts w:ascii="Georgia" w:hAnsi="Georgia"/>
          <w:bCs/>
        </w:rPr>
        <w:t xml:space="preserve"> deltar i minimum 1 år hvorav de må delta på min. 2/3 av den obligatoriske praksisen</w:t>
      </w:r>
      <w:r>
        <w:rPr>
          <w:rFonts w:ascii="Georgia" w:hAnsi="Georgia"/>
          <w:bCs/>
        </w:rPr>
        <w:t xml:space="preserve">. På </w:t>
      </w:r>
      <w:r w:rsidRPr="00C32D08">
        <w:rPr>
          <w:rFonts w:ascii="Georgia" w:hAnsi="Georgia"/>
          <w:bCs/>
        </w:rPr>
        <w:t>bakgrunn av praksisen</w:t>
      </w:r>
      <w:r>
        <w:rPr>
          <w:rFonts w:ascii="Georgia" w:hAnsi="Georgia"/>
          <w:bCs/>
        </w:rPr>
        <w:t xml:space="preserve"> skal de</w:t>
      </w:r>
      <w:r w:rsidRPr="00C32D08">
        <w:rPr>
          <w:rFonts w:ascii="Georgia" w:hAnsi="Georgia"/>
          <w:bCs/>
        </w:rPr>
        <w:t xml:space="preserve"> til slutt levere en rapport på 2500-4000 ord</w:t>
      </w:r>
      <w:r>
        <w:rPr>
          <w:rFonts w:ascii="Georgia" w:hAnsi="Georgia"/>
          <w:bCs/>
        </w:rPr>
        <w:t xml:space="preserve"> som godkjennes av fakultetet</w:t>
      </w:r>
      <w:r w:rsidRPr="00C32D08">
        <w:rPr>
          <w:rFonts w:ascii="Georgia" w:hAnsi="Georgia"/>
          <w:bCs/>
        </w:rPr>
        <w:t xml:space="preserve">. </w:t>
      </w:r>
      <w:r>
        <w:rPr>
          <w:rFonts w:ascii="Georgia" w:hAnsi="Georgia"/>
          <w:bCs/>
        </w:rPr>
        <w:t>Ansettelse og gjennomføringen</w:t>
      </w:r>
      <w:r w:rsidRPr="00C32D08">
        <w:rPr>
          <w:rFonts w:ascii="Georgia" w:hAnsi="Georgia"/>
          <w:bCs/>
        </w:rPr>
        <w:t xml:space="preserve"> styres av tiltakene. </w:t>
      </w:r>
    </w:p>
    <w:p w14:paraId="3A31289F" w14:textId="77777777" w:rsidR="005109DF" w:rsidRDefault="005109DF" w:rsidP="005109DF">
      <w:pPr>
        <w:pStyle w:val="Header"/>
        <w:spacing w:before="40"/>
        <w:rPr>
          <w:rFonts w:ascii="Georgia" w:hAnsi="Georgia" w:cs="Calibri"/>
          <w:bCs/>
        </w:rPr>
      </w:pPr>
    </w:p>
    <w:p w14:paraId="0AF03D9F" w14:textId="77777777" w:rsidR="005109DF" w:rsidRPr="009D78EC" w:rsidRDefault="005109DF" w:rsidP="005109DF">
      <w:pPr>
        <w:pStyle w:val="Header"/>
        <w:tabs>
          <w:tab w:val="clear" w:pos="4536"/>
          <w:tab w:val="clear" w:pos="9072"/>
        </w:tabs>
        <w:spacing w:before="40"/>
      </w:pPr>
      <w:r w:rsidRPr="002F1ACF">
        <w:rPr>
          <w:rFonts w:ascii="Georgia" w:hAnsi="Georgia"/>
          <w:bCs/>
        </w:rPr>
        <w:t xml:space="preserve">I praksisen i JURK og JUSSBUSS skal studentene: </w:t>
      </w:r>
    </w:p>
    <w:p w14:paraId="3D78B8C8" w14:textId="77777777" w:rsidR="005109DF" w:rsidRDefault="005109DF" w:rsidP="005109DF">
      <w:pPr>
        <w:pStyle w:val="Header"/>
        <w:tabs>
          <w:tab w:val="clear" w:pos="4536"/>
          <w:tab w:val="clear" w:pos="9072"/>
        </w:tabs>
        <w:spacing w:before="40"/>
        <w:ind w:left="720"/>
        <w:rPr>
          <w:rFonts w:ascii="Georgia" w:hAnsi="Georgia"/>
        </w:rPr>
      </w:pPr>
      <w:r>
        <w:rPr>
          <w:rFonts w:ascii="Georgia" w:hAnsi="Georgia"/>
          <w:bCs/>
        </w:rPr>
        <w:t>-</w:t>
      </w:r>
      <w:r w:rsidRPr="002F1ACF">
        <w:rPr>
          <w:rFonts w:ascii="Georgia" w:hAnsi="Georgia"/>
        </w:rPr>
        <w:t xml:space="preserve">Gjennomføre klientsamtaler og følge opp klienter gjennom sakens gang </w:t>
      </w:r>
    </w:p>
    <w:p w14:paraId="5B559716" w14:textId="77777777" w:rsidR="005109DF" w:rsidRDefault="005109DF" w:rsidP="005109DF">
      <w:pPr>
        <w:pStyle w:val="Header"/>
        <w:tabs>
          <w:tab w:val="clear" w:pos="4536"/>
          <w:tab w:val="clear" w:pos="9072"/>
        </w:tabs>
        <w:spacing w:before="40"/>
        <w:ind w:left="720"/>
        <w:rPr>
          <w:rFonts w:ascii="Georgia" w:hAnsi="Georgia"/>
        </w:rPr>
      </w:pPr>
      <w:r>
        <w:rPr>
          <w:rFonts w:ascii="Georgia" w:hAnsi="Georgia"/>
        </w:rPr>
        <w:t>-</w:t>
      </w:r>
      <w:r w:rsidRPr="002F1ACF">
        <w:rPr>
          <w:rFonts w:ascii="Georgia" w:hAnsi="Georgia"/>
        </w:rPr>
        <w:t xml:space="preserve">Kartlegge faktum i aktuelle saker </w:t>
      </w:r>
    </w:p>
    <w:p w14:paraId="7D921D4D" w14:textId="77777777" w:rsidR="005109DF" w:rsidRDefault="005109DF" w:rsidP="005109DF">
      <w:pPr>
        <w:pStyle w:val="Header"/>
        <w:tabs>
          <w:tab w:val="clear" w:pos="4536"/>
          <w:tab w:val="clear" w:pos="9072"/>
        </w:tabs>
        <w:spacing w:before="40"/>
        <w:ind w:left="720"/>
        <w:rPr>
          <w:rFonts w:ascii="Georgia" w:hAnsi="Georgia"/>
        </w:rPr>
      </w:pPr>
      <w:r>
        <w:rPr>
          <w:rFonts w:ascii="Georgia" w:hAnsi="Georgia"/>
        </w:rPr>
        <w:t>-</w:t>
      </w:r>
      <w:r w:rsidRPr="002F1ACF">
        <w:rPr>
          <w:rFonts w:ascii="Georgia" w:hAnsi="Georgia"/>
        </w:rPr>
        <w:t xml:space="preserve">Identifisere og løse rettslige problemstillinger </w:t>
      </w:r>
    </w:p>
    <w:p w14:paraId="697B0BE8" w14:textId="77777777" w:rsidR="005109DF" w:rsidRDefault="005109DF" w:rsidP="005109DF">
      <w:pPr>
        <w:pStyle w:val="Header"/>
        <w:tabs>
          <w:tab w:val="clear" w:pos="4536"/>
          <w:tab w:val="clear" w:pos="9072"/>
        </w:tabs>
        <w:spacing w:before="40"/>
        <w:ind w:left="720"/>
        <w:rPr>
          <w:rFonts w:ascii="Georgia" w:hAnsi="Georgia"/>
        </w:rPr>
      </w:pPr>
      <w:r>
        <w:rPr>
          <w:rFonts w:ascii="Georgia" w:hAnsi="Georgia"/>
        </w:rPr>
        <w:t>-</w:t>
      </w:r>
      <w:r w:rsidRPr="002F1ACF">
        <w:rPr>
          <w:rFonts w:ascii="Georgia" w:hAnsi="Georgia"/>
        </w:rPr>
        <w:t xml:space="preserve">Planlegge og iverksette rettslige løsningsstrategier </w:t>
      </w:r>
    </w:p>
    <w:p w14:paraId="3084A3B7" w14:textId="77777777" w:rsidR="005109DF" w:rsidRDefault="005109DF" w:rsidP="005109DF">
      <w:pPr>
        <w:pStyle w:val="Header"/>
        <w:tabs>
          <w:tab w:val="clear" w:pos="4536"/>
          <w:tab w:val="clear" w:pos="9072"/>
        </w:tabs>
        <w:spacing w:before="40"/>
        <w:ind w:left="720"/>
        <w:rPr>
          <w:rFonts w:ascii="Georgia" w:hAnsi="Georgia"/>
        </w:rPr>
      </w:pPr>
      <w:r>
        <w:rPr>
          <w:rFonts w:ascii="Georgia" w:hAnsi="Georgia"/>
        </w:rPr>
        <w:t>-</w:t>
      </w:r>
      <w:r w:rsidRPr="002F1ACF">
        <w:rPr>
          <w:rFonts w:ascii="Georgia" w:hAnsi="Georgia"/>
        </w:rPr>
        <w:t>Identifisere rettspolitiske problemstillinger basert</w:t>
      </w:r>
      <w:r>
        <w:rPr>
          <w:rFonts w:ascii="Georgia" w:hAnsi="Georgia"/>
        </w:rPr>
        <w:t xml:space="preserve"> på erfaring fra saksbehandling</w:t>
      </w:r>
    </w:p>
    <w:p w14:paraId="6B89748D" w14:textId="35684A08" w:rsidR="005109DF" w:rsidRDefault="005109DF" w:rsidP="005109DF">
      <w:pPr>
        <w:pStyle w:val="Header"/>
        <w:tabs>
          <w:tab w:val="clear" w:pos="4536"/>
          <w:tab w:val="clear" w:pos="9072"/>
        </w:tabs>
        <w:spacing w:before="40"/>
        <w:ind w:left="720"/>
        <w:rPr>
          <w:rFonts w:ascii="Georgia" w:hAnsi="Georgia"/>
        </w:rPr>
      </w:pPr>
      <w:r>
        <w:rPr>
          <w:rFonts w:ascii="Georgia" w:hAnsi="Georgia"/>
        </w:rPr>
        <w:t>-</w:t>
      </w:r>
      <w:r w:rsidRPr="002F1ACF">
        <w:rPr>
          <w:rFonts w:ascii="Georgia" w:hAnsi="Georgia"/>
        </w:rPr>
        <w:t>Planlegge og gjennom</w:t>
      </w:r>
      <w:r>
        <w:rPr>
          <w:rFonts w:ascii="Georgia" w:hAnsi="Georgia"/>
        </w:rPr>
        <w:t>føre rettspolitiske prosjekter</w:t>
      </w:r>
    </w:p>
    <w:p w14:paraId="7CECE959" w14:textId="77777777" w:rsidR="0093358B" w:rsidRDefault="0093358B" w:rsidP="005109DF">
      <w:pPr>
        <w:pStyle w:val="Header"/>
        <w:tabs>
          <w:tab w:val="clear" w:pos="4536"/>
          <w:tab w:val="clear" w:pos="9072"/>
        </w:tabs>
        <w:spacing w:before="40"/>
        <w:ind w:left="720"/>
        <w:rPr>
          <w:rFonts w:ascii="Georgia" w:hAnsi="Georgia"/>
        </w:rPr>
      </w:pPr>
    </w:p>
    <w:p w14:paraId="13493398" w14:textId="77777777" w:rsidR="005109DF" w:rsidRPr="009D78EC" w:rsidRDefault="005109DF" w:rsidP="005109DF">
      <w:pPr>
        <w:pStyle w:val="Header"/>
        <w:tabs>
          <w:tab w:val="clear" w:pos="4536"/>
          <w:tab w:val="clear" w:pos="9072"/>
        </w:tabs>
        <w:spacing w:before="40"/>
        <w:rPr>
          <w:rFonts w:ascii="Georgia" w:hAnsi="Georgia"/>
        </w:rPr>
      </w:pPr>
      <w:r>
        <w:rPr>
          <w:rFonts w:ascii="Georgia" w:hAnsi="Georgia"/>
        </w:rPr>
        <w:t>Hvorvidt man får oppgaver som krever engelsk språkbruk vil variere, og tiltakene har ikke noe system for å registrere dette.</w:t>
      </w:r>
    </w:p>
    <w:p w14:paraId="7C4EDF3C" w14:textId="6B76D2D3" w:rsidR="00550511" w:rsidRDefault="00550511" w:rsidP="00550511">
      <w:pPr>
        <w:pStyle w:val="Header"/>
        <w:tabs>
          <w:tab w:val="clear" w:pos="4536"/>
          <w:tab w:val="clear" w:pos="9072"/>
        </w:tabs>
        <w:spacing w:before="40"/>
        <w:ind w:left="720"/>
        <w:rPr>
          <w:rFonts w:ascii="Georgia" w:hAnsi="Georgia"/>
        </w:rPr>
      </w:pPr>
    </w:p>
    <w:p w14:paraId="36DE194C" w14:textId="7E0EBDF3" w:rsidR="009D78EC" w:rsidRDefault="009D78EC" w:rsidP="005109DF">
      <w:pPr>
        <w:pStyle w:val="Header"/>
        <w:tabs>
          <w:tab w:val="clear" w:pos="4536"/>
          <w:tab w:val="clear" w:pos="9072"/>
        </w:tabs>
        <w:spacing w:before="40"/>
        <w:rPr>
          <w:rFonts w:ascii="Georgia" w:hAnsi="Georgia"/>
          <w:bCs/>
        </w:rPr>
      </w:pPr>
      <w:r>
        <w:rPr>
          <w:rFonts w:ascii="Georgia" w:hAnsi="Georgia"/>
          <w:bCs/>
        </w:rPr>
        <w:t xml:space="preserve">Det er krav om et engelsk </w:t>
      </w:r>
      <w:proofErr w:type="spellStart"/>
      <w:r>
        <w:rPr>
          <w:rFonts w:ascii="Georgia" w:hAnsi="Georgia"/>
          <w:bCs/>
        </w:rPr>
        <w:t>valgemne</w:t>
      </w:r>
      <w:proofErr w:type="spellEnd"/>
      <w:r>
        <w:rPr>
          <w:rFonts w:ascii="Georgia" w:hAnsi="Georgia"/>
          <w:bCs/>
        </w:rPr>
        <w:t xml:space="preserve"> i graden Master i rettsvitenskap. Dette kan oppnås ved å avlegge et engelsk </w:t>
      </w:r>
      <w:proofErr w:type="spellStart"/>
      <w:r>
        <w:rPr>
          <w:rFonts w:ascii="Georgia" w:hAnsi="Georgia"/>
          <w:bCs/>
        </w:rPr>
        <w:t>valgemne</w:t>
      </w:r>
      <w:proofErr w:type="spellEnd"/>
      <w:r>
        <w:rPr>
          <w:rFonts w:ascii="Georgia" w:hAnsi="Georgia"/>
          <w:bCs/>
        </w:rPr>
        <w:t xml:space="preserve"> på ba- eller </w:t>
      </w:r>
      <w:proofErr w:type="spellStart"/>
      <w:r>
        <w:rPr>
          <w:rFonts w:ascii="Georgia" w:hAnsi="Georgia"/>
          <w:bCs/>
        </w:rPr>
        <w:t>ma</w:t>
      </w:r>
      <w:proofErr w:type="spellEnd"/>
      <w:r>
        <w:rPr>
          <w:rFonts w:ascii="Georgia" w:hAnsi="Georgia"/>
          <w:bCs/>
        </w:rPr>
        <w:t xml:space="preserve">-nivå; ved å dra på utveksling (må ikke være et engelskspråklig land); ved å skrive masteroppgaven på engelsk; ved å gjennomføre prosedyrekonkurranse på engelsk eller ved å ta fransk, tysk eller engelsk for jurister. </w:t>
      </w:r>
    </w:p>
    <w:p w14:paraId="509F488D" w14:textId="77777777" w:rsidR="005109DF" w:rsidRDefault="005109DF" w:rsidP="005109DF">
      <w:pPr>
        <w:pStyle w:val="Header"/>
        <w:tabs>
          <w:tab w:val="clear" w:pos="4536"/>
          <w:tab w:val="clear" w:pos="9072"/>
        </w:tabs>
        <w:spacing w:before="40"/>
        <w:rPr>
          <w:rFonts w:ascii="Georgia" w:hAnsi="Georgia"/>
          <w:bCs/>
        </w:rPr>
      </w:pPr>
    </w:p>
    <w:p w14:paraId="228231D0" w14:textId="1BDEE260" w:rsidR="002F1ACF" w:rsidRDefault="002F1ACF" w:rsidP="005109DF">
      <w:pPr>
        <w:pStyle w:val="Header"/>
        <w:tabs>
          <w:tab w:val="clear" w:pos="4536"/>
          <w:tab w:val="clear" w:pos="9072"/>
        </w:tabs>
        <w:spacing w:before="40"/>
        <w:rPr>
          <w:rFonts w:ascii="Georgia" w:hAnsi="Georgia"/>
          <w:bCs/>
        </w:rPr>
      </w:pPr>
      <w:proofErr w:type="spellStart"/>
      <w:r>
        <w:rPr>
          <w:rFonts w:ascii="Georgia" w:hAnsi="Georgia"/>
          <w:bCs/>
        </w:rPr>
        <w:t>Valgemnene</w:t>
      </w:r>
      <w:proofErr w:type="spellEnd"/>
      <w:r>
        <w:rPr>
          <w:rFonts w:ascii="Georgia" w:hAnsi="Georgia"/>
          <w:bCs/>
        </w:rPr>
        <w:t xml:space="preserve"> er på 10 </w:t>
      </w:r>
      <w:proofErr w:type="spellStart"/>
      <w:r>
        <w:rPr>
          <w:rFonts w:ascii="Georgia" w:hAnsi="Georgia"/>
          <w:bCs/>
        </w:rPr>
        <w:t>stp</w:t>
      </w:r>
      <w:proofErr w:type="spellEnd"/>
      <w:r>
        <w:rPr>
          <w:rFonts w:ascii="Georgia" w:hAnsi="Georgia"/>
          <w:bCs/>
        </w:rPr>
        <w:t xml:space="preserve"> og består av litteratur/pensum og undervisning, og innlevering og/eller skoleeksamen. Emnene er ulike, fra de tradisjonelle med forelesninger og skoleeksamen, noen har innleveringer i stedet for eksamen og noen har mer studentaktivitet og utradisjonelle eksamensformer.</w:t>
      </w:r>
    </w:p>
    <w:p w14:paraId="5C28532D" w14:textId="77777777" w:rsidR="005109DF" w:rsidRDefault="005109DF" w:rsidP="005109DF">
      <w:pPr>
        <w:pStyle w:val="Header"/>
        <w:tabs>
          <w:tab w:val="clear" w:pos="4536"/>
          <w:tab w:val="clear" w:pos="9072"/>
        </w:tabs>
        <w:spacing w:before="40"/>
        <w:ind w:left="720"/>
        <w:rPr>
          <w:rFonts w:ascii="Georgia" w:hAnsi="Georgia"/>
          <w:bCs/>
        </w:rPr>
      </w:pPr>
    </w:p>
    <w:p w14:paraId="49104B99" w14:textId="77777777" w:rsidR="005109DF" w:rsidRDefault="005109DF" w:rsidP="005109DF">
      <w:pPr>
        <w:pStyle w:val="Header"/>
        <w:tabs>
          <w:tab w:val="clear" w:pos="4536"/>
          <w:tab w:val="clear" w:pos="9072"/>
        </w:tabs>
        <w:spacing w:before="40"/>
        <w:rPr>
          <w:rFonts w:ascii="Georgia" w:hAnsi="Georgia"/>
        </w:rPr>
      </w:pPr>
      <w:r>
        <w:rPr>
          <w:rFonts w:ascii="Georgia" w:hAnsi="Georgia"/>
        </w:rPr>
        <w:t xml:space="preserve">I søknaden legger JUSSBUSS og JURK til grunn følgende: </w:t>
      </w:r>
    </w:p>
    <w:p w14:paraId="11311735" w14:textId="23205E9A" w:rsidR="005109DF" w:rsidRDefault="005109DF" w:rsidP="005109DF">
      <w:pPr>
        <w:pStyle w:val="Header"/>
        <w:tabs>
          <w:tab w:val="clear" w:pos="4536"/>
          <w:tab w:val="clear" w:pos="9072"/>
        </w:tabs>
        <w:spacing w:before="40"/>
        <w:ind w:left="360" w:firstLine="349"/>
        <w:rPr>
          <w:rFonts w:ascii="Georgia" w:hAnsi="Georgia"/>
        </w:rPr>
      </w:pPr>
      <w:r>
        <w:rPr>
          <w:rFonts w:ascii="Georgia" w:hAnsi="Georgia"/>
        </w:rPr>
        <w:lastRenderedPageBreak/>
        <w:t>-medarbeiderne gjennomfører en omfattende del av saksbehandlingen på engelsk</w:t>
      </w:r>
      <w:r w:rsidR="000A628C">
        <w:rPr>
          <w:rFonts w:ascii="Georgia" w:hAnsi="Georgia"/>
        </w:rPr>
        <w:t xml:space="preserve"> da svært mange klienter har annet opprinnelsesland enn Norge. </w:t>
      </w:r>
    </w:p>
    <w:p w14:paraId="235411F0" w14:textId="523F66DE" w:rsidR="005109DF" w:rsidRDefault="005109DF" w:rsidP="005109DF">
      <w:pPr>
        <w:pStyle w:val="Header"/>
        <w:tabs>
          <w:tab w:val="clear" w:pos="4536"/>
          <w:tab w:val="clear" w:pos="9072"/>
        </w:tabs>
        <w:spacing w:before="40"/>
        <w:ind w:left="709"/>
        <w:rPr>
          <w:rFonts w:ascii="Georgia" w:hAnsi="Georgia"/>
        </w:rPr>
      </w:pPr>
      <w:r>
        <w:rPr>
          <w:rFonts w:ascii="Georgia" w:hAnsi="Georgia"/>
        </w:rPr>
        <w:t xml:space="preserve">-dersom kravet til engelsk </w:t>
      </w:r>
      <w:proofErr w:type="spellStart"/>
      <w:r>
        <w:rPr>
          <w:rFonts w:ascii="Georgia" w:hAnsi="Georgia"/>
        </w:rPr>
        <w:t>valgemne</w:t>
      </w:r>
      <w:proofErr w:type="spellEnd"/>
      <w:r>
        <w:rPr>
          <w:rFonts w:ascii="Georgia" w:hAnsi="Georgia"/>
        </w:rPr>
        <w:t xml:space="preserve"> innfris vil det ha en positiv effekt på tiltakenes rekruttering</w:t>
      </w:r>
      <w:r w:rsidR="000A628C">
        <w:rPr>
          <w:rFonts w:ascii="Georgia" w:hAnsi="Georgia"/>
        </w:rPr>
        <w:t>.</w:t>
      </w:r>
      <w:r>
        <w:rPr>
          <w:rFonts w:ascii="Georgia" w:hAnsi="Georgia"/>
        </w:rPr>
        <w:t xml:space="preserve"> </w:t>
      </w:r>
      <w:r w:rsidR="000A628C">
        <w:rPr>
          <w:rFonts w:ascii="Georgia" w:hAnsi="Georgia"/>
        </w:rPr>
        <w:t xml:space="preserve">Studenter som velger praksis i JUSBUSS og JURK vil ligge et halvt år etter ordinær studieprogresjon, og godkjent engelsk </w:t>
      </w:r>
      <w:proofErr w:type="spellStart"/>
      <w:r w:rsidR="000A628C">
        <w:rPr>
          <w:rFonts w:ascii="Georgia" w:hAnsi="Georgia"/>
        </w:rPr>
        <w:t>valgemne</w:t>
      </w:r>
      <w:proofErr w:type="spellEnd"/>
      <w:r w:rsidR="000A628C">
        <w:rPr>
          <w:rFonts w:ascii="Georgia" w:hAnsi="Georgia"/>
        </w:rPr>
        <w:t xml:space="preserve"> vil gi mer fleksibilitet i resten av studieplanen og dermed gjøre valget mer attraktivt.</w:t>
      </w:r>
    </w:p>
    <w:p w14:paraId="6B40FB2D" w14:textId="32024E88" w:rsidR="005109DF" w:rsidRDefault="005109DF" w:rsidP="005109DF">
      <w:pPr>
        <w:pStyle w:val="Header"/>
        <w:tabs>
          <w:tab w:val="clear" w:pos="4536"/>
          <w:tab w:val="clear" w:pos="9072"/>
        </w:tabs>
        <w:spacing w:before="40"/>
        <w:ind w:left="360" w:firstLine="349"/>
        <w:rPr>
          <w:rFonts w:ascii="Georgia" w:hAnsi="Georgia"/>
        </w:rPr>
      </w:pPr>
      <w:r>
        <w:rPr>
          <w:rFonts w:ascii="Georgia" w:hAnsi="Georgia"/>
        </w:rPr>
        <w:t xml:space="preserve">-ved UiB gis det </w:t>
      </w:r>
      <w:r w:rsidRPr="002F1ACF">
        <w:rPr>
          <w:rFonts w:ascii="Georgia" w:hAnsi="Georgia"/>
        </w:rPr>
        <w:t xml:space="preserve">fritak for engelsk valgfag for praksis ved </w:t>
      </w:r>
      <w:proofErr w:type="spellStart"/>
      <w:r w:rsidRPr="002F1ACF">
        <w:rPr>
          <w:rFonts w:ascii="Georgia" w:hAnsi="Georgia"/>
        </w:rPr>
        <w:t>Jussformidlingen</w:t>
      </w:r>
      <w:proofErr w:type="spellEnd"/>
      <w:r>
        <w:rPr>
          <w:rFonts w:ascii="Georgia" w:hAnsi="Georgia"/>
        </w:rPr>
        <w:t>.</w:t>
      </w:r>
    </w:p>
    <w:p w14:paraId="36F0E921" w14:textId="77777777" w:rsidR="005109DF" w:rsidRDefault="005109DF" w:rsidP="005109DF">
      <w:pPr>
        <w:pStyle w:val="Header"/>
        <w:tabs>
          <w:tab w:val="clear" w:pos="4536"/>
          <w:tab w:val="clear" w:pos="9072"/>
        </w:tabs>
        <w:spacing w:before="40"/>
        <w:rPr>
          <w:rFonts w:ascii="Georgia" w:hAnsi="Georgia"/>
        </w:rPr>
      </w:pPr>
    </w:p>
    <w:p w14:paraId="532C7386" w14:textId="77777777" w:rsidR="005109DF" w:rsidRDefault="005109DF" w:rsidP="005109DF">
      <w:pPr>
        <w:pStyle w:val="Header"/>
        <w:tabs>
          <w:tab w:val="clear" w:pos="4536"/>
          <w:tab w:val="clear" w:pos="9072"/>
        </w:tabs>
        <w:spacing w:before="40"/>
        <w:rPr>
          <w:rFonts w:ascii="Georgia" w:hAnsi="Georgia"/>
        </w:rPr>
      </w:pPr>
      <w:r>
        <w:rPr>
          <w:rFonts w:ascii="Georgia" w:hAnsi="Georgia"/>
        </w:rPr>
        <w:t>Det konkret forslaget er:</w:t>
      </w:r>
    </w:p>
    <w:p w14:paraId="199B0A02" w14:textId="77777777" w:rsidR="005109DF" w:rsidRDefault="005109DF" w:rsidP="005109DF">
      <w:pPr>
        <w:pStyle w:val="Header"/>
        <w:tabs>
          <w:tab w:val="clear" w:pos="4536"/>
          <w:tab w:val="clear" w:pos="9072"/>
        </w:tabs>
        <w:spacing w:before="40"/>
        <w:ind w:left="709"/>
        <w:rPr>
          <w:rFonts w:ascii="Georgia" w:hAnsi="Georgia"/>
        </w:rPr>
      </w:pPr>
    </w:p>
    <w:p w14:paraId="6B58C208" w14:textId="64011BF9" w:rsidR="005109DF" w:rsidRDefault="005109DF" w:rsidP="005109DF">
      <w:pPr>
        <w:pStyle w:val="Header"/>
        <w:tabs>
          <w:tab w:val="clear" w:pos="4536"/>
          <w:tab w:val="clear" w:pos="9072"/>
        </w:tabs>
        <w:spacing w:before="40"/>
        <w:ind w:left="709"/>
        <w:rPr>
          <w:rFonts w:ascii="Georgia" w:hAnsi="Georgia"/>
        </w:rPr>
      </w:pPr>
      <w:r>
        <w:rPr>
          <w:rFonts w:ascii="Georgia" w:hAnsi="Georgia"/>
        </w:rPr>
        <w:t>-For å få godkjent JUS5012 må kan</w:t>
      </w:r>
      <w:r w:rsidRPr="00153B2D">
        <w:t xml:space="preserve"> </w:t>
      </w:r>
      <w:r w:rsidRPr="00153B2D">
        <w:rPr>
          <w:rFonts w:ascii="Georgia" w:hAnsi="Georgia"/>
        </w:rPr>
        <w:t>må kandidaten utarbeide en rapport</w:t>
      </w:r>
      <w:r>
        <w:rPr>
          <w:rFonts w:ascii="Georgia" w:hAnsi="Georgia"/>
        </w:rPr>
        <w:t xml:space="preserve"> på 2500-4000 ord</w:t>
      </w:r>
      <w:r w:rsidRPr="00153B2D">
        <w:rPr>
          <w:rFonts w:ascii="Georgia" w:hAnsi="Georgia"/>
        </w:rPr>
        <w:t xml:space="preserve"> basert på erfaringene fra arbeidsoppholdet i Jussbuss. Rapporten skal blant annet inneholde</w:t>
      </w:r>
      <w:r>
        <w:rPr>
          <w:rFonts w:ascii="Georgia" w:hAnsi="Georgia"/>
        </w:rPr>
        <w:t xml:space="preserve"> anonymiserte</w:t>
      </w:r>
      <w:r w:rsidRPr="00153B2D">
        <w:rPr>
          <w:rFonts w:ascii="Georgia" w:hAnsi="Georgia"/>
        </w:rPr>
        <w:t xml:space="preserve"> </w:t>
      </w:r>
      <w:proofErr w:type="spellStart"/>
      <w:r w:rsidRPr="00153B2D">
        <w:rPr>
          <w:rFonts w:ascii="Georgia" w:hAnsi="Georgia"/>
        </w:rPr>
        <w:t>saksresymé</w:t>
      </w:r>
      <w:r>
        <w:rPr>
          <w:rFonts w:ascii="Georgia" w:hAnsi="Georgia"/>
        </w:rPr>
        <w:t>r</w:t>
      </w:r>
      <w:proofErr w:type="spellEnd"/>
      <w:r w:rsidRPr="00153B2D">
        <w:rPr>
          <w:rFonts w:ascii="Georgia" w:hAnsi="Georgia"/>
        </w:rPr>
        <w:t xml:space="preserve"> fra ti av sakene kandidaten har jobbet med i sin tid på Juss-Buss</w:t>
      </w:r>
      <w:r>
        <w:rPr>
          <w:rFonts w:ascii="Georgia" w:hAnsi="Georgia"/>
        </w:rPr>
        <w:t xml:space="preserve"> og</w:t>
      </w:r>
      <w:r w:rsidRPr="00153B2D">
        <w:rPr>
          <w:rFonts w:ascii="Georgia" w:hAnsi="Georgia"/>
        </w:rPr>
        <w:t xml:space="preserve"> inneholde faktum, rettslig grunnlag, beskrivelse av hva som ble gjort i saken, utfall med even</w:t>
      </w:r>
      <w:r>
        <w:rPr>
          <w:rFonts w:ascii="Georgia" w:hAnsi="Georgia"/>
        </w:rPr>
        <w:t xml:space="preserve">tuelt </w:t>
      </w:r>
      <w:proofErr w:type="spellStart"/>
      <w:r>
        <w:rPr>
          <w:rFonts w:ascii="Georgia" w:hAnsi="Georgia"/>
        </w:rPr>
        <w:t>rettspolitisk</w:t>
      </w:r>
      <w:proofErr w:type="spellEnd"/>
      <w:r>
        <w:rPr>
          <w:rFonts w:ascii="Georgia" w:hAnsi="Georgia"/>
        </w:rPr>
        <w:t xml:space="preserve"> poeng. R</w:t>
      </w:r>
      <w:r w:rsidRPr="00153B2D">
        <w:rPr>
          <w:rFonts w:ascii="Georgia" w:hAnsi="Georgia"/>
        </w:rPr>
        <w:t xml:space="preserve">apporten godkjennes av faglig leder, </w:t>
      </w:r>
      <w:r>
        <w:rPr>
          <w:rFonts w:ascii="Georgia" w:hAnsi="Georgia"/>
        </w:rPr>
        <w:t xml:space="preserve">førsteamanuensis Anders Løvlie og det </w:t>
      </w:r>
      <w:r w:rsidRPr="00153B2D">
        <w:rPr>
          <w:rFonts w:ascii="Georgia" w:hAnsi="Georgia"/>
        </w:rPr>
        <w:t>foreslå</w:t>
      </w:r>
      <w:r>
        <w:rPr>
          <w:rFonts w:ascii="Georgia" w:hAnsi="Georgia"/>
        </w:rPr>
        <w:t>s</w:t>
      </w:r>
      <w:r w:rsidRPr="00153B2D">
        <w:rPr>
          <w:rFonts w:ascii="Georgia" w:hAnsi="Georgia"/>
        </w:rPr>
        <w:t xml:space="preserve"> at to av saksresyméene skrives på engelsk.</w:t>
      </w:r>
    </w:p>
    <w:p w14:paraId="6212831C" w14:textId="77777777" w:rsidR="005109DF" w:rsidRDefault="005109DF" w:rsidP="005109DF">
      <w:pPr>
        <w:pStyle w:val="Header"/>
        <w:tabs>
          <w:tab w:val="clear" w:pos="4536"/>
          <w:tab w:val="clear" w:pos="9072"/>
        </w:tabs>
        <w:spacing w:before="40"/>
        <w:ind w:left="720"/>
        <w:rPr>
          <w:rFonts w:ascii="Georgia" w:hAnsi="Georgia"/>
        </w:rPr>
      </w:pPr>
    </w:p>
    <w:p w14:paraId="47188B64" w14:textId="3E5F8B0D" w:rsidR="005109DF" w:rsidRDefault="005109DF" w:rsidP="005109DF">
      <w:pPr>
        <w:pStyle w:val="Header"/>
        <w:tabs>
          <w:tab w:val="clear" w:pos="4536"/>
          <w:tab w:val="clear" w:pos="9072"/>
        </w:tabs>
        <w:spacing w:before="40"/>
        <w:ind w:left="720"/>
        <w:rPr>
          <w:rFonts w:ascii="Georgia" w:hAnsi="Georgia"/>
        </w:rPr>
      </w:pPr>
      <w:r>
        <w:rPr>
          <w:rFonts w:ascii="Georgia" w:hAnsi="Georgia"/>
        </w:rPr>
        <w:t>-</w:t>
      </w:r>
      <w:r w:rsidRPr="00153B2D">
        <w:rPr>
          <w:rFonts w:ascii="Georgia" w:hAnsi="Georgia"/>
        </w:rPr>
        <w:t xml:space="preserve">For å få godkjent faget JUS5011 må kandidatene utarbeide en rapport </w:t>
      </w:r>
      <w:r>
        <w:rPr>
          <w:rFonts w:ascii="Georgia" w:hAnsi="Georgia"/>
        </w:rPr>
        <w:t>på 2500-4000 ord</w:t>
      </w:r>
      <w:r w:rsidRPr="00153B2D">
        <w:rPr>
          <w:rFonts w:ascii="Georgia" w:hAnsi="Georgia"/>
        </w:rPr>
        <w:t xml:space="preserve"> basert på erfaringene fra arbeidsoppholdet i JURK. I rapporten skal kandidaten svare på fem spørsmål. To av spørsmålene er 1) hvilke erfaringer kandidaten sin tid på JURK har gitt, og hvilke erfaringer kandidaten tenker at hen ikke vill fått ved å jobbe et annet sted under studietiden og 2) hva kandidaten har lært om kvinneperspektivet i sin tid i JURK og hvordan kandidaten har bid</w:t>
      </w:r>
      <w:r>
        <w:rPr>
          <w:rFonts w:ascii="Georgia" w:hAnsi="Georgia"/>
        </w:rPr>
        <w:t xml:space="preserve">ratt for å nå </w:t>
      </w:r>
      <w:proofErr w:type="spellStart"/>
      <w:r>
        <w:rPr>
          <w:rFonts w:ascii="Georgia" w:hAnsi="Georgia"/>
        </w:rPr>
        <w:t>JURKs</w:t>
      </w:r>
      <w:proofErr w:type="spellEnd"/>
      <w:r>
        <w:rPr>
          <w:rFonts w:ascii="Georgia" w:hAnsi="Georgia"/>
        </w:rPr>
        <w:t xml:space="preserve"> visjon. De</w:t>
      </w:r>
      <w:r w:rsidRPr="00153B2D">
        <w:rPr>
          <w:rFonts w:ascii="Georgia" w:hAnsi="Georgia"/>
        </w:rPr>
        <w:t xml:space="preserve"> foreslår at disse to spørsmålene besvares på engelsk</w:t>
      </w:r>
      <w:r>
        <w:rPr>
          <w:rFonts w:ascii="Georgia" w:hAnsi="Georgia"/>
        </w:rPr>
        <w:t>.</w:t>
      </w:r>
    </w:p>
    <w:p w14:paraId="50BC42A0" w14:textId="77777777" w:rsidR="009D78EC" w:rsidRDefault="009D78EC" w:rsidP="009D78EC">
      <w:pPr>
        <w:pStyle w:val="Header"/>
        <w:tabs>
          <w:tab w:val="clear" w:pos="4536"/>
          <w:tab w:val="clear" w:pos="9072"/>
        </w:tabs>
        <w:spacing w:before="40"/>
        <w:rPr>
          <w:rFonts w:ascii="Georgia" w:hAnsi="Georgia"/>
          <w:bCs/>
        </w:rPr>
      </w:pPr>
    </w:p>
    <w:p w14:paraId="4EA17CE9" w14:textId="23E546B0" w:rsidR="00153B2D" w:rsidRPr="00153B2D" w:rsidRDefault="00153B2D" w:rsidP="005109DF">
      <w:pPr>
        <w:pStyle w:val="Header"/>
        <w:tabs>
          <w:tab w:val="clear" w:pos="4536"/>
          <w:tab w:val="clear" w:pos="9072"/>
        </w:tabs>
        <w:spacing w:before="40"/>
        <w:rPr>
          <w:rFonts w:ascii="Georgia" w:hAnsi="Georgia"/>
          <w:bCs/>
        </w:rPr>
      </w:pPr>
      <w:r w:rsidRPr="00153B2D">
        <w:rPr>
          <w:rFonts w:ascii="Georgia" w:hAnsi="Georgia"/>
          <w:bCs/>
        </w:rPr>
        <w:t>Fakultetet har</w:t>
      </w:r>
      <w:r w:rsidR="005109DF">
        <w:rPr>
          <w:rFonts w:ascii="Georgia" w:hAnsi="Georgia"/>
          <w:bCs/>
        </w:rPr>
        <w:t xml:space="preserve"> kun registrert én søknad de senere årene fra en enkeltstudent</w:t>
      </w:r>
      <w:r w:rsidR="00B73D8A">
        <w:rPr>
          <w:rFonts w:ascii="Georgia" w:hAnsi="Georgia"/>
          <w:bCs/>
        </w:rPr>
        <w:t xml:space="preserve"> om å få fritak for engelsk </w:t>
      </w:r>
      <w:proofErr w:type="spellStart"/>
      <w:r w:rsidR="00B73D8A">
        <w:rPr>
          <w:rFonts w:ascii="Georgia" w:hAnsi="Georgia"/>
          <w:bCs/>
        </w:rPr>
        <w:t>valgemne</w:t>
      </w:r>
      <w:proofErr w:type="spellEnd"/>
      <w:r w:rsidR="00B73D8A">
        <w:rPr>
          <w:rFonts w:ascii="Georgia" w:hAnsi="Georgia"/>
          <w:bCs/>
        </w:rPr>
        <w:t xml:space="preserve"> </w:t>
      </w:r>
      <w:proofErr w:type="spellStart"/>
      <w:r w:rsidR="00B73D8A">
        <w:rPr>
          <w:rFonts w:ascii="Georgia" w:hAnsi="Georgia"/>
          <w:bCs/>
        </w:rPr>
        <w:t>pga</w:t>
      </w:r>
      <w:proofErr w:type="spellEnd"/>
      <w:r w:rsidR="00B73D8A">
        <w:rPr>
          <w:rFonts w:ascii="Georgia" w:hAnsi="Georgia"/>
          <w:bCs/>
        </w:rPr>
        <w:t xml:space="preserve"> praksis</w:t>
      </w:r>
      <w:r w:rsidRPr="00153B2D">
        <w:rPr>
          <w:rFonts w:ascii="Georgia" w:hAnsi="Georgia"/>
          <w:bCs/>
        </w:rPr>
        <w:t xml:space="preserve"> JUSSBUSS</w:t>
      </w:r>
      <w:r w:rsidR="005109DF">
        <w:rPr>
          <w:rFonts w:ascii="Georgia" w:hAnsi="Georgia"/>
          <w:bCs/>
        </w:rPr>
        <w:t xml:space="preserve">, </w:t>
      </w:r>
      <w:r w:rsidR="00B73D8A">
        <w:rPr>
          <w:rFonts w:ascii="Georgia" w:hAnsi="Georgia"/>
          <w:bCs/>
        </w:rPr>
        <w:t xml:space="preserve">denne </w:t>
      </w:r>
      <w:r w:rsidRPr="00153B2D">
        <w:rPr>
          <w:rFonts w:ascii="Georgia" w:hAnsi="Georgia"/>
          <w:bCs/>
        </w:rPr>
        <w:t>avslått fordi det var vanskelig å få bekreftet i hvor stor grad studenten hadde brukt engelsk</w:t>
      </w:r>
      <w:r w:rsidR="00E438BF">
        <w:rPr>
          <w:rFonts w:ascii="Georgia" w:hAnsi="Georgia"/>
          <w:bCs/>
        </w:rPr>
        <w:t xml:space="preserve"> i praksisen. </w:t>
      </w:r>
      <w:r w:rsidR="005109DF">
        <w:rPr>
          <w:rFonts w:ascii="Georgia" w:hAnsi="Georgia"/>
          <w:bCs/>
        </w:rPr>
        <w:t>Videre</w:t>
      </w:r>
      <w:r w:rsidR="00E438BF">
        <w:rPr>
          <w:rFonts w:ascii="Georgia" w:hAnsi="Georgia"/>
          <w:bCs/>
        </w:rPr>
        <w:t xml:space="preserve"> handler</w:t>
      </w:r>
      <w:r w:rsidR="00585B7E">
        <w:rPr>
          <w:rFonts w:ascii="Georgia" w:hAnsi="Georgia"/>
          <w:bCs/>
        </w:rPr>
        <w:t xml:space="preserve"> kravet om en</w:t>
      </w:r>
      <w:r w:rsidR="00E438BF">
        <w:rPr>
          <w:rFonts w:ascii="Georgia" w:hAnsi="Georgia"/>
          <w:bCs/>
        </w:rPr>
        <w:t xml:space="preserve">gelsk </w:t>
      </w:r>
      <w:proofErr w:type="spellStart"/>
      <w:r w:rsidR="00E438BF">
        <w:rPr>
          <w:rFonts w:ascii="Georgia" w:hAnsi="Georgia"/>
          <w:bCs/>
        </w:rPr>
        <w:t>valgemne</w:t>
      </w:r>
      <w:proofErr w:type="spellEnd"/>
      <w:r w:rsidR="00E438BF">
        <w:rPr>
          <w:rFonts w:ascii="Georgia" w:hAnsi="Georgia"/>
          <w:bCs/>
        </w:rPr>
        <w:t xml:space="preserve"> ikke bare om </w:t>
      </w:r>
      <w:r w:rsidR="00585B7E">
        <w:rPr>
          <w:rFonts w:ascii="Georgia" w:hAnsi="Georgia"/>
          <w:bCs/>
        </w:rPr>
        <w:t xml:space="preserve">å lære seg språk, men for å forholde seg til innlæring av et akademisk språk på engelsk. </w:t>
      </w:r>
      <w:r w:rsidR="005109DF">
        <w:rPr>
          <w:rFonts w:ascii="Georgia" w:hAnsi="Georgia"/>
          <w:bCs/>
        </w:rPr>
        <w:t>I tillegg ble</w:t>
      </w:r>
      <w:r w:rsidR="00585B7E">
        <w:rPr>
          <w:rFonts w:ascii="Georgia" w:hAnsi="Georgia"/>
          <w:bCs/>
        </w:rPr>
        <w:t xml:space="preserve"> det lagt vekt på at internasjonalisering handler om mer enn språk og at valgfriheten innenfor engelske emner er stor. </w:t>
      </w:r>
    </w:p>
    <w:p w14:paraId="0330265D" w14:textId="78E6C95B" w:rsidR="009D78EC" w:rsidRDefault="009D78EC" w:rsidP="00C53432">
      <w:pPr>
        <w:pStyle w:val="Header"/>
        <w:tabs>
          <w:tab w:val="clear" w:pos="4536"/>
          <w:tab w:val="clear" w:pos="9072"/>
        </w:tabs>
        <w:spacing w:before="40"/>
        <w:rPr>
          <w:rFonts w:ascii="Georgia" w:hAnsi="Georgia"/>
          <w:bCs/>
        </w:rPr>
      </w:pPr>
    </w:p>
    <w:p w14:paraId="6745F314" w14:textId="77777777" w:rsidR="00153B2D" w:rsidRDefault="00153B2D" w:rsidP="00153B2D">
      <w:pPr>
        <w:pStyle w:val="Header"/>
        <w:numPr>
          <w:ilvl w:val="0"/>
          <w:numId w:val="25"/>
        </w:numPr>
        <w:tabs>
          <w:tab w:val="clear" w:pos="4536"/>
          <w:tab w:val="clear" w:pos="9072"/>
        </w:tabs>
        <w:spacing w:before="40"/>
        <w:rPr>
          <w:rFonts w:ascii="Georgia" w:hAnsi="Georgia"/>
          <w:bCs/>
        </w:rPr>
      </w:pPr>
      <w:r>
        <w:rPr>
          <w:rFonts w:ascii="Georgia" w:hAnsi="Georgia"/>
          <w:bCs/>
        </w:rPr>
        <w:t>Antall studenter som avla emnene de siste årene:</w:t>
      </w:r>
    </w:p>
    <w:p w14:paraId="018B3D8E" w14:textId="4ACAA822" w:rsidR="00153B2D" w:rsidRPr="00C32D08" w:rsidRDefault="00153B2D" w:rsidP="00153B2D">
      <w:pPr>
        <w:pStyle w:val="Header"/>
        <w:tabs>
          <w:tab w:val="clear" w:pos="4536"/>
          <w:tab w:val="clear" w:pos="9072"/>
        </w:tabs>
        <w:spacing w:before="40"/>
        <w:ind w:firstLine="709"/>
        <w:rPr>
          <w:rFonts w:ascii="Georgia" w:hAnsi="Georgia"/>
          <w:bCs/>
          <w:lang w:val="en-US"/>
        </w:rPr>
      </w:pPr>
      <w:r w:rsidRPr="005109DF">
        <w:rPr>
          <w:rFonts w:ascii="Georgia" w:hAnsi="Georgia"/>
          <w:bCs/>
          <w:lang w:val="en-US"/>
        </w:rPr>
        <w:t>JUS5012</w:t>
      </w:r>
      <w:r w:rsidR="005109DF" w:rsidRPr="005109DF">
        <w:rPr>
          <w:rFonts w:ascii="Georgia" w:hAnsi="Georgia"/>
          <w:bCs/>
          <w:lang w:val="en-US"/>
        </w:rPr>
        <w:t xml:space="preserve"> JUSBUSS</w:t>
      </w:r>
      <w:r w:rsidRPr="005109DF">
        <w:rPr>
          <w:rFonts w:ascii="Georgia" w:hAnsi="Georgia"/>
          <w:bCs/>
          <w:lang w:val="en-US"/>
        </w:rPr>
        <w:t>: V17:12 H17:10 V18:13 H18:11 V19:16 H</w:t>
      </w:r>
      <w:r w:rsidRPr="00C32D08">
        <w:rPr>
          <w:rFonts w:ascii="Georgia" w:hAnsi="Georgia"/>
          <w:bCs/>
          <w:lang w:val="en-US"/>
        </w:rPr>
        <w:t>19:6 V20:7</w:t>
      </w:r>
    </w:p>
    <w:p w14:paraId="55C52AA8" w14:textId="2F2D95E2" w:rsidR="00153B2D" w:rsidRPr="00C32D08" w:rsidRDefault="00153B2D" w:rsidP="00153B2D">
      <w:pPr>
        <w:pStyle w:val="Header"/>
        <w:tabs>
          <w:tab w:val="clear" w:pos="4536"/>
          <w:tab w:val="clear" w:pos="9072"/>
        </w:tabs>
        <w:spacing w:before="40"/>
        <w:ind w:firstLine="709"/>
        <w:rPr>
          <w:rFonts w:ascii="Georgia" w:hAnsi="Georgia"/>
          <w:bCs/>
          <w:lang w:val="en-US"/>
        </w:rPr>
      </w:pPr>
      <w:r>
        <w:rPr>
          <w:rFonts w:ascii="Georgia" w:hAnsi="Georgia"/>
          <w:bCs/>
          <w:lang w:val="en-US"/>
        </w:rPr>
        <w:t>JUS</w:t>
      </w:r>
      <w:r w:rsidRPr="00C32D08">
        <w:rPr>
          <w:rFonts w:ascii="Georgia" w:hAnsi="Georgia"/>
          <w:bCs/>
          <w:lang w:val="en-US"/>
        </w:rPr>
        <w:t>5011</w:t>
      </w:r>
      <w:r w:rsidR="005109DF">
        <w:rPr>
          <w:rFonts w:ascii="Georgia" w:hAnsi="Georgia"/>
          <w:bCs/>
          <w:lang w:val="en-US"/>
        </w:rPr>
        <w:t xml:space="preserve"> JURK</w:t>
      </w:r>
      <w:r w:rsidRPr="00C32D08">
        <w:rPr>
          <w:rFonts w:ascii="Georgia" w:hAnsi="Georgia"/>
          <w:bCs/>
          <w:lang w:val="en-US"/>
        </w:rPr>
        <w:t>: V17:14 H17:7 V18:</w:t>
      </w:r>
      <w:r>
        <w:rPr>
          <w:rFonts w:ascii="Georgia" w:hAnsi="Georgia"/>
          <w:bCs/>
          <w:lang w:val="en-US"/>
        </w:rPr>
        <w:t>8</w:t>
      </w:r>
      <w:r w:rsidRPr="00C32D08">
        <w:rPr>
          <w:rFonts w:ascii="Georgia" w:hAnsi="Georgia"/>
          <w:bCs/>
          <w:lang w:val="en-US"/>
        </w:rPr>
        <w:t xml:space="preserve"> H18:</w:t>
      </w:r>
      <w:r>
        <w:rPr>
          <w:rFonts w:ascii="Georgia" w:hAnsi="Georgia"/>
          <w:bCs/>
          <w:lang w:val="en-US"/>
        </w:rPr>
        <w:t>7</w:t>
      </w:r>
      <w:r w:rsidRPr="00C32D08">
        <w:rPr>
          <w:rFonts w:ascii="Georgia" w:hAnsi="Georgia"/>
          <w:bCs/>
          <w:lang w:val="en-US"/>
        </w:rPr>
        <w:t xml:space="preserve"> V19:</w:t>
      </w:r>
      <w:r>
        <w:rPr>
          <w:rFonts w:ascii="Georgia" w:hAnsi="Georgia"/>
          <w:bCs/>
          <w:lang w:val="en-US"/>
        </w:rPr>
        <w:t>9</w:t>
      </w:r>
      <w:r w:rsidRPr="00C32D08">
        <w:rPr>
          <w:rFonts w:ascii="Georgia" w:hAnsi="Georgia"/>
          <w:bCs/>
          <w:lang w:val="en-US"/>
        </w:rPr>
        <w:t xml:space="preserve"> H19:</w:t>
      </w:r>
      <w:r>
        <w:rPr>
          <w:rFonts w:ascii="Georgia" w:hAnsi="Georgia"/>
          <w:bCs/>
          <w:lang w:val="en-US"/>
        </w:rPr>
        <w:t>6</w:t>
      </w:r>
      <w:r w:rsidRPr="00C32D08">
        <w:rPr>
          <w:rFonts w:ascii="Georgia" w:hAnsi="Georgia"/>
          <w:bCs/>
          <w:lang w:val="en-US"/>
        </w:rPr>
        <w:t xml:space="preserve"> </w:t>
      </w:r>
      <w:r>
        <w:rPr>
          <w:rFonts w:ascii="Georgia" w:hAnsi="Georgia"/>
          <w:bCs/>
          <w:lang w:val="en-US"/>
        </w:rPr>
        <w:t>V20:9</w:t>
      </w:r>
    </w:p>
    <w:p w14:paraId="58AEF684" w14:textId="77777777" w:rsidR="00153B2D" w:rsidRPr="00153B2D" w:rsidRDefault="00153B2D" w:rsidP="00C53432">
      <w:pPr>
        <w:pStyle w:val="Header"/>
        <w:tabs>
          <w:tab w:val="clear" w:pos="4536"/>
          <w:tab w:val="clear" w:pos="9072"/>
        </w:tabs>
        <w:spacing w:before="40"/>
        <w:rPr>
          <w:rFonts w:ascii="Georgia" w:hAnsi="Georgia"/>
          <w:bCs/>
          <w:lang w:val="en-US"/>
        </w:rPr>
      </w:pPr>
    </w:p>
    <w:p w14:paraId="36364787" w14:textId="06FF1F07" w:rsidR="008B5592" w:rsidRPr="00153B2D" w:rsidRDefault="00791D9B" w:rsidP="00791D9B">
      <w:pPr>
        <w:pStyle w:val="Header"/>
        <w:spacing w:before="40"/>
        <w:ind w:left="360"/>
        <w:rPr>
          <w:rFonts w:ascii="Georgia" w:hAnsi="Georgia" w:cs="Calibri"/>
          <w:bCs/>
          <w:lang w:val="en-US"/>
        </w:rPr>
      </w:pPr>
      <w:r w:rsidRPr="00153B2D">
        <w:rPr>
          <w:rFonts w:ascii="Georgia" w:hAnsi="Georgia" w:cs="Calibri"/>
          <w:bCs/>
          <w:lang w:val="en-US"/>
        </w:rPr>
        <w:t xml:space="preserve">   </w:t>
      </w:r>
    </w:p>
    <w:p w14:paraId="5B62DB89" w14:textId="77777777" w:rsidR="00B679E1" w:rsidRPr="000278DF" w:rsidRDefault="00B679E1" w:rsidP="00B679E1">
      <w:pPr>
        <w:pStyle w:val="Header"/>
        <w:spacing w:before="40"/>
        <w:rPr>
          <w:rFonts w:ascii="Georgia" w:hAnsi="Georgia" w:cs="Calibri"/>
          <w:b/>
          <w:bCs/>
        </w:rPr>
      </w:pPr>
      <w:r w:rsidRPr="000278DF">
        <w:rPr>
          <w:rFonts w:ascii="Georgia" w:hAnsi="Georgia" w:cs="Calibri"/>
          <w:b/>
          <w:bCs/>
        </w:rPr>
        <w:t>Hovedproblemstillinger</w:t>
      </w:r>
    </w:p>
    <w:p w14:paraId="0375DB2B" w14:textId="6CA88EC2" w:rsidR="009238F5" w:rsidRDefault="00791D9B" w:rsidP="009238F5">
      <w:pPr>
        <w:pStyle w:val="Header"/>
        <w:numPr>
          <w:ilvl w:val="0"/>
          <w:numId w:val="24"/>
        </w:numPr>
        <w:spacing w:before="40"/>
        <w:rPr>
          <w:rFonts w:ascii="Georgia" w:hAnsi="Georgia" w:cs="Calibri"/>
          <w:bCs/>
        </w:rPr>
      </w:pPr>
      <w:r>
        <w:rPr>
          <w:rFonts w:ascii="Georgia" w:hAnsi="Georgia" w:cs="Calibri"/>
          <w:bCs/>
        </w:rPr>
        <w:t xml:space="preserve">PMR bes vurdere og diskutere om </w:t>
      </w:r>
      <w:r w:rsidR="00EC751A">
        <w:rPr>
          <w:rFonts w:ascii="Georgia" w:hAnsi="Georgia" w:cs="Calibri"/>
          <w:bCs/>
        </w:rPr>
        <w:t xml:space="preserve">praksis i JUSSBUSS og JURK og dermed beståtte emner JUS5011 og JUS5012 kan </w:t>
      </w:r>
      <w:r w:rsidR="00F136D7">
        <w:rPr>
          <w:rFonts w:ascii="Georgia" w:hAnsi="Georgia" w:cs="Calibri"/>
          <w:bCs/>
        </w:rPr>
        <w:t>gi fritak for</w:t>
      </w:r>
      <w:r w:rsidR="00EC751A">
        <w:rPr>
          <w:rFonts w:ascii="Georgia" w:hAnsi="Georgia" w:cs="Calibri"/>
          <w:bCs/>
        </w:rPr>
        <w:t xml:space="preserve"> et engelsk </w:t>
      </w:r>
      <w:proofErr w:type="spellStart"/>
      <w:r>
        <w:rPr>
          <w:rFonts w:ascii="Georgia" w:hAnsi="Georgia" w:cs="Calibri"/>
          <w:bCs/>
        </w:rPr>
        <w:t>valgemne</w:t>
      </w:r>
      <w:proofErr w:type="spellEnd"/>
      <w:r>
        <w:rPr>
          <w:rFonts w:ascii="Georgia" w:hAnsi="Georgia" w:cs="Calibri"/>
          <w:bCs/>
        </w:rPr>
        <w:t xml:space="preserve"> i masterstudiet i rettsvitenskap. </w:t>
      </w:r>
    </w:p>
    <w:p w14:paraId="12A902E8" w14:textId="77777777" w:rsidR="009238F5" w:rsidRDefault="009238F5" w:rsidP="00B679E1">
      <w:pPr>
        <w:pStyle w:val="Header"/>
        <w:spacing w:before="40"/>
        <w:rPr>
          <w:rFonts w:ascii="Georgia" w:hAnsi="Georgia" w:cs="Calibri"/>
          <w:b/>
          <w:bCs/>
        </w:rPr>
      </w:pPr>
    </w:p>
    <w:p w14:paraId="2906728D" w14:textId="5BF873AF" w:rsidR="00B679E1" w:rsidRDefault="00791D9B" w:rsidP="00B679E1">
      <w:pPr>
        <w:pStyle w:val="Header"/>
        <w:spacing w:before="40"/>
        <w:rPr>
          <w:rFonts w:ascii="Georgia" w:hAnsi="Georgia" w:cs="Calibri"/>
          <w:b/>
          <w:bCs/>
        </w:rPr>
      </w:pPr>
      <w:r>
        <w:rPr>
          <w:rFonts w:ascii="Georgia" w:hAnsi="Georgia" w:cs="Calibri"/>
          <w:b/>
          <w:bCs/>
        </w:rPr>
        <w:t xml:space="preserve">Forslag til vedtak </w:t>
      </w:r>
    </w:p>
    <w:p w14:paraId="62F8BD88" w14:textId="77777777" w:rsidR="009238F5" w:rsidRPr="000278DF" w:rsidRDefault="009238F5" w:rsidP="00B679E1">
      <w:pPr>
        <w:pStyle w:val="Header"/>
        <w:spacing w:before="40"/>
        <w:rPr>
          <w:rFonts w:ascii="Georgia" w:hAnsi="Georgia" w:cs="Calibri"/>
          <w:b/>
          <w:bCs/>
        </w:rPr>
      </w:pPr>
    </w:p>
    <w:p w14:paraId="6ED1C8C4" w14:textId="65D9A3AE" w:rsidR="00B679E1" w:rsidRPr="0009096A" w:rsidRDefault="0009096A" w:rsidP="0009096A">
      <w:pPr>
        <w:pStyle w:val="Header"/>
        <w:spacing w:before="40"/>
        <w:rPr>
          <w:rFonts w:ascii="Georgia" w:hAnsi="Georgia" w:cs="Calibri"/>
        </w:rPr>
      </w:pPr>
      <w:r>
        <w:rPr>
          <w:rFonts w:ascii="Georgia" w:hAnsi="Georgia" w:cs="Calibri"/>
          <w:bCs/>
        </w:rPr>
        <w:t xml:space="preserve">PMR vedtar om studenter etter gjennomført praksis i JUSSBUSS og JURK </w:t>
      </w:r>
    </w:p>
    <w:p w14:paraId="69693FB2" w14:textId="5F103EE7" w:rsidR="0009096A" w:rsidRPr="0009096A" w:rsidRDefault="0009096A" w:rsidP="0009096A">
      <w:pPr>
        <w:pStyle w:val="Header"/>
        <w:numPr>
          <w:ilvl w:val="0"/>
          <w:numId w:val="30"/>
        </w:numPr>
        <w:spacing w:before="40"/>
        <w:rPr>
          <w:rFonts w:ascii="Georgia" w:hAnsi="Georgia" w:cs="Calibri"/>
        </w:rPr>
      </w:pPr>
      <w:r>
        <w:rPr>
          <w:rFonts w:ascii="Georgia" w:hAnsi="Georgia" w:cs="Calibri"/>
          <w:bCs/>
        </w:rPr>
        <w:t xml:space="preserve">kan få fritak for et engelsk </w:t>
      </w:r>
      <w:proofErr w:type="spellStart"/>
      <w:r>
        <w:rPr>
          <w:rFonts w:ascii="Georgia" w:hAnsi="Georgia" w:cs="Calibri"/>
          <w:bCs/>
        </w:rPr>
        <w:t>valgemne</w:t>
      </w:r>
      <w:proofErr w:type="spellEnd"/>
      <w:r>
        <w:rPr>
          <w:rFonts w:ascii="Georgia" w:hAnsi="Georgia" w:cs="Calibri"/>
          <w:bCs/>
        </w:rPr>
        <w:t xml:space="preserve"> i masterstudiet i rettsvitenskap</w:t>
      </w:r>
    </w:p>
    <w:p w14:paraId="1FFD4DAC" w14:textId="17A6E9D5" w:rsidR="0009096A" w:rsidRDefault="0009096A" w:rsidP="0009096A">
      <w:pPr>
        <w:pStyle w:val="Header"/>
        <w:spacing w:before="40"/>
        <w:rPr>
          <w:rFonts w:ascii="Georgia" w:hAnsi="Georgia" w:cs="Calibri"/>
          <w:bCs/>
        </w:rPr>
      </w:pPr>
      <w:r>
        <w:rPr>
          <w:rFonts w:ascii="Georgia" w:hAnsi="Georgia" w:cs="Calibri"/>
          <w:bCs/>
        </w:rPr>
        <w:t>eller</w:t>
      </w:r>
    </w:p>
    <w:p w14:paraId="2526CA86" w14:textId="6B90C7CD" w:rsidR="0009096A" w:rsidRPr="0009096A" w:rsidRDefault="0009096A" w:rsidP="0009096A">
      <w:pPr>
        <w:pStyle w:val="Header"/>
        <w:numPr>
          <w:ilvl w:val="0"/>
          <w:numId w:val="30"/>
        </w:numPr>
        <w:spacing w:before="40"/>
        <w:rPr>
          <w:rFonts w:ascii="Georgia" w:hAnsi="Georgia" w:cs="Calibri"/>
        </w:rPr>
      </w:pPr>
      <w:r>
        <w:rPr>
          <w:rFonts w:ascii="Georgia" w:hAnsi="Georgia" w:cs="Calibri"/>
          <w:bCs/>
        </w:rPr>
        <w:t>at dagens ordning videreføres</w:t>
      </w:r>
    </w:p>
    <w:p w14:paraId="4E53A6B8" w14:textId="77777777" w:rsidR="0009096A" w:rsidRDefault="0009096A" w:rsidP="0009096A">
      <w:pPr>
        <w:pStyle w:val="Header"/>
        <w:spacing w:before="40"/>
        <w:rPr>
          <w:rFonts w:ascii="Georgia" w:hAnsi="Georgia" w:cs="Calibri"/>
        </w:rPr>
      </w:pPr>
    </w:p>
    <w:p w14:paraId="01100BC1" w14:textId="77777777" w:rsidR="00B679E1" w:rsidRPr="00F52286" w:rsidRDefault="00B679E1" w:rsidP="00C76AD5">
      <w:pPr>
        <w:pStyle w:val="Header"/>
        <w:tabs>
          <w:tab w:val="clear" w:pos="4536"/>
          <w:tab w:val="clear" w:pos="9072"/>
        </w:tabs>
        <w:spacing w:after="240"/>
        <w:rPr>
          <w:rFonts w:ascii="Georgia" w:hAnsi="Georgia"/>
          <w:bCs/>
          <w:lang w:val="da-DK"/>
        </w:rPr>
      </w:pPr>
      <w:r>
        <w:rPr>
          <w:rFonts w:ascii="Georgia" w:hAnsi="Georgia"/>
          <w:bCs/>
          <w:lang w:val="da-DK"/>
        </w:rPr>
        <w:t>____________________________________________________________________</w:t>
      </w:r>
    </w:p>
    <w:p w14:paraId="5F9FAB07" w14:textId="56A53025" w:rsidR="00B679E1" w:rsidRPr="00EC751A" w:rsidRDefault="00C76AD5" w:rsidP="00B679E1">
      <w:pPr>
        <w:pStyle w:val="Header"/>
        <w:tabs>
          <w:tab w:val="clear" w:pos="4536"/>
          <w:tab w:val="clear" w:pos="9072"/>
        </w:tabs>
        <w:spacing w:after="240"/>
        <w:rPr>
          <w:rStyle w:val="Hyperlink"/>
          <w:rFonts w:ascii="Georgia" w:hAnsi="Georgia"/>
          <w:bCs/>
        </w:rPr>
      </w:pPr>
      <w:r>
        <w:rPr>
          <w:rFonts w:ascii="Georgia" w:hAnsi="Georgia"/>
          <w:b/>
          <w:bCs/>
        </w:rPr>
        <w:lastRenderedPageBreak/>
        <w:t>Vedlegg</w:t>
      </w:r>
      <w:r w:rsidR="00EC751A">
        <w:rPr>
          <w:rFonts w:ascii="Georgia" w:hAnsi="Georgia" w:cs="Calibri"/>
          <w:bCs/>
        </w:rPr>
        <w:fldChar w:fldCharType="begin"/>
      </w:r>
      <w:r w:rsidR="00550511">
        <w:rPr>
          <w:rFonts w:ascii="Georgia" w:hAnsi="Georgia" w:cs="Calibri"/>
          <w:bCs/>
        </w:rPr>
        <w:instrText>HYPERLINK "\\\\kant\\jus-felles\\fakadm\\Studieseksjonen\\PMR\\Saksfremlegg\\høst 2020\\JUSBUSS.docx"</w:instrText>
      </w:r>
      <w:r w:rsidR="00EC751A">
        <w:rPr>
          <w:rFonts w:ascii="Georgia" w:hAnsi="Georgia" w:cs="Calibri"/>
          <w:bCs/>
        </w:rPr>
        <w:fldChar w:fldCharType="separate"/>
      </w:r>
    </w:p>
    <w:p w14:paraId="0B710310" w14:textId="68BF992C" w:rsidR="00B679E1" w:rsidRPr="008B5592" w:rsidRDefault="00EC751A" w:rsidP="008B5592">
      <w:pPr>
        <w:pStyle w:val="Header"/>
        <w:numPr>
          <w:ilvl w:val="0"/>
          <w:numId w:val="21"/>
        </w:numPr>
        <w:tabs>
          <w:tab w:val="clear" w:pos="4536"/>
          <w:tab w:val="clear" w:pos="9072"/>
        </w:tabs>
        <w:spacing w:before="40" w:after="240"/>
        <w:rPr>
          <w:rFonts w:ascii="Georgia" w:hAnsi="Georgia" w:cs="Calibri"/>
          <w:bCs/>
        </w:rPr>
      </w:pPr>
      <w:r w:rsidRPr="00EC751A">
        <w:rPr>
          <w:rStyle w:val="Hyperlink"/>
          <w:rFonts w:ascii="Georgia" w:hAnsi="Georgia" w:cs="Calibri"/>
          <w:bCs/>
        </w:rPr>
        <w:t>Søknad fra JUSSBUSS og JURK</w:t>
      </w:r>
      <w:r>
        <w:rPr>
          <w:rFonts w:ascii="Georgia" w:hAnsi="Georgia" w:cs="Calibri"/>
          <w:bCs/>
        </w:rPr>
        <w:fldChar w:fldCharType="end"/>
      </w:r>
    </w:p>
    <w:p w14:paraId="2DF5130A" w14:textId="77777777" w:rsidR="005109DF" w:rsidRDefault="005109DF" w:rsidP="00B679E1">
      <w:pPr>
        <w:pStyle w:val="Header"/>
        <w:spacing w:before="40"/>
        <w:rPr>
          <w:rFonts w:ascii="Georgia" w:hAnsi="Georgia" w:cs="Calibri"/>
          <w:bCs/>
        </w:rPr>
      </w:pPr>
    </w:p>
    <w:sectPr w:rsidR="005109DF" w:rsidSect="007A0C29">
      <w:headerReference w:type="default" r:id="rId8"/>
      <w:footerReference w:type="default" r:id="rId9"/>
      <w:headerReference w:type="first" r:id="rId10"/>
      <w:footerReference w:type="first" r:id="rId11"/>
      <w:pgSz w:w="11906" w:h="16838" w:code="9"/>
      <w:pgMar w:top="1387" w:right="1134" w:bottom="1843"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984D" w14:textId="77777777" w:rsidR="00A51CCE" w:rsidRDefault="00A51CCE" w:rsidP="006F2626">
      <w:pPr>
        <w:spacing w:after="0" w:line="240" w:lineRule="auto"/>
      </w:pPr>
      <w:r>
        <w:separator/>
      </w:r>
    </w:p>
  </w:endnote>
  <w:endnote w:type="continuationSeparator" w:id="0">
    <w:p w14:paraId="135F8218" w14:textId="77777777" w:rsidR="00A51CCE" w:rsidRDefault="00A51CC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corde BE Regular">
    <w:altName w:val="Kartik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C961" w14:textId="77777777" w:rsidR="00A51CCE" w:rsidRPr="004416D1" w:rsidRDefault="00A51CCE"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18" w:type="dxa"/>
      <w:tblLayout w:type="fixed"/>
      <w:tblCellMar>
        <w:left w:w="0" w:type="dxa"/>
        <w:right w:w="57" w:type="dxa"/>
      </w:tblCellMar>
      <w:tblLook w:val="04A0" w:firstRow="1" w:lastRow="0" w:firstColumn="1" w:lastColumn="0" w:noHBand="0" w:noVBand="1"/>
    </w:tblPr>
    <w:tblGrid>
      <w:gridCol w:w="8221"/>
    </w:tblGrid>
    <w:tr w:rsidR="00A51CCE" w:rsidRPr="00296BD0" w14:paraId="62D7A331" w14:textId="77777777" w:rsidTr="006F2385">
      <w:trPr>
        <w:trHeight w:hRule="exact" w:val="1219"/>
      </w:trPr>
      <w:tc>
        <w:tcPr>
          <w:tcW w:w="8221" w:type="dxa"/>
        </w:tcPr>
        <w:p w14:paraId="75D76200" w14:textId="77777777" w:rsidR="00A51CCE" w:rsidRPr="00296BD0" w:rsidRDefault="00A51CCE" w:rsidP="000E150F">
          <w:pPr>
            <w:pStyle w:val="Header"/>
            <w:tabs>
              <w:tab w:val="clear" w:pos="4536"/>
              <w:tab w:val="clear" w:pos="9072"/>
            </w:tabs>
            <w:spacing w:before="40"/>
          </w:pPr>
        </w:p>
      </w:tc>
    </w:tr>
  </w:tbl>
  <w:p w14:paraId="059C7F1F" w14:textId="77777777" w:rsidR="00A51CCE" w:rsidRPr="00296BD0" w:rsidRDefault="00A51CCE"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14:anchorId="0D12EA64" wp14:editId="636CDA7F">
          <wp:simplePos x="0" y="0"/>
          <wp:positionH relativeFrom="margin">
            <wp:align>right</wp:align>
          </wp:positionH>
          <wp:positionV relativeFrom="page">
            <wp:posOffset>9530080</wp:posOffset>
          </wp:positionV>
          <wp:extent cx="762000" cy="762000"/>
          <wp:effectExtent l="0" t="0" r="0" b="0"/>
          <wp:wrapNone/>
          <wp:docPr id="25"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5EB03" w14:textId="77777777" w:rsidR="00A51CCE" w:rsidRDefault="00A51CCE" w:rsidP="006F2626">
      <w:pPr>
        <w:spacing w:after="0" w:line="240" w:lineRule="auto"/>
      </w:pPr>
      <w:r>
        <w:separator/>
      </w:r>
    </w:p>
  </w:footnote>
  <w:footnote w:type="continuationSeparator" w:id="0">
    <w:p w14:paraId="6816260D" w14:textId="77777777" w:rsidR="00A51CCE" w:rsidRDefault="00A51CCE"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D466" w14:textId="31549526" w:rsidR="00A51CCE" w:rsidRPr="00AC4272" w:rsidRDefault="00A51CCE"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709563A1" wp14:editId="2E1C1B4A">
          <wp:simplePos x="0" y="0"/>
          <wp:positionH relativeFrom="page">
            <wp:posOffset>702945</wp:posOffset>
          </wp:positionH>
          <wp:positionV relativeFrom="page">
            <wp:posOffset>423545</wp:posOffset>
          </wp:positionV>
          <wp:extent cx="561975" cy="207645"/>
          <wp:effectExtent l="0" t="0" r="9525" b="1905"/>
          <wp:wrapNone/>
          <wp:docPr id="21"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533E8E">
      <w:rPr>
        <w:rFonts w:ascii="Georgia" w:hAnsi="Georgia"/>
        <w:noProof/>
      </w:rPr>
      <w:t>3</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7"/>
      <w:gridCol w:w="1097"/>
    </w:tblGrid>
    <w:tr w:rsidR="00A51CCE" w:rsidRPr="00CB1F83" w14:paraId="1302ECE6" w14:textId="77777777" w:rsidTr="00C70BC3">
      <w:tc>
        <w:tcPr>
          <w:tcW w:w="7791" w:type="dxa"/>
        </w:tcPr>
        <w:p w14:paraId="0C7FFD78" w14:textId="77777777" w:rsidR="00A51CCE" w:rsidRPr="00A6739A" w:rsidRDefault="00A51CCE" w:rsidP="00B679E1">
          <w:pPr>
            <w:pStyle w:val="Topptekstlinje1"/>
          </w:pPr>
          <w:r>
            <w:t xml:space="preserve">Det juridiske </w:t>
          </w:r>
          <w:r>
            <w:rPr>
              <w:noProof/>
              <w:lang w:eastAsia="nb-NO"/>
            </w:rPr>
            <w:drawing>
              <wp:anchor distT="0" distB="0" distL="114300" distR="114300" simplePos="0" relativeHeight="251667456" behindDoc="1" locked="1" layoutInCell="1" allowOverlap="1" wp14:anchorId="074FACD8" wp14:editId="16A68E79">
                <wp:simplePos x="0" y="0"/>
                <wp:positionH relativeFrom="page">
                  <wp:posOffset>-570230</wp:posOffset>
                </wp:positionH>
                <wp:positionV relativeFrom="page">
                  <wp:posOffset>13335</wp:posOffset>
                </wp:positionV>
                <wp:extent cx="561340" cy="182880"/>
                <wp:effectExtent l="0" t="0" r="0" b="7620"/>
                <wp:wrapNone/>
                <wp:docPr id="2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anchor>
            </w:drawing>
          </w:r>
          <w:r>
            <w:t>fakultet</w:t>
          </w:r>
        </w:p>
      </w:tc>
      <w:tc>
        <w:tcPr>
          <w:tcW w:w="0" w:type="auto"/>
        </w:tcPr>
        <w:p w14:paraId="252B8E68" w14:textId="77777777" w:rsidR="00A51CCE" w:rsidRPr="00A6739A" w:rsidRDefault="00A51CCE" w:rsidP="00C70BC3">
          <w:pPr>
            <w:pStyle w:val="Topptekstlinje1"/>
            <w:jc w:val="right"/>
          </w:pPr>
          <w:r>
            <w:t>Notat</w:t>
          </w:r>
        </w:p>
      </w:tc>
    </w:tr>
    <w:tr w:rsidR="00A51CCE" w14:paraId="2436D9CC" w14:textId="77777777" w:rsidTr="005F6C42">
      <w:tc>
        <w:tcPr>
          <w:tcW w:w="8890" w:type="dxa"/>
          <w:gridSpan w:val="2"/>
        </w:tcPr>
        <w:p w14:paraId="7246E11C" w14:textId="77777777" w:rsidR="00A51CCE" w:rsidRDefault="00A51CCE" w:rsidP="00FB462F">
          <w:pPr>
            <w:pStyle w:val="Topptekstlinje2"/>
          </w:pPr>
        </w:p>
      </w:tc>
    </w:tr>
  </w:tbl>
  <w:p w14:paraId="674E2CDE" w14:textId="77777777" w:rsidR="00A51CCE" w:rsidRDefault="00A51CCE" w:rsidP="00442F10">
    <w:pPr>
      <w:pStyle w:val="Header"/>
      <w:ind w:left="964"/>
      <w:rPr>
        <w:rFonts w:ascii="Georgia" w:hAnsi="Georgia"/>
      </w:rPr>
    </w:pPr>
  </w:p>
  <w:p w14:paraId="3D1C1E9C" w14:textId="77777777" w:rsidR="00A51CCE" w:rsidRPr="00AA7420" w:rsidRDefault="00A51CCE"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0EB46DAF" wp14:editId="3AE08F1E">
          <wp:simplePos x="0" y="0"/>
          <wp:positionH relativeFrom="page">
            <wp:posOffset>805815</wp:posOffset>
          </wp:positionH>
          <wp:positionV relativeFrom="page">
            <wp:posOffset>4568190</wp:posOffset>
          </wp:positionV>
          <wp:extent cx="798830" cy="798195"/>
          <wp:effectExtent l="0" t="0" r="1270" b="1905"/>
          <wp:wrapNone/>
          <wp:docPr id="2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r>
      <w:rPr>
        <w:rFonts w:ascii="Georgia" w:hAnsi="Georgia"/>
        <w:noProof/>
        <w:lang w:eastAsia="nb-NO"/>
      </w:rPr>
      <w:drawing>
        <wp:anchor distT="0" distB="0" distL="114300" distR="114300" simplePos="0" relativeHeight="251657728" behindDoc="1" locked="1" layoutInCell="1" allowOverlap="1" wp14:anchorId="53DF42BF" wp14:editId="371072DA">
          <wp:simplePos x="0" y="0"/>
          <wp:positionH relativeFrom="page">
            <wp:posOffset>805815</wp:posOffset>
          </wp:positionH>
          <wp:positionV relativeFrom="page">
            <wp:posOffset>3718560</wp:posOffset>
          </wp:positionV>
          <wp:extent cx="798830" cy="798195"/>
          <wp:effectExtent l="0" t="0" r="1270" b="1905"/>
          <wp:wrapNone/>
          <wp:docPr id="2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7A"/>
    <w:multiLevelType w:val="hybridMultilevel"/>
    <w:tmpl w:val="05B2E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8F0FBB"/>
    <w:multiLevelType w:val="hybridMultilevel"/>
    <w:tmpl w:val="49804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D42F2B"/>
    <w:multiLevelType w:val="hybridMultilevel"/>
    <w:tmpl w:val="69B00620"/>
    <w:lvl w:ilvl="0" w:tplc="D4624EB0">
      <w:start w:val="1"/>
      <w:numFmt w:val="decimal"/>
      <w:lvlText w:val="%1."/>
      <w:lvlJc w:val="left"/>
      <w:pPr>
        <w:ind w:left="72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FDF1A16"/>
    <w:multiLevelType w:val="hybridMultilevel"/>
    <w:tmpl w:val="CD527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86109BB"/>
    <w:multiLevelType w:val="hybridMultilevel"/>
    <w:tmpl w:val="F5544112"/>
    <w:lvl w:ilvl="0" w:tplc="0C70889A">
      <w:start w:val="1"/>
      <w:numFmt w:val="lowerRoman"/>
      <w:lvlText w:val="%1."/>
      <w:lvlJc w:val="left"/>
      <w:pPr>
        <w:tabs>
          <w:tab w:val="num" w:pos="1428"/>
        </w:tabs>
        <w:ind w:left="1428" w:hanging="72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9EC16EB"/>
    <w:multiLevelType w:val="hybridMultilevel"/>
    <w:tmpl w:val="CC9AD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383F6D"/>
    <w:multiLevelType w:val="hybridMultilevel"/>
    <w:tmpl w:val="2F7C1114"/>
    <w:lvl w:ilvl="0" w:tplc="0414000F">
      <w:start w:val="1"/>
      <w:numFmt w:val="decimal"/>
      <w:lvlText w:val="%1."/>
      <w:lvlJc w:val="left"/>
      <w:pPr>
        <w:ind w:left="360" w:hanging="360"/>
      </w:pPr>
    </w:lvl>
    <w:lvl w:ilvl="1" w:tplc="04140017">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8A03F2F"/>
    <w:multiLevelType w:val="hybridMultilevel"/>
    <w:tmpl w:val="0DF4BA9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CD22307"/>
    <w:multiLevelType w:val="hybridMultilevel"/>
    <w:tmpl w:val="A3242D28"/>
    <w:lvl w:ilvl="0" w:tplc="E6E47532">
      <w:start w:val="15"/>
      <w:numFmt w:val="bullet"/>
      <w:lvlText w:val="-"/>
      <w:lvlJc w:val="left"/>
      <w:pPr>
        <w:ind w:left="1069" w:hanging="360"/>
      </w:pPr>
      <w:rPr>
        <w:rFonts w:ascii="Georgia" w:eastAsia="Calibri" w:hAnsi="Georgia" w:cs="Times New Roman"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9" w15:restartNumberingAfterBreak="0">
    <w:nsid w:val="2E006438"/>
    <w:multiLevelType w:val="hybridMultilevel"/>
    <w:tmpl w:val="FCF03C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1A4111C"/>
    <w:multiLevelType w:val="hybridMultilevel"/>
    <w:tmpl w:val="02A4B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9B10AD"/>
    <w:multiLevelType w:val="hybridMultilevel"/>
    <w:tmpl w:val="AFDAD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3D35F54"/>
    <w:multiLevelType w:val="hybridMultilevel"/>
    <w:tmpl w:val="C49C3A84"/>
    <w:lvl w:ilvl="0" w:tplc="04140001">
      <w:start w:val="2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E60883"/>
    <w:multiLevelType w:val="hybridMultilevel"/>
    <w:tmpl w:val="09DC9346"/>
    <w:lvl w:ilvl="0" w:tplc="7A2EA0C8">
      <w:start w:val="1"/>
      <w:numFmt w:val="bullet"/>
      <w:lvlText w:val="•"/>
      <w:lvlJc w:val="left"/>
      <w:pPr>
        <w:tabs>
          <w:tab w:val="num" w:pos="720"/>
        </w:tabs>
        <w:ind w:left="720" w:hanging="360"/>
      </w:pPr>
      <w:rPr>
        <w:rFonts w:ascii="Times New Roman" w:hAnsi="Times New Roman" w:hint="default"/>
      </w:rPr>
    </w:lvl>
    <w:lvl w:ilvl="1" w:tplc="B5061FC0">
      <w:numFmt w:val="none"/>
      <w:lvlText w:val=""/>
      <w:lvlJc w:val="left"/>
      <w:pPr>
        <w:tabs>
          <w:tab w:val="num" w:pos="360"/>
        </w:tabs>
      </w:pPr>
    </w:lvl>
    <w:lvl w:ilvl="2" w:tplc="7F347266" w:tentative="1">
      <w:start w:val="1"/>
      <w:numFmt w:val="bullet"/>
      <w:lvlText w:val="•"/>
      <w:lvlJc w:val="left"/>
      <w:pPr>
        <w:tabs>
          <w:tab w:val="num" w:pos="2160"/>
        </w:tabs>
        <w:ind w:left="2160" w:hanging="360"/>
      </w:pPr>
      <w:rPr>
        <w:rFonts w:ascii="Times New Roman" w:hAnsi="Times New Roman" w:hint="default"/>
      </w:rPr>
    </w:lvl>
    <w:lvl w:ilvl="3" w:tplc="155019A2" w:tentative="1">
      <w:start w:val="1"/>
      <w:numFmt w:val="bullet"/>
      <w:lvlText w:val="•"/>
      <w:lvlJc w:val="left"/>
      <w:pPr>
        <w:tabs>
          <w:tab w:val="num" w:pos="2880"/>
        </w:tabs>
        <w:ind w:left="2880" w:hanging="360"/>
      </w:pPr>
      <w:rPr>
        <w:rFonts w:ascii="Times New Roman" w:hAnsi="Times New Roman" w:hint="default"/>
      </w:rPr>
    </w:lvl>
    <w:lvl w:ilvl="4" w:tplc="A32E8F2E" w:tentative="1">
      <w:start w:val="1"/>
      <w:numFmt w:val="bullet"/>
      <w:lvlText w:val="•"/>
      <w:lvlJc w:val="left"/>
      <w:pPr>
        <w:tabs>
          <w:tab w:val="num" w:pos="3600"/>
        </w:tabs>
        <w:ind w:left="3600" w:hanging="360"/>
      </w:pPr>
      <w:rPr>
        <w:rFonts w:ascii="Times New Roman" w:hAnsi="Times New Roman" w:hint="default"/>
      </w:rPr>
    </w:lvl>
    <w:lvl w:ilvl="5" w:tplc="40A68858" w:tentative="1">
      <w:start w:val="1"/>
      <w:numFmt w:val="bullet"/>
      <w:lvlText w:val="•"/>
      <w:lvlJc w:val="left"/>
      <w:pPr>
        <w:tabs>
          <w:tab w:val="num" w:pos="4320"/>
        </w:tabs>
        <w:ind w:left="4320" w:hanging="360"/>
      </w:pPr>
      <w:rPr>
        <w:rFonts w:ascii="Times New Roman" w:hAnsi="Times New Roman" w:hint="default"/>
      </w:rPr>
    </w:lvl>
    <w:lvl w:ilvl="6" w:tplc="3C60C09A" w:tentative="1">
      <w:start w:val="1"/>
      <w:numFmt w:val="bullet"/>
      <w:lvlText w:val="•"/>
      <w:lvlJc w:val="left"/>
      <w:pPr>
        <w:tabs>
          <w:tab w:val="num" w:pos="5040"/>
        </w:tabs>
        <w:ind w:left="5040" w:hanging="360"/>
      </w:pPr>
      <w:rPr>
        <w:rFonts w:ascii="Times New Roman" w:hAnsi="Times New Roman" w:hint="default"/>
      </w:rPr>
    </w:lvl>
    <w:lvl w:ilvl="7" w:tplc="54C0BFD8" w:tentative="1">
      <w:start w:val="1"/>
      <w:numFmt w:val="bullet"/>
      <w:lvlText w:val="•"/>
      <w:lvlJc w:val="left"/>
      <w:pPr>
        <w:tabs>
          <w:tab w:val="num" w:pos="5760"/>
        </w:tabs>
        <w:ind w:left="5760" w:hanging="360"/>
      </w:pPr>
      <w:rPr>
        <w:rFonts w:ascii="Times New Roman" w:hAnsi="Times New Roman" w:hint="default"/>
      </w:rPr>
    </w:lvl>
    <w:lvl w:ilvl="8" w:tplc="7A72F6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BE1C68"/>
    <w:multiLevelType w:val="hybridMultilevel"/>
    <w:tmpl w:val="BC0EF980"/>
    <w:lvl w:ilvl="0" w:tplc="E13C563C">
      <w:start w:val="1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5E7535"/>
    <w:multiLevelType w:val="hybridMultilevel"/>
    <w:tmpl w:val="F5CAE1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D30533"/>
    <w:multiLevelType w:val="hybridMultilevel"/>
    <w:tmpl w:val="4AEE0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0233D7"/>
    <w:multiLevelType w:val="hybridMultilevel"/>
    <w:tmpl w:val="70029E6C"/>
    <w:lvl w:ilvl="0" w:tplc="370C34AE">
      <w:start w:val="1"/>
      <w:numFmt w:val="bullet"/>
      <w:lvlText w:val="-"/>
      <w:lvlJc w:val="left"/>
      <w:pPr>
        <w:ind w:left="720" w:hanging="360"/>
      </w:pPr>
      <w:rPr>
        <w:rFonts w:ascii="Georgia" w:eastAsia="Calibri"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9730AE4"/>
    <w:multiLevelType w:val="hybridMultilevel"/>
    <w:tmpl w:val="06FE8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9635CD"/>
    <w:multiLevelType w:val="hybridMultilevel"/>
    <w:tmpl w:val="C94AC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E2656BF"/>
    <w:multiLevelType w:val="hybridMultilevel"/>
    <w:tmpl w:val="574A1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024264"/>
    <w:multiLevelType w:val="hybridMultilevel"/>
    <w:tmpl w:val="EB3AA154"/>
    <w:lvl w:ilvl="0" w:tplc="F5A0A5B6">
      <w:start w:val="2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C93861"/>
    <w:multiLevelType w:val="hybridMultilevel"/>
    <w:tmpl w:val="5A0AB6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C6E3CF0"/>
    <w:multiLevelType w:val="hybridMultilevel"/>
    <w:tmpl w:val="F40AECAC"/>
    <w:lvl w:ilvl="0" w:tplc="4C1AFDEC">
      <w:start w:val="2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4B1315B"/>
    <w:multiLevelType w:val="hybridMultilevel"/>
    <w:tmpl w:val="C78E335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91108E3"/>
    <w:multiLevelType w:val="hybridMultilevel"/>
    <w:tmpl w:val="1938E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C456BE0"/>
    <w:multiLevelType w:val="hybridMultilevel"/>
    <w:tmpl w:val="6E2E7D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EF27A07"/>
    <w:multiLevelType w:val="hybridMultilevel"/>
    <w:tmpl w:val="7E5C07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3056A36"/>
    <w:multiLevelType w:val="multilevel"/>
    <w:tmpl w:val="B88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E30202"/>
    <w:multiLevelType w:val="hybridMultilevel"/>
    <w:tmpl w:val="C0285D4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2"/>
  </w:num>
  <w:num w:numId="2">
    <w:abstractNumId w:val="23"/>
  </w:num>
  <w:num w:numId="3">
    <w:abstractNumId w:val="11"/>
  </w:num>
  <w:num w:numId="4">
    <w:abstractNumId w:val="7"/>
  </w:num>
  <w:num w:numId="5">
    <w:abstractNumId w:val="27"/>
  </w:num>
  <w:num w:numId="6">
    <w:abstractNumId w:val="4"/>
  </w:num>
  <w:num w:numId="7">
    <w:abstractNumId w:val="1"/>
  </w:num>
  <w:num w:numId="8">
    <w:abstractNumId w:val="2"/>
  </w:num>
  <w:num w:numId="9">
    <w:abstractNumId w:val="10"/>
  </w:num>
  <w:num w:numId="10">
    <w:abstractNumId w:val="25"/>
  </w:num>
  <w:num w:numId="11">
    <w:abstractNumId w:val="13"/>
  </w:num>
  <w:num w:numId="12">
    <w:abstractNumId w:val="28"/>
  </w:num>
  <w:num w:numId="13">
    <w:abstractNumId w:val="16"/>
  </w:num>
  <w:num w:numId="14">
    <w:abstractNumId w:val="20"/>
  </w:num>
  <w:num w:numId="15">
    <w:abstractNumId w:val="18"/>
  </w:num>
  <w:num w:numId="16">
    <w:abstractNumId w:val="5"/>
  </w:num>
  <w:num w:numId="17">
    <w:abstractNumId w:val="26"/>
  </w:num>
  <w:num w:numId="18">
    <w:abstractNumId w:val="9"/>
  </w:num>
  <w:num w:numId="19">
    <w:abstractNumId w:val="3"/>
  </w:num>
  <w:num w:numId="20">
    <w:abstractNumId w:val="17"/>
  </w:num>
  <w:num w:numId="21">
    <w:abstractNumId w:val="21"/>
  </w:num>
  <w:num w:numId="22">
    <w:abstractNumId w:val="6"/>
  </w:num>
  <w:num w:numId="23">
    <w:abstractNumId w:val="29"/>
  </w:num>
  <w:num w:numId="24">
    <w:abstractNumId w:val="19"/>
  </w:num>
  <w:num w:numId="25">
    <w:abstractNumId w:val="0"/>
  </w:num>
  <w:num w:numId="26">
    <w:abstractNumId w:val="22"/>
  </w:num>
  <w:num w:numId="27">
    <w:abstractNumId w:val="15"/>
  </w:num>
  <w:num w:numId="28">
    <w:abstractNumId w:val="8"/>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25953">
      <o:colormenu v:ext="edit" stroke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68"/>
    <w:rsid w:val="00025304"/>
    <w:rsid w:val="00032347"/>
    <w:rsid w:val="00051671"/>
    <w:rsid w:val="000532F9"/>
    <w:rsid w:val="00056B4A"/>
    <w:rsid w:val="0006052A"/>
    <w:rsid w:val="000711C4"/>
    <w:rsid w:val="00072CB0"/>
    <w:rsid w:val="0007315A"/>
    <w:rsid w:val="0008332E"/>
    <w:rsid w:val="000838D4"/>
    <w:rsid w:val="0009096A"/>
    <w:rsid w:val="0009698E"/>
    <w:rsid w:val="000A628C"/>
    <w:rsid w:val="000C5602"/>
    <w:rsid w:val="000C5ED5"/>
    <w:rsid w:val="000D7369"/>
    <w:rsid w:val="000E150F"/>
    <w:rsid w:val="000E160C"/>
    <w:rsid w:val="000E66F6"/>
    <w:rsid w:val="00121A68"/>
    <w:rsid w:val="00147EC9"/>
    <w:rsid w:val="00153B2D"/>
    <w:rsid w:val="0016697A"/>
    <w:rsid w:val="00170244"/>
    <w:rsid w:val="001722C3"/>
    <w:rsid w:val="00174BF1"/>
    <w:rsid w:val="00191B74"/>
    <w:rsid w:val="00191F33"/>
    <w:rsid w:val="001A43FF"/>
    <w:rsid w:val="001A63F3"/>
    <w:rsid w:val="001B224C"/>
    <w:rsid w:val="001B389C"/>
    <w:rsid w:val="001C3144"/>
    <w:rsid w:val="001C53D1"/>
    <w:rsid w:val="001D1DF2"/>
    <w:rsid w:val="001D270B"/>
    <w:rsid w:val="001E0C2C"/>
    <w:rsid w:val="001E1FD6"/>
    <w:rsid w:val="001F2CDA"/>
    <w:rsid w:val="00201362"/>
    <w:rsid w:val="00202A26"/>
    <w:rsid w:val="00203485"/>
    <w:rsid w:val="00204F25"/>
    <w:rsid w:val="0020706A"/>
    <w:rsid w:val="002308E6"/>
    <w:rsid w:val="00230B69"/>
    <w:rsid w:val="00232701"/>
    <w:rsid w:val="00235A17"/>
    <w:rsid w:val="002426B5"/>
    <w:rsid w:val="00243B3D"/>
    <w:rsid w:val="00245C77"/>
    <w:rsid w:val="002535E6"/>
    <w:rsid w:val="00261A25"/>
    <w:rsid w:val="00274926"/>
    <w:rsid w:val="002776BE"/>
    <w:rsid w:val="00284F0B"/>
    <w:rsid w:val="00291796"/>
    <w:rsid w:val="00296BD0"/>
    <w:rsid w:val="002A0932"/>
    <w:rsid w:val="002A4945"/>
    <w:rsid w:val="002A664E"/>
    <w:rsid w:val="002A685D"/>
    <w:rsid w:val="002C0398"/>
    <w:rsid w:val="002C1BB8"/>
    <w:rsid w:val="002E01F1"/>
    <w:rsid w:val="002E52AC"/>
    <w:rsid w:val="002E5380"/>
    <w:rsid w:val="002F148C"/>
    <w:rsid w:val="002F1ACF"/>
    <w:rsid w:val="002F1CC7"/>
    <w:rsid w:val="002F4F99"/>
    <w:rsid w:val="00311D62"/>
    <w:rsid w:val="003157B3"/>
    <w:rsid w:val="0031741E"/>
    <w:rsid w:val="003256EB"/>
    <w:rsid w:val="0032641E"/>
    <w:rsid w:val="00326DE7"/>
    <w:rsid w:val="00332A21"/>
    <w:rsid w:val="0034097E"/>
    <w:rsid w:val="00340EA5"/>
    <w:rsid w:val="003511B2"/>
    <w:rsid w:val="00381B02"/>
    <w:rsid w:val="00385FD5"/>
    <w:rsid w:val="00386070"/>
    <w:rsid w:val="003A7014"/>
    <w:rsid w:val="003A733F"/>
    <w:rsid w:val="003B4B8A"/>
    <w:rsid w:val="003C4C4D"/>
    <w:rsid w:val="003F1DC8"/>
    <w:rsid w:val="003F69BD"/>
    <w:rsid w:val="003F69CC"/>
    <w:rsid w:val="004008F0"/>
    <w:rsid w:val="00412561"/>
    <w:rsid w:val="004213D6"/>
    <w:rsid w:val="00422001"/>
    <w:rsid w:val="0042728A"/>
    <w:rsid w:val="004300BF"/>
    <w:rsid w:val="00432910"/>
    <w:rsid w:val="00433BCE"/>
    <w:rsid w:val="0043693B"/>
    <w:rsid w:val="004416D1"/>
    <w:rsid w:val="00442F10"/>
    <w:rsid w:val="00462DC9"/>
    <w:rsid w:val="00463CA3"/>
    <w:rsid w:val="00471DAC"/>
    <w:rsid w:val="00472B98"/>
    <w:rsid w:val="00477193"/>
    <w:rsid w:val="00483FE9"/>
    <w:rsid w:val="00485ABD"/>
    <w:rsid w:val="0049282A"/>
    <w:rsid w:val="004A1052"/>
    <w:rsid w:val="004A2CF1"/>
    <w:rsid w:val="004B09F6"/>
    <w:rsid w:val="004B23DA"/>
    <w:rsid w:val="004B39EE"/>
    <w:rsid w:val="004B4352"/>
    <w:rsid w:val="004B6046"/>
    <w:rsid w:val="004D1601"/>
    <w:rsid w:val="004D63A6"/>
    <w:rsid w:val="004E10D2"/>
    <w:rsid w:val="004E1839"/>
    <w:rsid w:val="004E4A2A"/>
    <w:rsid w:val="004E5E1E"/>
    <w:rsid w:val="004E69B4"/>
    <w:rsid w:val="004F44DB"/>
    <w:rsid w:val="00503DE0"/>
    <w:rsid w:val="00507BAE"/>
    <w:rsid w:val="005109DF"/>
    <w:rsid w:val="0051239B"/>
    <w:rsid w:val="005252C1"/>
    <w:rsid w:val="00533E8E"/>
    <w:rsid w:val="0053482F"/>
    <w:rsid w:val="0054167C"/>
    <w:rsid w:val="00545324"/>
    <w:rsid w:val="00550511"/>
    <w:rsid w:val="00554E50"/>
    <w:rsid w:val="00555487"/>
    <w:rsid w:val="00556ECF"/>
    <w:rsid w:val="005669BB"/>
    <w:rsid w:val="00574517"/>
    <w:rsid w:val="005747FB"/>
    <w:rsid w:val="005775EB"/>
    <w:rsid w:val="00582B29"/>
    <w:rsid w:val="00585B7E"/>
    <w:rsid w:val="005A45D4"/>
    <w:rsid w:val="005B5887"/>
    <w:rsid w:val="005D28E7"/>
    <w:rsid w:val="005D29D9"/>
    <w:rsid w:val="005E0D18"/>
    <w:rsid w:val="005E7D6B"/>
    <w:rsid w:val="005F24A8"/>
    <w:rsid w:val="005F6C42"/>
    <w:rsid w:val="00601F3F"/>
    <w:rsid w:val="00605067"/>
    <w:rsid w:val="00620CE8"/>
    <w:rsid w:val="00621852"/>
    <w:rsid w:val="00624A1D"/>
    <w:rsid w:val="006263AA"/>
    <w:rsid w:val="00630C2C"/>
    <w:rsid w:val="006349DB"/>
    <w:rsid w:val="00637134"/>
    <w:rsid w:val="00637751"/>
    <w:rsid w:val="00646C8D"/>
    <w:rsid w:val="006513AB"/>
    <w:rsid w:val="00652647"/>
    <w:rsid w:val="006764CB"/>
    <w:rsid w:val="0069792F"/>
    <w:rsid w:val="006B2A25"/>
    <w:rsid w:val="006C1E6E"/>
    <w:rsid w:val="006C4552"/>
    <w:rsid w:val="006F2385"/>
    <w:rsid w:val="006F2626"/>
    <w:rsid w:val="006F5413"/>
    <w:rsid w:val="006F5DDA"/>
    <w:rsid w:val="00707411"/>
    <w:rsid w:val="007165D3"/>
    <w:rsid w:val="0072108B"/>
    <w:rsid w:val="007227B2"/>
    <w:rsid w:val="007322A0"/>
    <w:rsid w:val="007377E6"/>
    <w:rsid w:val="00737E2C"/>
    <w:rsid w:val="00751529"/>
    <w:rsid w:val="00754934"/>
    <w:rsid w:val="00762357"/>
    <w:rsid w:val="00762E07"/>
    <w:rsid w:val="0076588D"/>
    <w:rsid w:val="00770F10"/>
    <w:rsid w:val="00783D0C"/>
    <w:rsid w:val="00787AA9"/>
    <w:rsid w:val="00791D9B"/>
    <w:rsid w:val="007A0C29"/>
    <w:rsid w:val="007A1956"/>
    <w:rsid w:val="007A362D"/>
    <w:rsid w:val="007A5E67"/>
    <w:rsid w:val="007B4612"/>
    <w:rsid w:val="007D7E2B"/>
    <w:rsid w:val="007E1E3E"/>
    <w:rsid w:val="007E4DBD"/>
    <w:rsid w:val="007E5442"/>
    <w:rsid w:val="007F011F"/>
    <w:rsid w:val="007F1A02"/>
    <w:rsid w:val="007F240E"/>
    <w:rsid w:val="00817830"/>
    <w:rsid w:val="00824F21"/>
    <w:rsid w:val="008459CA"/>
    <w:rsid w:val="00851BF9"/>
    <w:rsid w:val="00856A20"/>
    <w:rsid w:val="008766DC"/>
    <w:rsid w:val="00881DF3"/>
    <w:rsid w:val="00883A2A"/>
    <w:rsid w:val="008912B6"/>
    <w:rsid w:val="00892AA3"/>
    <w:rsid w:val="008A260D"/>
    <w:rsid w:val="008A6AA7"/>
    <w:rsid w:val="008B5592"/>
    <w:rsid w:val="008C43B7"/>
    <w:rsid w:val="008D4F3B"/>
    <w:rsid w:val="008D547F"/>
    <w:rsid w:val="008D588F"/>
    <w:rsid w:val="00900188"/>
    <w:rsid w:val="00921DBC"/>
    <w:rsid w:val="009238F5"/>
    <w:rsid w:val="009245AE"/>
    <w:rsid w:val="00931C69"/>
    <w:rsid w:val="00932FA4"/>
    <w:rsid w:val="0093358B"/>
    <w:rsid w:val="009471ED"/>
    <w:rsid w:val="0095053A"/>
    <w:rsid w:val="00957618"/>
    <w:rsid w:val="0096155B"/>
    <w:rsid w:val="00982A88"/>
    <w:rsid w:val="00983DD2"/>
    <w:rsid w:val="00985D9C"/>
    <w:rsid w:val="009A2881"/>
    <w:rsid w:val="009A38F8"/>
    <w:rsid w:val="009A4D68"/>
    <w:rsid w:val="009A6325"/>
    <w:rsid w:val="009A702C"/>
    <w:rsid w:val="009D4C81"/>
    <w:rsid w:val="009D78EC"/>
    <w:rsid w:val="009E7795"/>
    <w:rsid w:val="00A05A0A"/>
    <w:rsid w:val="00A201B4"/>
    <w:rsid w:val="00A203E8"/>
    <w:rsid w:val="00A2381F"/>
    <w:rsid w:val="00A26F5B"/>
    <w:rsid w:val="00A40D47"/>
    <w:rsid w:val="00A4466F"/>
    <w:rsid w:val="00A46423"/>
    <w:rsid w:val="00A51CCE"/>
    <w:rsid w:val="00A62B82"/>
    <w:rsid w:val="00A6739A"/>
    <w:rsid w:val="00A7494C"/>
    <w:rsid w:val="00A83BEE"/>
    <w:rsid w:val="00A83E93"/>
    <w:rsid w:val="00A86352"/>
    <w:rsid w:val="00A90307"/>
    <w:rsid w:val="00A93757"/>
    <w:rsid w:val="00AA7420"/>
    <w:rsid w:val="00AB27CF"/>
    <w:rsid w:val="00AB4890"/>
    <w:rsid w:val="00AC4272"/>
    <w:rsid w:val="00AC4CE4"/>
    <w:rsid w:val="00AD341F"/>
    <w:rsid w:val="00AD419F"/>
    <w:rsid w:val="00AE46FF"/>
    <w:rsid w:val="00AE6604"/>
    <w:rsid w:val="00AF4549"/>
    <w:rsid w:val="00B43027"/>
    <w:rsid w:val="00B47719"/>
    <w:rsid w:val="00B679E1"/>
    <w:rsid w:val="00B73D8A"/>
    <w:rsid w:val="00B74C8D"/>
    <w:rsid w:val="00B74EE1"/>
    <w:rsid w:val="00B77917"/>
    <w:rsid w:val="00B93ADD"/>
    <w:rsid w:val="00BA29AF"/>
    <w:rsid w:val="00BA43FC"/>
    <w:rsid w:val="00BB5CDD"/>
    <w:rsid w:val="00BC3E29"/>
    <w:rsid w:val="00BE2551"/>
    <w:rsid w:val="00BE2E77"/>
    <w:rsid w:val="00C1454B"/>
    <w:rsid w:val="00C1524A"/>
    <w:rsid w:val="00C23CF2"/>
    <w:rsid w:val="00C247D6"/>
    <w:rsid w:val="00C32D08"/>
    <w:rsid w:val="00C35F14"/>
    <w:rsid w:val="00C37D1F"/>
    <w:rsid w:val="00C456E0"/>
    <w:rsid w:val="00C53432"/>
    <w:rsid w:val="00C55623"/>
    <w:rsid w:val="00C70B56"/>
    <w:rsid w:val="00C70BC3"/>
    <w:rsid w:val="00C76AD5"/>
    <w:rsid w:val="00C805E3"/>
    <w:rsid w:val="00C80F67"/>
    <w:rsid w:val="00C820B6"/>
    <w:rsid w:val="00C949CD"/>
    <w:rsid w:val="00C961D5"/>
    <w:rsid w:val="00CA2B07"/>
    <w:rsid w:val="00CB0094"/>
    <w:rsid w:val="00CB2D5A"/>
    <w:rsid w:val="00CB3FAA"/>
    <w:rsid w:val="00CB64B4"/>
    <w:rsid w:val="00CD1390"/>
    <w:rsid w:val="00CD16CE"/>
    <w:rsid w:val="00CD188B"/>
    <w:rsid w:val="00CE709C"/>
    <w:rsid w:val="00D12D3F"/>
    <w:rsid w:val="00D2194F"/>
    <w:rsid w:val="00D31118"/>
    <w:rsid w:val="00D60ECA"/>
    <w:rsid w:val="00D6207B"/>
    <w:rsid w:val="00D63C2D"/>
    <w:rsid w:val="00D64DF3"/>
    <w:rsid w:val="00D738E6"/>
    <w:rsid w:val="00D93F37"/>
    <w:rsid w:val="00DA527E"/>
    <w:rsid w:val="00DB26FB"/>
    <w:rsid w:val="00DB5AB2"/>
    <w:rsid w:val="00DC1458"/>
    <w:rsid w:val="00DC63F6"/>
    <w:rsid w:val="00DC6937"/>
    <w:rsid w:val="00DC6F17"/>
    <w:rsid w:val="00DD1C40"/>
    <w:rsid w:val="00DD2FCB"/>
    <w:rsid w:val="00DD6E89"/>
    <w:rsid w:val="00DE0893"/>
    <w:rsid w:val="00DE181B"/>
    <w:rsid w:val="00DE293E"/>
    <w:rsid w:val="00DF097B"/>
    <w:rsid w:val="00DF2390"/>
    <w:rsid w:val="00E03603"/>
    <w:rsid w:val="00E101E9"/>
    <w:rsid w:val="00E438BF"/>
    <w:rsid w:val="00E77FDC"/>
    <w:rsid w:val="00E8120C"/>
    <w:rsid w:val="00E86121"/>
    <w:rsid w:val="00E918EE"/>
    <w:rsid w:val="00E977AE"/>
    <w:rsid w:val="00EA1493"/>
    <w:rsid w:val="00EA326E"/>
    <w:rsid w:val="00EA4804"/>
    <w:rsid w:val="00EC503D"/>
    <w:rsid w:val="00EC751A"/>
    <w:rsid w:val="00ED3C76"/>
    <w:rsid w:val="00ED4B1A"/>
    <w:rsid w:val="00EE6F9C"/>
    <w:rsid w:val="00EF0150"/>
    <w:rsid w:val="00EF541D"/>
    <w:rsid w:val="00EF54C6"/>
    <w:rsid w:val="00F00100"/>
    <w:rsid w:val="00F023F3"/>
    <w:rsid w:val="00F071AC"/>
    <w:rsid w:val="00F136D7"/>
    <w:rsid w:val="00F14743"/>
    <w:rsid w:val="00F26702"/>
    <w:rsid w:val="00F27883"/>
    <w:rsid w:val="00F36B6B"/>
    <w:rsid w:val="00F452C4"/>
    <w:rsid w:val="00F52286"/>
    <w:rsid w:val="00F54A1E"/>
    <w:rsid w:val="00F96B48"/>
    <w:rsid w:val="00FA06C0"/>
    <w:rsid w:val="00FA6EFF"/>
    <w:rsid w:val="00FB462F"/>
    <w:rsid w:val="00FD3D9D"/>
    <w:rsid w:val="00FD4641"/>
    <w:rsid w:val="00FE3BCF"/>
    <w:rsid w:val="00FE4166"/>
    <w:rsid w:val="00FE6C10"/>
    <w:rsid w:val="00FF49C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5953">
      <o:colormenu v:ext="edit" strokecolor="#00b0f0"/>
    </o:shapedefaults>
    <o:shapelayout v:ext="edit">
      <o:idmap v:ext="edit" data="1"/>
    </o:shapelayout>
  </w:shapeDefaults>
  <w:decimalSymbol w:val=","/>
  <w:listSeparator w:val=";"/>
  <w14:docId w14:val="063A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 w:type="character" w:styleId="Hyperlink">
    <w:name w:val="Hyperlink"/>
    <w:basedOn w:val="DefaultParagraphFont"/>
    <w:uiPriority w:val="99"/>
    <w:unhideWhenUsed/>
    <w:rsid w:val="003F1DC8"/>
    <w:rPr>
      <w:color w:val="0000FF" w:themeColor="hyperlink"/>
      <w:u w:val="single"/>
    </w:rPr>
  </w:style>
  <w:style w:type="character" w:styleId="FollowedHyperlink">
    <w:name w:val="FollowedHyperlink"/>
    <w:basedOn w:val="DefaultParagraphFont"/>
    <w:uiPriority w:val="99"/>
    <w:semiHidden/>
    <w:unhideWhenUsed/>
    <w:rsid w:val="00EC751A"/>
    <w:rPr>
      <w:color w:val="800080" w:themeColor="followedHyperlink"/>
      <w:u w:val="single"/>
    </w:rPr>
  </w:style>
  <w:style w:type="paragraph" w:styleId="PlainText">
    <w:name w:val="Plain Text"/>
    <w:basedOn w:val="Normal"/>
    <w:link w:val="PlainTextChar"/>
    <w:uiPriority w:val="99"/>
    <w:semiHidden/>
    <w:unhideWhenUsed/>
    <w:rsid w:val="00C5343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53432"/>
    <w:rPr>
      <w:rFonts w:eastAsiaTheme="minorHAnsi" w:cstheme="minorBidi"/>
      <w:sz w:val="22"/>
      <w:szCs w:val="21"/>
      <w:lang w:eastAsia="en-US"/>
    </w:rPr>
  </w:style>
  <w:style w:type="paragraph" w:styleId="ListParagraph">
    <w:name w:val="List Paragraph"/>
    <w:basedOn w:val="Normal"/>
    <w:uiPriority w:val="34"/>
    <w:qFormat/>
    <w:rsid w:val="004B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6347">
      <w:bodyDiv w:val="1"/>
      <w:marLeft w:val="0"/>
      <w:marRight w:val="0"/>
      <w:marTop w:val="0"/>
      <w:marBottom w:val="0"/>
      <w:divBdr>
        <w:top w:val="none" w:sz="0" w:space="0" w:color="auto"/>
        <w:left w:val="none" w:sz="0" w:space="0" w:color="auto"/>
        <w:bottom w:val="none" w:sz="0" w:space="0" w:color="auto"/>
        <w:right w:val="none" w:sz="0" w:space="0" w:color="auto"/>
      </w:divBdr>
    </w:div>
    <w:div w:id="1136991400">
      <w:bodyDiv w:val="1"/>
      <w:marLeft w:val="0"/>
      <w:marRight w:val="0"/>
      <w:marTop w:val="0"/>
      <w:marBottom w:val="0"/>
      <w:divBdr>
        <w:top w:val="none" w:sz="0" w:space="0" w:color="auto"/>
        <w:left w:val="none" w:sz="0" w:space="0" w:color="auto"/>
        <w:bottom w:val="none" w:sz="0" w:space="0" w:color="auto"/>
        <w:right w:val="none" w:sz="0" w:space="0" w:color="auto"/>
      </w:divBdr>
      <w:divsChild>
        <w:div w:id="315883985">
          <w:marLeft w:val="0"/>
          <w:marRight w:val="0"/>
          <w:marTop w:val="0"/>
          <w:marBottom w:val="0"/>
          <w:divBdr>
            <w:top w:val="none" w:sz="0" w:space="0" w:color="auto"/>
            <w:left w:val="none" w:sz="0" w:space="0" w:color="auto"/>
            <w:bottom w:val="none" w:sz="0" w:space="0" w:color="auto"/>
            <w:right w:val="none" w:sz="0" w:space="0" w:color="auto"/>
          </w:divBdr>
          <w:divsChild>
            <w:div w:id="1750273175">
              <w:marLeft w:val="0"/>
              <w:marRight w:val="0"/>
              <w:marTop w:val="0"/>
              <w:marBottom w:val="0"/>
              <w:divBdr>
                <w:top w:val="none" w:sz="0" w:space="0" w:color="auto"/>
                <w:left w:val="none" w:sz="0" w:space="0" w:color="auto"/>
                <w:bottom w:val="none" w:sz="0" w:space="0" w:color="auto"/>
                <w:right w:val="none" w:sz="0" w:space="0" w:color="auto"/>
              </w:divBdr>
              <w:divsChild>
                <w:div w:id="1687246950">
                  <w:marLeft w:val="0"/>
                  <w:marRight w:val="0"/>
                  <w:marTop w:val="0"/>
                  <w:marBottom w:val="0"/>
                  <w:divBdr>
                    <w:top w:val="none" w:sz="0" w:space="0" w:color="auto"/>
                    <w:left w:val="none" w:sz="0" w:space="0" w:color="auto"/>
                    <w:bottom w:val="none" w:sz="0" w:space="0" w:color="auto"/>
                    <w:right w:val="none" w:sz="0" w:space="0" w:color="auto"/>
                  </w:divBdr>
                  <w:divsChild>
                    <w:div w:id="2146199669">
                      <w:marLeft w:val="0"/>
                      <w:marRight w:val="0"/>
                      <w:marTop w:val="0"/>
                      <w:marBottom w:val="0"/>
                      <w:divBdr>
                        <w:top w:val="none" w:sz="0" w:space="0" w:color="auto"/>
                        <w:left w:val="none" w:sz="0" w:space="0" w:color="auto"/>
                        <w:bottom w:val="none" w:sz="0" w:space="0" w:color="auto"/>
                        <w:right w:val="none" w:sz="0" w:space="0" w:color="auto"/>
                      </w:divBdr>
                      <w:divsChild>
                        <w:div w:id="83234140">
                          <w:marLeft w:val="0"/>
                          <w:marRight w:val="0"/>
                          <w:marTop w:val="0"/>
                          <w:marBottom w:val="0"/>
                          <w:divBdr>
                            <w:top w:val="none" w:sz="0" w:space="0" w:color="auto"/>
                            <w:left w:val="none" w:sz="0" w:space="0" w:color="auto"/>
                            <w:bottom w:val="none" w:sz="0" w:space="0" w:color="auto"/>
                            <w:right w:val="none" w:sz="0" w:space="0" w:color="auto"/>
                          </w:divBdr>
                          <w:divsChild>
                            <w:div w:id="1743596437">
                              <w:marLeft w:val="0"/>
                              <w:marRight w:val="0"/>
                              <w:marTop w:val="0"/>
                              <w:marBottom w:val="0"/>
                              <w:divBdr>
                                <w:top w:val="none" w:sz="0" w:space="0" w:color="auto"/>
                                <w:left w:val="none" w:sz="0" w:space="0" w:color="auto"/>
                                <w:bottom w:val="none" w:sz="0" w:space="0" w:color="auto"/>
                                <w:right w:val="none" w:sz="0" w:space="0" w:color="auto"/>
                              </w:divBdr>
                              <w:divsChild>
                                <w:div w:id="1662586914">
                                  <w:marLeft w:val="0"/>
                                  <w:marRight w:val="0"/>
                                  <w:marTop w:val="0"/>
                                  <w:marBottom w:val="0"/>
                                  <w:divBdr>
                                    <w:top w:val="none" w:sz="0" w:space="0" w:color="auto"/>
                                    <w:left w:val="none" w:sz="0" w:space="0" w:color="auto"/>
                                    <w:bottom w:val="none" w:sz="0" w:space="0" w:color="auto"/>
                                    <w:right w:val="none" w:sz="0" w:space="0" w:color="auto"/>
                                  </w:divBdr>
                                  <w:divsChild>
                                    <w:div w:id="29629967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799107510">
                                          <w:marLeft w:val="-240"/>
                                          <w:marRight w:val="-240"/>
                                          <w:marTop w:val="0"/>
                                          <w:marBottom w:val="0"/>
                                          <w:divBdr>
                                            <w:top w:val="none" w:sz="0" w:space="0" w:color="auto"/>
                                            <w:left w:val="none" w:sz="0" w:space="0" w:color="auto"/>
                                            <w:bottom w:val="none" w:sz="0" w:space="0" w:color="auto"/>
                                            <w:right w:val="none" w:sz="0" w:space="0" w:color="auto"/>
                                          </w:divBdr>
                                          <w:divsChild>
                                            <w:div w:id="169877490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787505967">
      <w:bodyDiv w:val="1"/>
      <w:marLeft w:val="0"/>
      <w:marRight w:val="0"/>
      <w:marTop w:val="0"/>
      <w:marBottom w:val="0"/>
      <w:divBdr>
        <w:top w:val="none" w:sz="0" w:space="0" w:color="auto"/>
        <w:left w:val="none" w:sz="0" w:space="0" w:color="auto"/>
        <w:bottom w:val="none" w:sz="0" w:space="0" w:color="auto"/>
        <w:right w:val="none" w:sz="0" w:space="0" w:color="auto"/>
      </w:divBdr>
      <w:divsChild>
        <w:div w:id="1485051535">
          <w:marLeft w:val="547"/>
          <w:marRight w:val="0"/>
          <w:marTop w:val="86"/>
          <w:marBottom w:val="0"/>
          <w:divBdr>
            <w:top w:val="none" w:sz="0" w:space="0" w:color="auto"/>
            <w:left w:val="none" w:sz="0" w:space="0" w:color="auto"/>
            <w:bottom w:val="none" w:sz="0" w:space="0" w:color="auto"/>
            <w:right w:val="none" w:sz="0" w:space="0" w:color="auto"/>
          </w:divBdr>
        </w:div>
        <w:div w:id="1745957256">
          <w:marLeft w:val="547"/>
          <w:marRight w:val="0"/>
          <w:marTop w:val="86"/>
          <w:marBottom w:val="0"/>
          <w:divBdr>
            <w:top w:val="none" w:sz="0" w:space="0" w:color="auto"/>
            <w:left w:val="none" w:sz="0" w:space="0" w:color="auto"/>
            <w:bottom w:val="none" w:sz="0" w:space="0" w:color="auto"/>
            <w:right w:val="none" w:sz="0" w:space="0" w:color="auto"/>
          </w:divBdr>
        </w:div>
        <w:div w:id="1173835596">
          <w:marLeft w:val="547"/>
          <w:marRight w:val="0"/>
          <w:marTop w:val="86"/>
          <w:marBottom w:val="0"/>
          <w:divBdr>
            <w:top w:val="none" w:sz="0" w:space="0" w:color="auto"/>
            <w:left w:val="none" w:sz="0" w:space="0" w:color="auto"/>
            <w:bottom w:val="none" w:sz="0" w:space="0" w:color="auto"/>
            <w:right w:val="none" w:sz="0" w:space="0" w:color="auto"/>
          </w:divBdr>
        </w:div>
        <w:div w:id="699547335">
          <w:marLeft w:val="547"/>
          <w:marRight w:val="0"/>
          <w:marTop w:val="86"/>
          <w:marBottom w:val="0"/>
          <w:divBdr>
            <w:top w:val="none" w:sz="0" w:space="0" w:color="auto"/>
            <w:left w:val="none" w:sz="0" w:space="0" w:color="auto"/>
            <w:bottom w:val="none" w:sz="0" w:space="0" w:color="auto"/>
            <w:right w:val="none" w:sz="0" w:space="0" w:color="auto"/>
          </w:divBdr>
        </w:div>
        <w:div w:id="268246822">
          <w:marLeft w:val="547"/>
          <w:marRight w:val="0"/>
          <w:marTop w:val="86"/>
          <w:marBottom w:val="0"/>
          <w:divBdr>
            <w:top w:val="none" w:sz="0" w:space="0" w:color="auto"/>
            <w:left w:val="none" w:sz="0" w:space="0" w:color="auto"/>
            <w:bottom w:val="none" w:sz="0" w:space="0" w:color="auto"/>
            <w:right w:val="none" w:sz="0" w:space="0" w:color="auto"/>
          </w:divBdr>
        </w:div>
        <w:div w:id="1860004238">
          <w:marLeft w:val="1166"/>
          <w:marRight w:val="0"/>
          <w:marTop w:val="67"/>
          <w:marBottom w:val="0"/>
          <w:divBdr>
            <w:top w:val="none" w:sz="0" w:space="0" w:color="auto"/>
            <w:left w:val="none" w:sz="0" w:space="0" w:color="auto"/>
            <w:bottom w:val="none" w:sz="0" w:space="0" w:color="auto"/>
            <w:right w:val="none" w:sz="0" w:space="0" w:color="auto"/>
          </w:divBdr>
        </w:div>
        <w:div w:id="1830633644">
          <w:marLeft w:val="1166"/>
          <w:marRight w:val="0"/>
          <w:marTop w:val="67"/>
          <w:marBottom w:val="0"/>
          <w:divBdr>
            <w:top w:val="none" w:sz="0" w:space="0" w:color="auto"/>
            <w:left w:val="none" w:sz="0" w:space="0" w:color="auto"/>
            <w:bottom w:val="none" w:sz="0" w:space="0" w:color="auto"/>
            <w:right w:val="none" w:sz="0" w:space="0" w:color="auto"/>
          </w:divBdr>
        </w:div>
        <w:div w:id="2036927805">
          <w:marLeft w:val="1166"/>
          <w:marRight w:val="0"/>
          <w:marTop w:val="67"/>
          <w:marBottom w:val="0"/>
          <w:divBdr>
            <w:top w:val="none" w:sz="0" w:space="0" w:color="auto"/>
            <w:left w:val="none" w:sz="0" w:space="0" w:color="auto"/>
            <w:bottom w:val="none" w:sz="0" w:space="0" w:color="auto"/>
            <w:right w:val="none" w:sz="0" w:space="0" w:color="auto"/>
          </w:divBdr>
        </w:div>
      </w:divsChild>
    </w:div>
    <w:div w:id="1862864019">
      <w:bodyDiv w:val="1"/>
      <w:marLeft w:val="0"/>
      <w:marRight w:val="0"/>
      <w:marTop w:val="0"/>
      <w:marBottom w:val="0"/>
      <w:divBdr>
        <w:top w:val="none" w:sz="0" w:space="0" w:color="auto"/>
        <w:left w:val="none" w:sz="0" w:space="0" w:color="auto"/>
        <w:bottom w:val="none" w:sz="0" w:space="0" w:color="auto"/>
        <w:right w:val="none" w:sz="0" w:space="0" w:color="auto"/>
      </w:divBdr>
    </w:div>
    <w:div w:id="19267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6774-A92C-4A29-A77C-B534F273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4263</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2020-10-16T08:00:00Z</dcterms:created>
  <dcterms:modified xsi:type="dcterms:W3CDTF">2020-10-16T09:31:00Z</dcterms:modified>
</cp:coreProperties>
</file>