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9BE9" w14:textId="68FD0696" w:rsidR="002E2A5D" w:rsidRDefault="003551A9" w:rsidP="00D1542C">
      <w:r w:rsidRPr="00434B5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CE94DEE" wp14:editId="3D5F5969">
                <wp:extent cx="1044000" cy="324000"/>
                <wp:effectExtent l="0" t="0" r="0" b="0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2427F" w14:textId="77777777" w:rsidR="003551A9" w:rsidRPr="003551A9" w:rsidRDefault="003551A9" w:rsidP="003551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1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CE94DEE">
                <v:stroke joinstyle="miter"/>
                <v:path gradientshapeok="t" o:connecttype="rect"/>
              </v:shapetype>
              <v:shape id="Tekstboks 3" style="width:82.2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d1d3d4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">
                <v:textbox>
                  <w:txbxContent>
                    <w:p w:rsidRPr="003551A9" w:rsidR="003551A9" w:rsidP="003551A9" w:rsidRDefault="003551A9" w14:paraId="1B82427F" w14:textId="7777777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551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2A65F" w14:textId="70E56A58" w:rsidR="00D1542C" w:rsidRDefault="00D1542C" w:rsidP="00D1542C"/>
    <w:p w14:paraId="6C2DE0F0" w14:textId="7CDF8B60" w:rsidR="00D1542C" w:rsidRPr="006F5DDA" w:rsidRDefault="00D1542C" w:rsidP="00D1542C">
      <w:pPr>
        <w:pStyle w:val="Halvfet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Til </w:t>
      </w:r>
      <w:r w:rsidRPr="006F5DDA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Arbeidsutvalget for eksternfinansiert virksomhet</w:t>
      </w:r>
      <w:r w:rsidR="002B5583">
        <w:rPr>
          <w:rFonts w:ascii="Georgia" w:hAnsi="Georgia"/>
          <w:sz w:val="22"/>
          <w:szCs w:val="22"/>
        </w:rPr>
        <w:t xml:space="preserve"> (AU-EFV)</w:t>
      </w:r>
    </w:p>
    <w:p w14:paraId="371B5152" w14:textId="05BFFFAA" w:rsidR="00D1542C" w:rsidRPr="006F5DDA" w:rsidRDefault="00D1542C" w:rsidP="00D1542C">
      <w:pPr>
        <w:pStyle w:val="Halvfet"/>
        <w:spacing w:after="240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Fra </w:t>
      </w:r>
      <w:r w:rsidRPr="006F5DDA">
        <w:rPr>
          <w:rFonts w:ascii="Georgia" w:hAnsi="Georgia"/>
          <w:sz w:val="22"/>
          <w:szCs w:val="22"/>
        </w:rPr>
        <w:tab/>
      </w:r>
      <w:r w:rsidR="007119B7">
        <w:rPr>
          <w:rFonts w:ascii="Georgia" w:hAnsi="Georgia"/>
          <w:sz w:val="22"/>
          <w:szCs w:val="22"/>
        </w:rPr>
        <w:t>Johannes Elgvin (leder for AU-EFV)</w:t>
      </w:r>
      <w:r w:rsidR="009617C9">
        <w:rPr>
          <w:rFonts w:ascii="Georgia" w:hAnsi="Georgia"/>
          <w:sz w:val="22"/>
          <w:szCs w:val="22"/>
        </w:rPr>
        <w:t>, Charlotte Kildal (leder for ressursgruppen for Forskningsrådet og Magnus Garder Evensen (leder for ressursgruppen for EU)</w:t>
      </w: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7473"/>
      </w:tblGrid>
      <w:tr w:rsidR="00D1542C" w:rsidRPr="006F5DDA" w14:paraId="4ECF83E9" w14:textId="77777777" w:rsidTr="001C78F3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14:paraId="2E0B93A0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14:paraId="0D2B3CFE" w14:textId="15666992" w:rsidR="00D1542C" w:rsidRPr="006F5DDA" w:rsidRDefault="007119B7" w:rsidP="001C78F3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Årsrapport</w:t>
            </w:r>
          </w:p>
        </w:tc>
      </w:tr>
      <w:tr w:rsidR="00D1542C" w:rsidRPr="006F5DDA" w14:paraId="7AAF8A4F" w14:textId="77777777" w:rsidTr="001C78F3">
        <w:tc>
          <w:tcPr>
            <w:tcW w:w="1123" w:type="pct"/>
          </w:tcPr>
          <w:p w14:paraId="0A045EDC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877" w:type="pct"/>
          </w:tcPr>
          <w:p w14:paraId="64B7CFE6" w14:textId="10E6BEF8" w:rsidR="00D1542C" w:rsidRPr="006F5DDA" w:rsidRDefault="00D1542C" w:rsidP="001C78F3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D1542C" w:rsidRPr="006F5DDA" w14:paraId="3AD85976" w14:textId="77777777" w:rsidTr="001C78F3">
        <w:tc>
          <w:tcPr>
            <w:tcW w:w="1123" w:type="pct"/>
          </w:tcPr>
          <w:p w14:paraId="3B59FE26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877" w:type="pct"/>
          </w:tcPr>
          <w:p w14:paraId="0677BE9E" w14:textId="05D1E105" w:rsidR="00D1542C" w:rsidRPr="006F5DDA" w:rsidRDefault="00D1542C" w:rsidP="001C78F3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D1542C" w:rsidRPr="006F5DDA" w14:paraId="090A29AF" w14:textId="77777777" w:rsidTr="001C78F3">
        <w:trPr>
          <w:trHeight w:val="17"/>
        </w:trPr>
        <w:tc>
          <w:tcPr>
            <w:tcW w:w="1123" w:type="pct"/>
          </w:tcPr>
          <w:p w14:paraId="18ECE833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Saksansvarlig:</w:t>
            </w:r>
          </w:p>
        </w:tc>
        <w:tc>
          <w:tcPr>
            <w:tcW w:w="3877" w:type="pct"/>
          </w:tcPr>
          <w:p w14:paraId="5394A852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Ingrid Sogner</w:t>
            </w:r>
          </w:p>
        </w:tc>
      </w:tr>
      <w:tr w:rsidR="00D1542C" w:rsidRPr="006F5DDA" w14:paraId="2168B87A" w14:textId="77777777" w:rsidTr="001C78F3">
        <w:trPr>
          <w:trHeight w:val="17"/>
        </w:trPr>
        <w:tc>
          <w:tcPr>
            <w:tcW w:w="1123" w:type="pct"/>
          </w:tcPr>
          <w:p w14:paraId="65EDD485" w14:textId="77777777" w:rsidR="00D1542C" w:rsidRPr="006F5DDA" w:rsidRDefault="00D1542C" w:rsidP="001C78F3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Saksbehandler:</w:t>
            </w:r>
          </w:p>
        </w:tc>
        <w:tc>
          <w:tcPr>
            <w:tcW w:w="3877" w:type="pct"/>
          </w:tcPr>
          <w:p w14:paraId="6FFEEA20" w14:textId="79470941" w:rsidR="00D1542C" w:rsidRPr="006F5DDA" w:rsidRDefault="009617C9" w:rsidP="001C78F3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Johannes Elgvin</w:t>
            </w:r>
          </w:p>
        </w:tc>
      </w:tr>
    </w:tbl>
    <w:p w14:paraId="4979D4B2" w14:textId="77777777" w:rsidR="00D1542C" w:rsidRPr="006F5DDA" w:rsidRDefault="00D1542C" w:rsidP="00D1542C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</w:rPr>
      </w:pPr>
    </w:p>
    <w:p w14:paraId="61E1893A" w14:textId="2B65CB69" w:rsidR="00D1542C" w:rsidRPr="00205D47" w:rsidRDefault="009617C9" w:rsidP="00D1542C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Årsrapport for 2022</w:t>
      </w:r>
    </w:p>
    <w:p w14:paraId="33DA56EF" w14:textId="021E88FF" w:rsidR="002B5583" w:rsidRPr="002B5583" w:rsidRDefault="002B5583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7A43D62E" w14:textId="1769D7CA" w:rsidR="002B5583" w:rsidRDefault="009617C9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Innledning</w:t>
      </w:r>
    </w:p>
    <w:p w14:paraId="1320D6E9" w14:textId="7C1FB86E" w:rsidR="009617C9" w:rsidRDefault="6F178DE9" w:rsidP="7720CECE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 w:rsidRPr="7720CECE">
        <w:rPr>
          <w:rFonts w:ascii="Georgia" w:hAnsi="Georgia" w:cs="Calibri"/>
        </w:rPr>
        <w:t xml:space="preserve">Som oppfølging av Prosjekt fellesløsninger for forskerstøtte (2019-2021) ble det i 2022 startet et arbeid for å opprette et arbeidsutvalg for </w:t>
      </w:r>
      <w:proofErr w:type="spellStart"/>
      <w:r w:rsidRPr="7720CECE">
        <w:rPr>
          <w:rFonts w:ascii="Georgia" w:hAnsi="Georgia" w:cs="Calibri"/>
        </w:rPr>
        <w:t>eksternfinanisert</w:t>
      </w:r>
      <w:proofErr w:type="spellEnd"/>
      <w:r w:rsidRPr="7720CECE">
        <w:rPr>
          <w:rFonts w:ascii="Georgia" w:hAnsi="Georgia" w:cs="Calibri"/>
        </w:rPr>
        <w:t xml:space="preserve"> virksomhet (AU-EFV) under FANE-UiO. </w:t>
      </w:r>
      <w:r w:rsidR="2446CF36" w:rsidRPr="7720CECE">
        <w:rPr>
          <w:rFonts w:ascii="Georgia" w:hAnsi="Georgia" w:cs="Calibri"/>
        </w:rPr>
        <w:t xml:space="preserve">FIADM arbeidet sammen med seksjonsledere for forskning ved ulike fakulteter for å finne en god </w:t>
      </w:r>
      <w:r w:rsidR="6E6792F5" w:rsidRPr="7720CECE">
        <w:rPr>
          <w:rFonts w:ascii="Georgia" w:hAnsi="Georgia" w:cs="Calibri"/>
        </w:rPr>
        <w:t xml:space="preserve">måte å videreføre samarbeidet om forskerstøtten på tvers av UiO. Det ble besluttet å opprette to ressursgrupper, en for </w:t>
      </w:r>
      <w:r w:rsidR="719F33B7" w:rsidRPr="7720CECE">
        <w:rPr>
          <w:rFonts w:ascii="Georgia" w:hAnsi="Georgia" w:cs="Calibri"/>
        </w:rPr>
        <w:t xml:space="preserve">Forskningsrådet og en for EU-finansiert virksomhet. </w:t>
      </w:r>
      <w:r w:rsidR="74D6D479" w:rsidRPr="7720CECE">
        <w:rPr>
          <w:rFonts w:ascii="Georgia" w:hAnsi="Georgia" w:cs="Calibri"/>
        </w:rPr>
        <w:t>FIADM sendte ut en bestilling til enhetene der de ba om innspill på erfarne forskningsrådgivere som kunne sitte i de ulike ressursgruppene</w:t>
      </w:r>
      <w:r w:rsidR="4A212283" w:rsidRPr="7720CECE">
        <w:rPr>
          <w:rFonts w:ascii="Georgia" w:hAnsi="Georgia" w:cs="Calibri"/>
        </w:rPr>
        <w:t xml:space="preserve">. </w:t>
      </w:r>
    </w:p>
    <w:p w14:paraId="356643C1" w14:textId="661DC1AF" w:rsidR="7720CECE" w:rsidRDefault="7720CECE" w:rsidP="7720CECE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</w:p>
    <w:p w14:paraId="79E45961" w14:textId="34EA9209" w:rsidR="002B5583" w:rsidRPr="002B5583" w:rsidRDefault="009617C9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 w:rsidRPr="7720CECE">
        <w:rPr>
          <w:rFonts w:ascii="Georgia" w:hAnsi="Georgia" w:cs="Calibri"/>
          <w:b/>
          <w:bCs/>
        </w:rPr>
        <w:t>Arbeidet i Arbeidsutvalget for eksternfinansiert virksomhet</w:t>
      </w:r>
    </w:p>
    <w:p w14:paraId="62BAF410" w14:textId="5310F948" w:rsidR="19AC9B13" w:rsidRDefault="19AC9B13" w:rsidP="7720CECE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 w:rsidRPr="7720CECE">
        <w:rPr>
          <w:rFonts w:ascii="Georgia" w:hAnsi="Georgia" w:cs="Calibri"/>
        </w:rPr>
        <w:t xml:space="preserve">Høsten 2022 etablerte direktør for FIADM AU-EFV. Gruppen arbeidet innledningsvis med mandater for AU-EFV og </w:t>
      </w:r>
      <w:r w:rsidR="647B160C" w:rsidRPr="7720CECE">
        <w:rPr>
          <w:rFonts w:ascii="Georgia" w:hAnsi="Georgia" w:cs="Calibri"/>
        </w:rPr>
        <w:t xml:space="preserve">for </w:t>
      </w:r>
      <w:r w:rsidRPr="7720CECE">
        <w:rPr>
          <w:rFonts w:ascii="Georgia" w:hAnsi="Georgia" w:cs="Calibri"/>
        </w:rPr>
        <w:t>ressursgruppene og med å bemanne ressursgruppene basert på innspill</w:t>
      </w:r>
      <w:r w:rsidR="5E33E486" w:rsidRPr="7720CECE">
        <w:rPr>
          <w:rFonts w:ascii="Georgia" w:hAnsi="Georgia" w:cs="Calibri"/>
        </w:rPr>
        <w:t>ene</w:t>
      </w:r>
      <w:r w:rsidRPr="7720CECE">
        <w:rPr>
          <w:rFonts w:ascii="Georgia" w:hAnsi="Georgia" w:cs="Calibri"/>
        </w:rPr>
        <w:t xml:space="preserve"> fra enhetene. </w:t>
      </w:r>
      <w:r w:rsidR="4841B91A" w:rsidRPr="7720CECE">
        <w:rPr>
          <w:rFonts w:ascii="Georgia" w:hAnsi="Georgia" w:cs="Calibri"/>
        </w:rPr>
        <w:t>Det ble oppnevnt en leder av hver ressur</w:t>
      </w:r>
      <w:r w:rsidR="5050E0DE" w:rsidRPr="7720CECE">
        <w:rPr>
          <w:rFonts w:ascii="Georgia" w:hAnsi="Georgia" w:cs="Calibri"/>
        </w:rPr>
        <w:t>s</w:t>
      </w:r>
      <w:r w:rsidR="4841B91A" w:rsidRPr="7720CECE">
        <w:rPr>
          <w:rFonts w:ascii="Georgia" w:hAnsi="Georgia" w:cs="Calibri"/>
        </w:rPr>
        <w:t xml:space="preserve">gruppe og Direktør </w:t>
      </w:r>
      <w:r w:rsidR="7AB4A08F" w:rsidRPr="7720CECE">
        <w:rPr>
          <w:rFonts w:ascii="Georgia" w:hAnsi="Georgia" w:cs="Calibri"/>
        </w:rPr>
        <w:t>for</w:t>
      </w:r>
      <w:r w:rsidR="4841B91A" w:rsidRPr="7720CECE">
        <w:rPr>
          <w:rFonts w:ascii="Georgia" w:hAnsi="Georgia" w:cs="Calibri"/>
        </w:rPr>
        <w:t xml:space="preserve"> FIADM oppnevnte </w:t>
      </w:r>
      <w:r w:rsidR="13243473" w:rsidRPr="7720CECE">
        <w:rPr>
          <w:rFonts w:ascii="Georgia" w:hAnsi="Georgia" w:cs="Calibri"/>
        </w:rPr>
        <w:t xml:space="preserve">også </w:t>
      </w:r>
      <w:r w:rsidR="4841B91A" w:rsidRPr="7720CECE">
        <w:rPr>
          <w:rFonts w:ascii="Georgia" w:hAnsi="Georgia" w:cs="Calibri"/>
        </w:rPr>
        <w:t>en leder av AU-EFV.</w:t>
      </w:r>
      <w:r w:rsidR="30ACD88E" w:rsidRPr="7720CECE">
        <w:rPr>
          <w:rFonts w:ascii="Georgia" w:hAnsi="Georgia" w:cs="Calibri"/>
        </w:rPr>
        <w:t xml:space="preserve"> Lederne av de to ressursgruppene ble invitert inn som medlemmer av AU-EFV.</w:t>
      </w:r>
      <w:r w:rsidR="4841B91A" w:rsidRPr="7720CECE">
        <w:rPr>
          <w:rFonts w:ascii="Georgia" w:hAnsi="Georgia" w:cs="Calibri"/>
        </w:rPr>
        <w:t xml:space="preserve"> Sammensetningen </w:t>
      </w:r>
      <w:r w:rsidR="2FA35377" w:rsidRPr="7720CECE">
        <w:rPr>
          <w:rFonts w:ascii="Georgia" w:hAnsi="Georgia" w:cs="Calibri"/>
        </w:rPr>
        <w:t xml:space="preserve">høsten 2022 </w:t>
      </w:r>
      <w:r w:rsidR="4841B91A" w:rsidRPr="7720CECE">
        <w:rPr>
          <w:rFonts w:ascii="Georgia" w:hAnsi="Georgia" w:cs="Calibri"/>
        </w:rPr>
        <w:t>var slik:</w:t>
      </w:r>
    </w:p>
    <w:p w14:paraId="1E019487" w14:textId="16832CA3" w:rsidR="7720CECE" w:rsidRDefault="7720CECE" w:rsidP="7720CECE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10"/>
        <w:gridCol w:w="3210"/>
        <w:gridCol w:w="3210"/>
      </w:tblGrid>
      <w:tr w:rsidR="7720CECE" w14:paraId="6517D7C1" w14:textId="77777777" w:rsidTr="7720CECE">
        <w:trPr>
          <w:trHeight w:val="300"/>
        </w:trPr>
        <w:tc>
          <w:tcPr>
            <w:tcW w:w="3210" w:type="dxa"/>
          </w:tcPr>
          <w:p w14:paraId="2686AB50" w14:textId="0088B8CC" w:rsidR="6C1B7526" w:rsidRDefault="6C1B7526" w:rsidP="7720CECE">
            <w:pPr>
              <w:pStyle w:val="Header"/>
              <w:rPr>
                <w:rFonts w:ascii="Georgia" w:hAnsi="Georgia" w:cs="Calibri"/>
              </w:rPr>
            </w:pPr>
            <w:r w:rsidRPr="7720CECE">
              <w:rPr>
                <w:rFonts w:ascii="Georgia" w:hAnsi="Georgia" w:cs="Calibri"/>
              </w:rPr>
              <w:t>AU-EFV</w:t>
            </w:r>
          </w:p>
        </w:tc>
        <w:tc>
          <w:tcPr>
            <w:tcW w:w="3210" w:type="dxa"/>
          </w:tcPr>
          <w:p w14:paraId="00FF11AE" w14:textId="75B7B2E0" w:rsidR="6C1B7526" w:rsidRDefault="6C1B7526" w:rsidP="7720CECE">
            <w:pPr>
              <w:pStyle w:val="Header"/>
              <w:rPr>
                <w:rFonts w:ascii="Georgia" w:hAnsi="Georgia" w:cs="Calibri"/>
              </w:rPr>
            </w:pPr>
            <w:r w:rsidRPr="7720CECE">
              <w:rPr>
                <w:rFonts w:ascii="Georgia" w:hAnsi="Georgia" w:cs="Calibri"/>
              </w:rPr>
              <w:t>Ressursgruppe for EU</w:t>
            </w:r>
          </w:p>
        </w:tc>
        <w:tc>
          <w:tcPr>
            <w:tcW w:w="3210" w:type="dxa"/>
          </w:tcPr>
          <w:p w14:paraId="404C830F" w14:textId="49B401D9" w:rsidR="6C1B7526" w:rsidRDefault="6C1B7526" w:rsidP="7720CECE">
            <w:pPr>
              <w:pStyle w:val="Header"/>
              <w:rPr>
                <w:rFonts w:ascii="Georgia" w:hAnsi="Georgia" w:cs="Calibri"/>
              </w:rPr>
            </w:pPr>
            <w:r w:rsidRPr="7720CECE">
              <w:rPr>
                <w:rFonts w:ascii="Georgia" w:hAnsi="Georgia" w:cs="Calibri"/>
              </w:rPr>
              <w:t>Ressursgruppe for Forskningsrådet</w:t>
            </w:r>
          </w:p>
        </w:tc>
      </w:tr>
      <w:tr w:rsidR="7720CECE" w14:paraId="643CCE27" w14:textId="77777777" w:rsidTr="7720CECE">
        <w:trPr>
          <w:trHeight w:val="300"/>
        </w:trPr>
        <w:tc>
          <w:tcPr>
            <w:tcW w:w="3210" w:type="dxa"/>
          </w:tcPr>
          <w:p w14:paraId="4F6F26B5" w14:textId="65FF008B" w:rsidR="6C1B7526" w:rsidRDefault="6C1B7526" w:rsidP="7720CECE">
            <w:pPr>
              <w:pStyle w:val="Header"/>
              <w:rPr>
                <w:rFonts w:ascii="Georgia" w:hAnsi="Georgia" w:cs="Calibri"/>
              </w:rPr>
            </w:pPr>
            <w:r w:rsidRPr="7720CECE">
              <w:rPr>
                <w:rFonts w:ascii="Georgia" w:hAnsi="Georgia" w:cs="Calibri"/>
              </w:rPr>
              <w:t>Ingrid Sogner, FIADM (eier)</w:t>
            </w:r>
          </w:p>
          <w:p w14:paraId="3802F744" w14:textId="2D449AFD" w:rsidR="6C1B7526" w:rsidRDefault="6C1B7526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Johannes Elgvin, SV (leder)</w:t>
            </w:r>
          </w:p>
          <w:p w14:paraId="658E5C64" w14:textId="5F29B35E" w:rsidR="6C1B7526" w:rsidRDefault="6C1B7526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Ingse Noremsaune, MN (medlem)</w:t>
            </w:r>
          </w:p>
          <w:p w14:paraId="4A20D714" w14:textId="72FDA9A0" w:rsidR="6C1B7526" w:rsidRDefault="6C1B7526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Jenny Graver, JUS (medlem)</w:t>
            </w:r>
          </w:p>
          <w:p w14:paraId="681D9823" w14:textId="09D8B2D6" w:rsidR="6C1B7526" w:rsidRDefault="6C1B7526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Maria Olofsson, MED (medlem)</w:t>
            </w:r>
          </w:p>
          <w:p w14:paraId="0AE0B4B2" w14:textId="35EE534B" w:rsidR="6C1B7526" w:rsidRDefault="6C1B7526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lastRenderedPageBreak/>
              <w:t>Charlotte Kildal, SUM (leder av Ressursgruppen for Forskningsrådet)</w:t>
            </w:r>
          </w:p>
          <w:p w14:paraId="53E05795" w14:textId="57926E55" w:rsidR="6C1B7526" w:rsidRDefault="6C1B7526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Magnus Garder Evensen, HF (leder av Ressursgruppen for EU)</w:t>
            </w:r>
          </w:p>
        </w:tc>
        <w:tc>
          <w:tcPr>
            <w:tcW w:w="3210" w:type="dxa"/>
          </w:tcPr>
          <w:p w14:paraId="509BF90B" w14:textId="11B3076F" w:rsidR="45091A1E" w:rsidRDefault="45091A1E" w:rsidP="7720CECE">
            <w:pPr>
              <w:pStyle w:val="Header"/>
              <w:rPr>
                <w:rFonts w:ascii="Georgia" w:hAnsi="Georgia" w:cs="Calibri"/>
              </w:rPr>
            </w:pPr>
            <w:r w:rsidRPr="7720CECE">
              <w:rPr>
                <w:rFonts w:ascii="Georgia" w:hAnsi="Georgia" w:cs="Calibri"/>
              </w:rPr>
              <w:lastRenderedPageBreak/>
              <w:t>Magnus Garder Evensen (HF, leder)</w:t>
            </w:r>
          </w:p>
          <w:p w14:paraId="531F2B53" w14:textId="4855CE45" w:rsidR="45091A1E" w:rsidRDefault="45091A1E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Erlend Haavardsholm (UV)</w:t>
            </w:r>
          </w:p>
          <w:p w14:paraId="6888EDAB" w14:textId="6016043F" w:rsidR="45091A1E" w:rsidRDefault="45091A1E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Jørgen Kirksæther (MN)</w:t>
            </w:r>
          </w:p>
          <w:p w14:paraId="5EF14CFC" w14:textId="3E3E1C36" w:rsidR="45091A1E" w:rsidRDefault="45091A1E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Lars Øen (FIADM)</w:t>
            </w:r>
          </w:p>
          <w:p w14:paraId="39D9A5BD" w14:textId="6DFDCD9E" w:rsidR="45091A1E" w:rsidRDefault="45091A1E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Marit Eldholm (SV)</w:t>
            </w:r>
          </w:p>
          <w:p w14:paraId="7B9FE2D0" w14:textId="75C1262F" w:rsidR="45091A1E" w:rsidRDefault="45091A1E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Reidar Rognlien (MED)</w:t>
            </w:r>
          </w:p>
        </w:tc>
        <w:tc>
          <w:tcPr>
            <w:tcW w:w="3210" w:type="dxa"/>
          </w:tcPr>
          <w:p w14:paraId="3BB1C6B2" w14:textId="61DE1B0D" w:rsidR="45091A1E" w:rsidRDefault="45091A1E" w:rsidP="7720CECE">
            <w:pPr>
              <w:pStyle w:val="Header"/>
              <w:rPr>
                <w:rFonts w:ascii="Georgia" w:hAnsi="Georgia" w:cs="Calibri"/>
              </w:rPr>
            </w:pPr>
            <w:r w:rsidRPr="7720CECE">
              <w:rPr>
                <w:rFonts w:ascii="Georgia" w:hAnsi="Georgia" w:cs="Calibri"/>
              </w:rPr>
              <w:t>Charlotte Kildal (SUM, leder)</w:t>
            </w:r>
          </w:p>
          <w:p w14:paraId="1525A043" w14:textId="0E325AAA" w:rsidR="45091A1E" w:rsidRDefault="45091A1E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Stina Petersen (SV)</w:t>
            </w:r>
          </w:p>
          <w:p w14:paraId="79A054AF" w14:textId="5E1D3A33" w:rsidR="45091A1E" w:rsidRDefault="45091A1E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Per Jørgen Ystehede (JUS)</w:t>
            </w:r>
          </w:p>
          <w:p w14:paraId="5029FB31" w14:textId="217EFB3A" w:rsidR="45091A1E" w:rsidRDefault="45091A1E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Kari Beate Rygg (MN)</w:t>
            </w:r>
          </w:p>
          <w:p w14:paraId="2D0442FB" w14:textId="316CE55C" w:rsidR="45091A1E" w:rsidRDefault="45091A1E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Lisa Nordick (FH)</w:t>
            </w:r>
          </w:p>
          <w:p w14:paraId="230E3817" w14:textId="435AAFE4" w:rsidR="45091A1E" w:rsidRDefault="45091A1E" w:rsidP="7720CECE">
            <w:pPr>
              <w:pStyle w:val="Header"/>
            </w:pPr>
            <w:r w:rsidRPr="7720CECE">
              <w:rPr>
                <w:rFonts w:ascii="Georgia" w:hAnsi="Georgia" w:cs="Calibri"/>
              </w:rPr>
              <w:t>Vibeke Alm (FIADM)</w:t>
            </w:r>
          </w:p>
        </w:tc>
      </w:tr>
    </w:tbl>
    <w:p w14:paraId="166D49EE" w14:textId="5E385B31" w:rsidR="7720CECE" w:rsidRDefault="7720CECE" w:rsidP="7720CECE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</w:p>
    <w:p w14:paraId="2D3CCC8B" w14:textId="5AE41E87" w:rsidR="19058CDD" w:rsidRDefault="19058CDD" w:rsidP="7720CECE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 w:rsidRPr="7720CECE">
        <w:rPr>
          <w:rFonts w:ascii="Georgia" w:hAnsi="Georgia" w:cs="Calibri"/>
        </w:rPr>
        <w:t>Ressursgruppene arbeidet videre med sine respektive mandater som ble lagt fram for AU-EFV og deretter for FANE-UiO.</w:t>
      </w:r>
    </w:p>
    <w:p w14:paraId="477BF5E8" w14:textId="50ABB4C4" w:rsidR="7720CECE" w:rsidRDefault="7720CECE" w:rsidP="7720CECE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</w:p>
    <w:p w14:paraId="2F9D1473" w14:textId="642AFBDB" w:rsidR="540141A5" w:rsidRDefault="540141A5" w:rsidP="7720CECE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 w:rsidRPr="7F2809C7">
        <w:rPr>
          <w:rFonts w:ascii="Georgia" w:hAnsi="Georgia" w:cs="Calibri"/>
        </w:rPr>
        <w:t>AU-EFV og ressu</w:t>
      </w:r>
      <w:r w:rsidR="19D5AB9D" w:rsidRPr="7F2809C7">
        <w:rPr>
          <w:rFonts w:ascii="Georgia" w:hAnsi="Georgia" w:cs="Calibri"/>
        </w:rPr>
        <w:t>rs</w:t>
      </w:r>
      <w:r w:rsidRPr="7F2809C7">
        <w:rPr>
          <w:rFonts w:ascii="Georgia" w:hAnsi="Georgia" w:cs="Calibri"/>
        </w:rPr>
        <w:t>gruppene brukte møtene i 2022 til å planlegge nyttige aktiviteter for 2023. Det ble blant annet besluttet å arrangere en årlig kompetanseda</w:t>
      </w:r>
      <w:r w:rsidR="3353B43E" w:rsidRPr="7F2809C7">
        <w:rPr>
          <w:rFonts w:ascii="Georgia" w:hAnsi="Georgia" w:cs="Calibri"/>
        </w:rPr>
        <w:t xml:space="preserve">g for forskerstøtten ved UiO. </w:t>
      </w:r>
    </w:p>
    <w:p w14:paraId="103E5D19" w14:textId="77777777" w:rsidR="009617C9" w:rsidRDefault="009617C9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10077B24" w14:textId="2FE52DD3" w:rsidR="002B5583" w:rsidRDefault="009617C9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 w:rsidRPr="0729893A">
        <w:rPr>
          <w:rFonts w:ascii="Georgia" w:hAnsi="Georgia" w:cs="Calibri"/>
          <w:b/>
          <w:bCs/>
        </w:rPr>
        <w:t>Arbeidet i Ressursgruppen for EU</w:t>
      </w:r>
    </w:p>
    <w:p w14:paraId="1FDD3733" w14:textId="1D495A20" w:rsidR="009C6499" w:rsidRDefault="0184DB09" w:rsidP="0729893A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 w:rsidRPr="7F2809C7">
        <w:rPr>
          <w:rFonts w:ascii="Georgia" w:hAnsi="Georgia" w:cs="Calibri"/>
        </w:rPr>
        <w:t xml:space="preserve">Arbeidet i Ressursgruppen for EU startet i november, og </w:t>
      </w:r>
      <w:r w:rsidR="05DF5D78" w:rsidRPr="7F2809C7">
        <w:rPr>
          <w:rFonts w:ascii="Georgia" w:hAnsi="Georgia" w:cs="Calibri"/>
        </w:rPr>
        <w:t xml:space="preserve">gruppen </w:t>
      </w:r>
      <w:r w:rsidR="14D12532" w:rsidRPr="7F2809C7">
        <w:rPr>
          <w:rFonts w:ascii="Georgia" w:hAnsi="Georgia" w:cs="Calibri"/>
        </w:rPr>
        <w:t>gje</w:t>
      </w:r>
      <w:r w:rsidR="6B06CBC9" w:rsidRPr="7F2809C7">
        <w:rPr>
          <w:rFonts w:ascii="Georgia" w:hAnsi="Georgia" w:cs="Calibri"/>
        </w:rPr>
        <w:t>n</w:t>
      </w:r>
      <w:r w:rsidR="14D12532" w:rsidRPr="7F2809C7">
        <w:rPr>
          <w:rFonts w:ascii="Georgia" w:hAnsi="Georgia" w:cs="Calibri"/>
        </w:rPr>
        <w:t>nomførte</w:t>
      </w:r>
      <w:r w:rsidRPr="7F2809C7">
        <w:rPr>
          <w:rFonts w:ascii="Georgia" w:hAnsi="Georgia" w:cs="Calibri"/>
        </w:rPr>
        <w:t xml:space="preserve"> t</w:t>
      </w:r>
      <w:r w:rsidR="7BF4DA64" w:rsidRPr="7F2809C7">
        <w:rPr>
          <w:rFonts w:ascii="Georgia" w:hAnsi="Georgia" w:cs="Calibri"/>
        </w:rPr>
        <w:t>re</w:t>
      </w:r>
      <w:r w:rsidRPr="7F2809C7">
        <w:rPr>
          <w:rFonts w:ascii="Georgia" w:hAnsi="Georgia" w:cs="Calibri"/>
        </w:rPr>
        <w:t xml:space="preserve"> møter før juleferien. Med bakgrunn i det foreslåtte mandatet </w:t>
      </w:r>
      <w:r w:rsidR="59586EA5" w:rsidRPr="7F2809C7">
        <w:rPr>
          <w:rFonts w:ascii="Georgia" w:hAnsi="Georgia" w:cs="Calibri"/>
        </w:rPr>
        <w:t>ble</w:t>
      </w:r>
      <w:r w:rsidRPr="7F2809C7">
        <w:rPr>
          <w:rFonts w:ascii="Georgia" w:hAnsi="Georgia" w:cs="Calibri"/>
        </w:rPr>
        <w:t xml:space="preserve"> de første møtene </w:t>
      </w:r>
      <w:r w:rsidR="6B92251E" w:rsidRPr="7F2809C7">
        <w:rPr>
          <w:rFonts w:ascii="Georgia" w:hAnsi="Georgia" w:cs="Calibri"/>
        </w:rPr>
        <w:t xml:space="preserve">brukt til å diskutere </w:t>
      </w:r>
      <w:r w:rsidRPr="7F2809C7">
        <w:rPr>
          <w:rFonts w:ascii="Georgia" w:hAnsi="Georgia" w:cs="Calibri"/>
        </w:rPr>
        <w:t xml:space="preserve">hvordan </w:t>
      </w:r>
      <w:r w:rsidR="10C3E38C" w:rsidRPr="7F2809C7">
        <w:rPr>
          <w:rFonts w:ascii="Georgia" w:hAnsi="Georgia" w:cs="Calibri"/>
        </w:rPr>
        <w:t>gruppen</w:t>
      </w:r>
      <w:r w:rsidRPr="7F2809C7">
        <w:rPr>
          <w:rFonts w:ascii="Georgia" w:hAnsi="Georgia" w:cs="Calibri"/>
        </w:rPr>
        <w:t xml:space="preserve"> skulle jobbe o</w:t>
      </w:r>
      <w:r w:rsidR="673DE405" w:rsidRPr="7F2809C7">
        <w:rPr>
          <w:rFonts w:ascii="Georgia" w:hAnsi="Georgia" w:cs="Calibri"/>
        </w:rPr>
        <w:t>g hva</w:t>
      </w:r>
      <w:r w:rsidR="2A28B2BF" w:rsidRPr="7F2809C7">
        <w:rPr>
          <w:rFonts w:ascii="Georgia" w:hAnsi="Georgia" w:cs="Calibri"/>
        </w:rPr>
        <w:t xml:space="preserve"> gruppen skulle jobbe med</w:t>
      </w:r>
      <w:r w:rsidR="673DE405" w:rsidRPr="7F2809C7">
        <w:rPr>
          <w:rFonts w:ascii="Georgia" w:hAnsi="Georgia" w:cs="Calibri"/>
        </w:rPr>
        <w:t xml:space="preserve">. </w:t>
      </w:r>
      <w:r w:rsidR="70C7397E" w:rsidRPr="7F2809C7">
        <w:rPr>
          <w:rFonts w:ascii="Georgia" w:hAnsi="Georgia" w:cs="Calibri"/>
        </w:rPr>
        <w:t xml:space="preserve">Det ble </w:t>
      </w:r>
      <w:r w:rsidR="673DE405" w:rsidRPr="7F2809C7">
        <w:rPr>
          <w:rFonts w:ascii="Georgia" w:hAnsi="Georgia" w:cs="Calibri"/>
        </w:rPr>
        <w:t>bruk</w:t>
      </w:r>
      <w:r w:rsidR="0BB45931" w:rsidRPr="7F2809C7">
        <w:rPr>
          <w:rFonts w:ascii="Georgia" w:hAnsi="Georgia" w:cs="Calibri"/>
        </w:rPr>
        <w:t>t mye</w:t>
      </w:r>
      <w:r w:rsidR="673DE405" w:rsidRPr="7F2809C7">
        <w:rPr>
          <w:rFonts w:ascii="Georgia" w:hAnsi="Georgia" w:cs="Calibri"/>
        </w:rPr>
        <w:t xml:space="preserve"> tid på mandatet i begynnelsen </w:t>
      </w:r>
      <w:r w:rsidR="1B024F57" w:rsidRPr="7F2809C7">
        <w:rPr>
          <w:rFonts w:ascii="Georgia" w:hAnsi="Georgia" w:cs="Calibri"/>
        </w:rPr>
        <w:t>for å</w:t>
      </w:r>
      <w:r w:rsidR="673DE405" w:rsidRPr="7F2809C7">
        <w:rPr>
          <w:rFonts w:ascii="Georgia" w:hAnsi="Georgia" w:cs="Calibri"/>
        </w:rPr>
        <w:t xml:space="preserve"> finne</w:t>
      </w:r>
      <w:r w:rsidR="5D85304E" w:rsidRPr="7F2809C7">
        <w:rPr>
          <w:rFonts w:ascii="Georgia" w:hAnsi="Georgia" w:cs="Calibri"/>
        </w:rPr>
        <w:t xml:space="preserve"> </w:t>
      </w:r>
      <w:r w:rsidR="673DE405" w:rsidRPr="7F2809C7">
        <w:rPr>
          <w:rFonts w:ascii="Georgia" w:hAnsi="Georgia" w:cs="Calibri"/>
        </w:rPr>
        <w:t xml:space="preserve">mulighetsrommet for gruppen. </w:t>
      </w:r>
      <w:r w:rsidR="23451A97" w:rsidRPr="7F2809C7">
        <w:rPr>
          <w:rFonts w:ascii="Georgia" w:hAnsi="Georgia" w:cs="Calibri"/>
        </w:rPr>
        <w:t xml:space="preserve">Det ble </w:t>
      </w:r>
      <w:r w:rsidR="673DE405" w:rsidRPr="7F2809C7">
        <w:rPr>
          <w:rFonts w:ascii="Georgia" w:hAnsi="Georgia" w:cs="Calibri"/>
        </w:rPr>
        <w:t>satt opp</w:t>
      </w:r>
      <w:r w:rsidR="37420CCE" w:rsidRPr="7F2809C7">
        <w:rPr>
          <w:rFonts w:ascii="Georgia" w:hAnsi="Georgia" w:cs="Calibri"/>
        </w:rPr>
        <w:t xml:space="preserve"> gjentagende møte</w:t>
      </w:r>
      <w:r w:rsidR="1F7C32D3" w:rsidRPr="7F2809C7">
        <w:rPr>
          <w:rFonts w:ascii="Georgia" w:hAnsi="Georgia" w:cs="Calibri"/>
        </w:rPr>
        <w:t>r</w:t>
      </w:r>
      <w:r w:rsidR="378F1541" w:rsidRPr="7F2809C7">
        <w:rPr>
          <w:rFonts w:ascii="Georgia" w:hAnsi="Georgia" w:cs="Calibri"/>
        </w:rPr>
        <w:t xml:space="preserve"> og</w:t>
      </w:r>
      <w:r w:rsidR="1F7C32D3" w:rsidRPr="7F2809C7">
        <w:rPr>
          <w:rFonts w:ascii="Georgia" w:hAnsi="Georgia" w:cs="Calibri"/>
        </w:rPr>
        <w:t xml:space="preserve"> veks</w:t>
      </w:r>
      <w:r w:rsidR="40D7242B" w:rsidRPr="7F2809C7">
        <w:rPr>
          <w:rFonts w:ascii="Georgia" w:hAnsi="Georgia" w:cs="Calibri"/>
        </w:rPr>
        <w:t>l</w:t>
      </w:r>
      <w:r w:rsidR="1F7C32D3" w:rsidRPr="7F2809C7">
        <w:rPr>
          <w:rFonts w:ascii="Georgia" w:hAnsi="Georgia" w:cs="Calibri"/>
        </w:rPr>
        <w:t>e</w:t>
      </w:r>
      <w:r w:rsidR="29ABB0FB" w:rsidRPr="7F2809C7">
        <w:rPr>
          <w:rFonts w:ascii="Georgia" w:hAnsi="Georgia" w:cs="Calibri"/>
        </w:rPr>
        <w:t>t</w:t>
      </w:r>
      <w:r w:rsidR="1F7C32D3" w:rsidRPr="7F2809C7">
        <w:rPr>
          <w:rFonts w:ascii="Georgia" w:hAnsi="Georgia" w:cs="Calibri"/>
        </w:rPr>
        <w:t xml:space="preserve"> på møtested for å </w:t>
      </w:r>
      <w:r w:rsidR="37420CCE" w:rsidRPr="7F2809C7">
        <w:rPr>
          <w:rFonts w:ascii="Georgia" w:hAnsi="Georgia" w:cs="Calibri"/>
        </w:rPr>
        <w:t xml:space="preserve">besøke </w:t>
      </w:r>
      <w:r w:rsidR="628AF23D" w:rsidRPr="7F2809C7">
        <w:rPr>
          <w:rFonts w:ascii="Georgia" w:hAnsi="Georgia" w:cs="Calibri"/>
        </w:rPr>
        <w:t>de ulike enhetene på tvers av UiO</w:t>
      </w:r>
      <w:r w:rsidR="2E2766F0" w:rsidRPr="7F2809C7">
        <w:rPr>
          <w:rFonts w:ascii="Georgia" w:hAnsi="Georgia" w:cs="Calibri"/>
        </w:rPr>
        <w:t>. Dette var del av arbeidet med å bli kjent i gruppen – selv om mange kjen</w:t>
      </w:r>
      <w:r w:rsidR="7A7BF514" w:rsidRPr="7F2809C7">
        <w:rPr>
          <w:rFonts w:ascii="Georgia" w:hAnsi="Georgia" w:cs="Calibri"/>
        </w:rPr>
        <w:t>te</w:t>
      </w:r>
      <w:r w:rsidR="2E2766F0" w:rsidRPr="7F2809C7">
        <w:rPr>
          <w:rFonts w:ascii="Georgia" w:hAnsi="Georgia" w:cs="Calibri"/>
        </w:rPr>
        <w:t xml:space="preserve"> hverandre fra før var konstellasjo</w:t>
      </w:r>
      <w:r w:rsidR="5983A780" w:rsidRPr="7F2809C7">
        <w:rPr>
          <w:rFonts w:ascii="Georgia" w:hAnsi="Georgia" w:cs="Calibri"/>
        </w:rPr>
        <w:t>n</w:t>
      </w:r>
      <w:r w:rsidR="2E2766F0" w:rsidRPr="7F2809C7">
        <w:rPr>
          <w:rFonts w:ascii="Georgia" w:hAnsi="Georgia" w:cs="Calibri"/>
        </w:rPr>
        <w:t xml:space="preserve">en ny og det var viktig å </w:t>
      </w:r>
      <w:r w:rsidR="309937EB" w:rsidRPr="7F2809C7">
        <w:rPr>
          <w:rFonts w:ascii="Georgia" w:hAnsi="Georgia" w:cs="Calibri"/>
        </w:rPr>
        <w:t>bli</w:t>
      </w:r>
      <w:r w:rsidR="56311AD1" w:rsidRPr="7F2809C7">
        <w:rPr>
          <w:rFonts w:ascii="Georgia" w:hAnsi="Georgia" w:cs="Calibri"/>
        </w:rPr>
        <w:t xml:space="preserve"> kjent</w:t>
      </w:r>
      <w:r w:rsidR="3D619534" w:rsidRPr="7F2809C7">
        <w:rPr>
          <w:rFonts w:ascii="Georgia" w:hAnsi="Georgia" w:cs="Calibri"/>
        </w:rPr>
        <w:t>. Ved behov møt</w:t>
      </w:r>
      <w:r w:rsidR="4D856D07" w:rsidRPr="7F2809C7">
        <w:rPr>
          <w:rFonts w:ascii="Georgia" w:hAnsi="Georgia" w:cs="Calibri"/>
        </w:rPr>
        <w:t xml:space="preserve">es også gruppen </w:t>
      </w:r>
      <w:r w:rsidR="3D619534" w:rsidRPr="7F2809C7">
        <w:rPr>
          <w:rFonts w:ascii="Georgia" w:hAnsi="Georgia" w:cs="Calibri"/>
        </w:rPr>
        <w:t>digitalt</w:t>
      </w:r>
      <w:r w:rsidR="10DD9F48" w:rsidRPr="7F2809C7">
        <w:rPr>
          <w:rFonts w:ascii="Georgia" w:hAnsi="Georgia" w:cs="Calibri"/>
        </w:rPr>
        <w:t>, og fellesmøter med begge ressursgruppene ble planlagt for 2023</w:t>
      </w:r>
      <w:r w:rsidR="3D619534" w:rsidRPr="7F2809C7">
        <w:rPr>
          <w:rFonts w:ascii="Georgia" w:hAnsi="Georgia" w:cs="Calibri"/>
        </w:rPr>
        <w:t xml:space="preserve">. </w:t>
      </w:r>
    </w:p>
    <w:p w14:paraId="347FE963" w14:textId="09B1BBD5" w:rsidR="009C6499" w:rsidRDefault="009C6499" w:rsidP="7A56CF14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>
        <w:br/>
      </w:r>
      <w:r w:rsidR="71716444" w:rsidRPr="0729893A">
        <w:rPr>
          <w:rFonts w:ascii="Georgia" w:hAnsi="Georgia" w:cs="Calibri"/>
        </w:rPr>
        <w:t xml:space="preserve">Helt fra </w:t>
      </w:r>
      <w:r w:rsidR="0CAB5614" w:rsidRPr="0729893A">
        <w:rPr>
          <w:rFonts w:ascii="Georgia" w:hAnsi="Georgia" w:cs="Calibri"/>
        </w:rPr>
        <w:t>start ble det</w:t>
      </w:r>
      <w:r w:rsidR="71716444" w:rsidRPr="0729893A">
        <w:rPr>
          <w:rFonts w:ascii="Georgia" w:hAnsi="Georgia" w:cs="Calibri"/>
        </w:rPr>
        <w:t xml:space="preserve"> </w:t>
      </w:r>
      <w:r w:rsidR="642444B3" w:rsidRPr="0729893A">
        <w:rPr>
          <w:rFonts w:ascii="Georgia" w:hAnsi="Georgia" w:cs="Calibri"/>
        </w:rPr>
        <w:t xml:space="preserve">arbeidet med </w:t>
      </w:r>
      <w:r w:rsidR="791572F8" w:rsidRPr="0729893A">
        <w:rPr>
          <w:rFonts w:ascii="Georgia" w:hAnsi="Georgia" w:cs="Calibri"/>
        </w:rPr>
        <w:t xml:space="preserve">Kompetansedagen </w:t>
      </w:r>
      <w:r w:rsidR="04B5F8F0" w:rsidRPr="0729893A">
        <w:rPr>
          <w:rFonts w:ascii="Georgia" w:hAnsi="Georgia" w:cs="Calibri"/>
        </w:rPr>
        <w:t>og</w:t>
      </w:r>
      <w:r w:rsidR="022FECA6" w:rsidRPr="0729893A">
        <w:rPr>
          <w:rFonts w:ascii="Georgia" w:hAnsi="Georgia" w:cs="Calibri"/>
        </w:rPr>
        <w:t xml:space="preserve"> </w:t>
      </w:r>
      <w:r w:rsidR="22C04208" w:rsidRPr="0729893A">
        <w:rPr>
          <w:rFonts w:ascii="Georgia" w:hAnsi="Georgia" w:cs="Calibri"/>
        </w:rPr>
        <w:t xml:space="preserve">ulike </w:t>
      </w:r>
      <w:proofErr w:type="spellStart"/>
      <w:r w:rsidR="022FECA6" w:rsidRPr="0729893A">
        <w:rPr>
          <w:rFonts w:ascii="Georgia" w:hAnsi="Georgia" w:cs="Calibri"/>
        </w:rPr>
        <w:t>webinarer</w:t>
      </w:r>
      <w:proofErr w:type="spellEnd"/>
      <w:r w:rsidR="572A6D41" w:rsidRPr="0729893A">
        <w:rPr>
          <w:rFonts w:ascii="Georgia" w:hAnsi="Georgia" w:cs="Calibri"/>
        </w:rPr>
        <w:t xml:space="preserve">. Det ble </w:t>
      </w:r>
      <w:r w:rsidR="338D8C73" w:rsidRPr="0729893A">
        <w:rPr>
          <w:rFonts w:ascii="Georgia" w:hAnsi="Georgia" w:cs="Calibri"/>
        </w:rPr>
        <w:t>satt opp planer for temaer og</w:t>
      </w:r>
      <w:r w:rsidR="031FC169" w:rsidRPr="0729893A">
        <w:rPr>
          <w:rFonts w:ascii="Georgia" w:hAnsi="Georgia" w:cs="Calibri"/>
        </w:rPr>
        <w:t xml:space="preserve"> for deling og </w:t>
      </w:r>
      <w:r w:rsidR="562EB1B8" w:rsidRPr="0729893A">
        <w:rPr>
          <w:rFonts w:ascii="Georgia" w:hAnsi="Georgia" w:cs="Calibri"/>
        </w:rPr>
        <w:t>tilgjengeliggjør</w:t>
      </w:r>
      <w:r w:rsidR="41C4A69A" w:rsidRPr="0729893A">
        <w:rPr>
          <w:rFonts w:ascii="Georgia" w:hAnsi="Georgia" w:cs="Calibri"/>
        </w:rPr>
        <w:t>ing av</w:t>
      </w:r>
      <w:r w:rsidR="562EB1B8" w:rsidRPr="0729893A">
        <w:rPr>
          <w:rFonts w:ascii="Georgia" w:hAnsi="Georgia" w:cs="Calibri"/>
        </w:rPr>
        <w:t xml:space="preserve"> </w:t>
      </w:r>
      <w:proofErr w:type="spellStart"/>
      <w:r w:rsidR="562EB1B8" w:rsidRPr="0729893A">
        <w:rPr>
          <w:rFonts w:ascii="Georgia" w:hAnsi="Georgia" w:cs="Calibri"/>
        </w:rPr>
        <w:t>webinarene</w:t>
      </w:r>
      <w:proofErr w:type="spellEnd"/>
      <w:r w:rsidR="562EB1B8" w:rsidRPr="0729893A">
        <w:rPr>
          <w:rFonts w:ascii="Georgia" w:hAnsi="Georgia" w:cs="Calibri"/>
        </w:rPr>
        <w:t xml:space="preserve">. Ressurser og verktøy har også vært tema, </w:t>
      </w:r>
      <w:r w:rsidR="7BAEC60E" w:rsidRPr="0729893A">
        <w:rPr>
          <w:rFonts w:ascii="Georgia" w:hAnsi="Georgia" w:cs="Calibri"/>
        </w:rPr>
        <w:t xml:space="preserve">og gruppen </w:t>
      </w:r>
      <w:r w:rsidR="562EB1B8" w:rsidRPr="0729893A">
        <w:rPr>
          <w:rFonts w:ascii="Georgia" w:hAnsi="Georgia" w:cs="Calibri"/>
        </w:rPr>
        <w:t xml:space="preserve">bruker et felles </w:t>
      </w:r>
      <w:r w:rsidR="2E50C4F0" w:rsidRPr="0729893A">
        <w:rPr>
          <w:rFonts w:ascii="Georgia" w:hAnsi="Georgia" w:cs="Calibri"/>
        </w:rPr>
        <w:t>Excel</w:t>
      </w:r>
      <w:r w:rsidR="562EB1B8" w:rsidRPr="0729893A">
        <w:rPr>
          <w:rFonts w:ascii="Georgia" w:hAnsi="Georgia" w:cs="Calibri"/>
        </w:rPr>
        <w:t>-ark for innspill og ideer. Møtene har også blitt brukt til d</w:t>
      </w:r>
      <w:r w:rsidR="3E01AC4D" w:rsidRPr="0729893A">
        <w:rPr>
          <w:rFonts w:ascii="Georgia" w:hAnsi="Georgia" w:cs="Calibri"/>
        </w:rPr>
        <w:t>iskusjoner om rutiner</w:t>
      </w:r>
      <w:r w:rsidR="440352D0" w:rsidRPr="0729893A">
        <w:rPr>
          <w:rFonts w:ascii="Georgia" w:hAnsi="Georgia" w:cs="Calibri"/>
        </w:rPr>
        <w:t xml:space="preserve"> og</w:t>
      </w:r>
      <w:r w:rsidR="3E01AC4D" w:rsidRPr="0729893A">
        <w:rPr>
          <w:rFonts w:ascii="Georgia" w:hAnsi="Georgia" w:cs="Calibri"/>
        </w:rPr>
        <w:t xml:space="preserve"> hvordan </w:t>
      </w:r>
      <w:r w:rsidR="2D6013D9" w:rsidRPr="0729893A">
        <w:rPr>
          <w:rFonts w:ascii="Georgia" w:hAnsi="Georgia" w:cs="Calibri"/>
        </w:rPr>
        <w:t>ting gjøres ved UiO</w:t>
      </w:r>
      <w:r w:rsidR="0E28E619" w:rsidRPr="0729893A">
        <w:rPr>
          <w:rFonts w:ascii="Georgia" w:hAnsi="Georgia" w:cs="Calibri"/>
        </w:rPr>
        <w:t xml:space="preserve">. Det er forskjellig praksis ved forskjellige fakultet, og det har vært viktig å bruke tid på erfaringsdeling. </w:t>
      </w:r>
      <w:r>
        <w:br/>
      </w:r>
    </w:p>
    <w:p w14:paraId="42A9765B" w14:textId="70B16970" w:rsidR="009617C9" w:rsidRPr="009617C9" w:rsidRDefault="009617C9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 w:rsidRPr="0729893A">
        <w:rPr>
          <w:rFonts w:ascii="Georgia" w:hAnsi="Georgia" w:cs="Calibri"/>
          <w:b/>
          <w:bCs/>
        </w:rPr>
        <w:t>Arbeidet i Ressursgruppen for Forskningsrådet</w:t>
      </w:r>
    </w:p>
    <w:p w14:paraId="2EB5511F" w14:textId="5BF0694C" w:rsidR="0ECA4C6A" w:rsidRDefault="0ECA4C6A" w:rsidP="7F2809C7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 w:rsidRPr="7F2809C7">
        <w:rPr>
          <w:rFonts w:ascii="Georgia" w:hAnsi="Georgia" w:cs="Calibri"/>
        </w:rPr>
        <w:t xml:space="preserve">Arbeidet i ressursgruppen startet opp i november, og </w:t>
      </w:r>
      <w:r w:rsidR="6C04F90A" w:rsidRPr="7F2809C7">
        <w:rPr>
          <w:rFonts w:ascii="Georgia" w:hAnsi="Georgia" w:cs="Calibri"/>
        </w:rPr>
        <w:t xml:space="preserve">det ble </w:t>
      </w:r>
      <w:r w:rsidRPr="7F2809C7">
        <w:rPr>
          <w:rFonts w:ascii="Georgia" w:hAnsi="Georgia" w:cs="Calibri"/>
        </w:rPr>
        <w:t>holdt tre møter før utgangen av året. De første møtene ble brukt til å diskutere mandatet</w:t>
      </w:r>
      <w:r w:rsidR="00538766" w:rsidRPr="7F2809C7">
        <w:rPr>
          <w:rFonts w:ascii="Georgia" w:hAnsi="Georgia" w:cs="Calibri"/>
        </w:rPr>
        <w:t xml:space="preserve"> og arbeidsform for gruppen</w:t>
      </w:r>
      <w:r w:rsidR="12D81DDE" w:rsidRPr="7F2809C7">
        <w:rPr>
          <w:rFonts w:ascii="Georgia" w:hAnsi="Georgia" w:cs="Calibri"/>
        </w:rPr>
        <w:t>,</w:t>
      </w:r>
      <w:r w:rsidR="0609FA5D" w:rsidRPr="7F2809C7">
        <w:rPr>
          <w:rFonts w:ascii="Georgia" w:hAnsi="Georgia" w:cs="Calibri"/>
        </w:rPr>
        <w:t xml:space="preserve"> samt å</w:t>
      </w:r>
      <w:r w:rsidR="12D81DDE" w:rsidRPr="7F2809C7">
        <w:rPr>
          <w:rFonts w:ascii="Georgia" w:hAnsi="Georgia" w:cs="Calibri"/>
        </w:rPr>
        <w:t xml:space="preserve"> bli bedre kjent medlemmene imellom</w:t>
      </w:r>
      <w:r w:rsidR="044E5F01" w:rsidRPr="7F2809C7">
        <w:rPr>
          <w:rFonts w:ascii="Georgia" w:hAnsi="Georgia" w:cs="Calibri"/>
        </w:rPr>
        <w:t>.</w:t>
      </w:r>
      <w:r w:rsidR="12F4DF56" w:rsidRPr="7F2809C7">
        <w:rPr>
          <w:rFonts w:ascii="Georgia" w:hAnsi="Georgia" w:cs="Calibri"/>
        </w:rPr>
        <w:t xml:space="preserve"> </w:t>
      </w:r>
      <w:r w:rsidR="3F0E70FD" w:rsidRPr="7F2809C7">
        <w:rPr>
          <w:rFonts w:ascii="Georgia" w:hAnsi="Georgia" w:cs="Calibri"/>
        </w:rPr>
        <w:t xml:space="preserve">Møtene ble </w:t>
      </w:r>
      <w:r w:rsidR="12F4DF56" w:rsidRPr="7F2809C7">
        <w:rPr>
          <w:rFonts w:ascii="Georgia" w:hAnsi="Georgia" w:cs="Calibri"/>
        </w:rPr>
        <w:t>kombinert med besøk og omvisning på hverandres enheter.</w:t>
      </w:r>
      <w:r w:rsidR="044E5F01" w:rsidRPr="7F2809C7">
        <w:rPr>
          <w:rFonts w:ascii="Georgia" w:hAnsi="Georgia" w:cs="Calibri"/>
        </w:rPr>
        <w:t xml:space="preserve"> </w:t>
      </w:r>
      <w:r w:rsidR="36F2D8E2" w:rsidRPr="7F2809C7">
        <w:rPr>
          <w:rFonts w:ascii="Georgia" w:hAnsi="Georgia" w:cs="Calibri"/>
        </w:rPr>
        <w:t xml:space="preserve">Gruppen diskuterte </w:t>
      </w:r>
      <w:r w:rsidR="2B8664C5" w:rsidRPr="7F2809C7">
        <w:rPr>
          <w:rFonts w:ascii="Georgia" w:hAnsi="Georgia" w:cs="Calibri"/>
        </w:rPr>
        <w:t>kompetansedag</w:t>
      </w:r>
      <w:r w:rsidR="73685A51" w:rsidRPr="7F2809C7">
        <w:rPr>
          <w:rFonts w:ascii="Georgia" w:hAnsi="Georgia" w:cs="Calibri"/>
        </w:rPr>
        <w:t>en</w:t>
      </w:r>
      <w:r w:rsidR="2B8664C5" w:rsidRPr="7F2809C7">
        <w:rPr>
          <w:rFonts w:ascii="Georgia" w:hAnsi="Georgia" w:cs="Calibri"/>
        </w:rPr>
        <w:t xml:space="preserve"> for hele forskerstøtten ved UiO, og</w:t>
      </w:r>
      <w:r w:rsidR="3D596F46" w:rsidRPr="7F2809C7">
        <w:rPr>
          <w:rFonts w:ascii="Georgia" w:hAnsi="Georgia" w:cs="Calibri"/>
        </w:rPr>
        <w:t xml:space="preserve"> planla ulike </w:t>
      </w:r>
      <w:proofErr w:type="spellStart"/>
      <w:r w:rsidR="2B8664C5" w:rsidRPr="7F2809C7">
        <w:rPr>
          <w:rFonts w:ascii="Georgia" w:hAnsi="Georgia" w:cs="Calibri"/>
        </w:rPr>
        <w:t>webinarer</w:t>
      </w:r>
      <w:proofErr w:type="spellEnd"/>
      <w:r w:rsidR="2B8664C5" w:rsidRPr="7F2809C7">
        <w:rPr>
          <w:rFonts w:ascii="Georgia" w:hAnsi="Georgia" w:cs="Calibri"/>
        </w:rPr>
        <w:t xml:space="preserve"> for samme målgruppe.</w:t>
      </w:r>
      <w:r w:rsidR="62D228A3" w:rsidRPr="7F2809C7">
        <w:rPr>
          <w:rFonts w:ascii="Georgia" w:hAnsi="Georgia" w:cs="Calibri"/>
        </w:rPr>
        <w:t xml:space="preserve"> </w:t>
      </w:r>
      <w:r w:rsidR="15C2E4AB" w:rsidRPr="7F2809C7">
        <w:rPr>
          <w:rFonts w:ascii="Georgia" w:hAnsi="Georgia" w:cs="Calibri"/>
        </w:rPr>
        <w:t xml:space="preserve">Gruppen </w:t>
      </w:r>
      <w:r w:rsidR="62D228A3" w:rsidRPr="7F2809C7">
        <w:rPr>
          <w:rFonts w:ascii="Georgia" w:hAnsi="Georgia" w:cs="Calibri"/>
        </w:rPr>
        <w:t xml:space="preserve">ønsker å </w:t>
      </w:r>
      <w:r w:rsidR="694EC36D" w:rsidRPr="7F2809C7">
        <w:rPr>
          <w:rFonts w:ascii="Georgia" w:hAnsi="Georgia" w:cs="Calibri"/>
        </w:rPr>
        <w:t xml:space="preserve">skape aktiviteter </w:t>
      </w:r>
      <w:r w:rsidR="62D228A3" w:rsidRPr="7F2809C7">
        <w:rPr>
          <w:rFonts w:ascii="Georgia" w:hAnsi="Georgia" w:cs="Calibri"/>
        </w:rPr>
        <w:t xml:space="preserve">som kommer hele forskerstøtten til nytte, og har derfor lagt mesteparten av arbeidet i å arrangere korte </w:t>
      </w:r>
      <w:proofErr w:type="spellStart"/>
      <w:r w:rsidR="62D228A3" w:rsidRPr="7F2809C7">
        <w:rPr>
          <w:rFonts w:ascii="Georgia" w:hAnsi="Georgia" w:cs="Calibri"/>
        </w:rPr>
        <w:t>webinarer</w:t>
      </w:r>
      <w:proofErr w:type="spellEnd"/>
      <w:r w:rsidR="62D228A3" w:rsidRPr="7F2809C7">
        <w:rPr>
          <w:rFonts w:ascii="Georgia" w:hAnsi="Georgia" w:cs="Calibri"/>
        </w:rPr>
        <w:t xml:space="preserve"> som er åpne for alle.</w:t>
      </w:r>
      <w:r w:rsidR="48A13606" w:rsidRPr="7F2809C7">
        <w:rPr>
          <w:rFonts w:ascii="Georgia" w:hAnsi="Georgia" w:cs="Calibri"/>
        </w:rPr>
        <w:t xml:space="preserve"> Møtene bl</w:t>
      </w:r>
      <w:r w:rsidR="5B50C710" w:rsidRPr="7F2809C7">
        <w:rPr>
          <w:rFonts w:ascii="Georgia" w:hAnsi="Georgia" w:cs="Calibri"/>
        </w:rPr>
        <w:t>e</w:t>
      </w:r>
      <w:r w:rsidR="48A13606" w:rsidRPr="7F2809C7">
        <w:rPr>
          <w:rFonts w:ascii="Georgia" w:hAnsi="Georgia" w:cs="Calibri"/>
        </w:rPr>
        <w:t xml:space="preserve"> i hovedsak brukt til å </w:t>
      </w:r>
      <w:r w:rsidR="0EC77CCB" w:rsidRPr="7F2809C7">
        <w:rPr>
          <w:rFonts w:ascii="Georgia" w:hAnsi="Georgia" w:cs="Calibri"/>
        </w:rPr>
        <w:t>identifiser</w:t>
      </w:r>
      <w:r w:rsidR="655B6581" w:rsidRPr="7F2809C7">
        <w:rPr>
          <w:rFonts w:ascii="Georgia" w:hAnsi="Georgia" w:cs="Calibri"/>
        </w:rPr>
        <w:t>e</w:t>
      </w:r>
      <w:r w:rsidR="0EC77CCB" w:rsidRPr="7F2809C7">
        <w:rPr>
          <w:rFonts w:ascii="Georgia" w:hAnsi="Georgia" w:cs="Calibri"/>
        </w:rPr>
        <w:t xml:space="preserve"> t</w:t>
      </w:r>
      <w:r w:rsidR="62DFFE7E" w:rsidRPr="7F2809C7">
        <w:rPr>
          <w:rFonts w:ascii="Georgia" w:hAnsi="Georgia" w:cs="Calibri"/>
        </w:rPr>
        <w:t xml:space="preserve">emaer og områder med behov for faglig påfyll og </w:t>
      </w:r>
      <w:r w:rsidR="65ECDA34" w:rsidRPr="7F2809C7">
        <w:rPr>
          <w:rFonts w:ascii="Georgia" w:hAnsi="Georgia" w:cs="Calibri"/>
        </w:rPr>
        <w:t xml:space="preserve">det ble </w:t>
      </w:r>
      <w:r w:rsidR="62DFFE7E" w:rsidRPr="7F2809C7">
        <w:rPr>
          <w:rFonts w:ascii="Georgia" w:hAnsi="Georgia" w:cs="Calibri"/>
        </w:rPr>
        <w:t>l</w:t>
      </w:r>
      <w:r w:rsidR="01A66729" w:rsidRPr="7F2809C7">
        <w:rPr>
          <w:rFonts w:ascii="Georgia" w:hAnsi="Georgia" w:cs="Calibri"/>
        </w:rPr>
        <w:t>aget en oversikt over dette</w:t>
      </w:r>
      <w:r w:rsidR="62DFFE7E" w:rsidRPr="7F2809C7">
        <w:rPr>
          <w:rFonts w:ascii="Georgia" w:hAnsi="Georgia" w:cs="Calibri"/>
        </w:rPr>
        <w:t xml:space="preserve">. </w:t>
      </w:r>
      <w:r w:rsidR="3AA339A9" w:rsidRPr="7F2809C7">
        <w:rPr>
          <w:rFonts w:ascii="Georgia" w:hAnsi="Georgia" w:cs="Calibri"/>
        </w:rPr>
        <w:t>D</w:t>
      </w:r>
      <w:r w:rsidR="547FD170" w:rsidRPr="7F2809C7">
        <w:rPr>
          <w:rFonts w:ascii="Georgia" w:hAnsi="Georgia" w:cs="Calibri"/>
        </w:rPr>
        <w:t xml:space="preserve">et første </w:t>
      </w:r>
      <w:proofErr w:type="spellStart"/>
      <w:r w:rsidR="547FD170" w:rsidRPr="7F2809C7">
        <w:rPr>
          <w:rFonts w:ascii="Georgia" w:hAnsi="Georgia" w:cs="Calibri"/>
        </w:rPr>
        <w:t>webinaret</w:t>
      </w:r>
      <w:proofErr w:type="spellEnd"/>
      <w:r w:rsidR="5B0E1D66" w:rsidRPr="7F2809C7">
        <w:rPr>
          <w:rFonts w:ascii="Georgia" w:hAnsi="Georgia" w:cs="Calibri"/>
        </w:rPr>
        <w:t xml:space="preserve"> som </w:t>
      </w:r>
      <w:r w:rsidR="286FBB2C" w:rsidRPr="7F2809C7">
        <w:rPr>
          <w:rFonts w:ascii="Georgia" w:hAnsi="Georgia" w:cs="Calibri"/>
        </w:rPr>
        <w:t xml:space="preserve">skulle </w:t>
      </w:r>
      <w:r w:rsidR="5B0E1D66" w:rsidRPr="7F2809C7">
        <w:rPr>
          <w:rFonts w:ascii="Georgia" w:hAnsi="Georgia" w:cs="Calibri"/>
        </w:rPr>
        <w:t>avholdes i januar</w:t>
      </w:r>
      <w:r w:rsidR="04FACD12" w:rsidRPr="7F2809C7">
        <w:rPr>
          <w:rFonts w:ascii="Georgia" w:hAnsi="Georgia" w:cs="Calibri"/>
        </w:rPr>
        <w:t xml:space="preserve"> 2023 ble planlagt</w:t>
      </w:r>
      <w:r w:rsidR="5B0E1D66" w:rsidRPr="7F2809C7">
        <w:rPr>
          <w:rFonts w:ascii="Georgia" w:hAnsi="Georgia" w:cs="Calibri"/>
        </w:rPr>
        <w:t>.</w:t>
      </w:r>
    </w:p>
    <w:p w14:paraId="6B4E9C12" w14:textId="0FB8483A" w:rsidR="002B5583" w:rsidRDefault="002B5583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2BB7843B" w14:textId="30D50376" w:rsidR="009C6499" w:rsidRPr="009C6499" w:rsidRDefault="009C6499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 w:rsidRPr="7720CECE">
        <w:rPr>
          <w:rFonts w:ascii="Georgia" w:hAnsi="Georgia" w:cs="Calibri"/>
          <w:b/>
          <w:bCs/>
        </w:rPr>
        <w:t>Betydning for forvaltning av det forskningsadministrative arbeidet ved UiO</w:t>
      </w:r>
    </w:p>
    <w:p w14:paraId="76F8FE28" w14:textId="26B1873A" w:rsidR="436F8B02" w:rsidRDefault="436F8B02" w:rsidP="7A56CF14">
      <w:pPr>
        <w:pStyle w:val="Header"/>
        <w:tabs>
          <w:tab w:val="clear" w:pos="4536"/>
          <w:tab w:val="clear" w:pos="9072"/>
        </w:tabs>
        <w:spacing w:before="40"/>
      </w:pPr>
      <w:r w:rsidRPr="7F2809C7">
        <w:rPr>
          <w:rFonts w:ascii="Georgia" w:hAnsi="Georgia" w:cs="Calibri"/>
        </w:rPr>
        <w:t>Samarbeid på tvers er et av de viktigste resultatene fra arbeidet</w:t>
      </w:r>
      <w:r w:rsidR="4F828479" w:rsidRPr="7F2809C7">
        <w:rPr>
          <w:rFonts w:ascii="Georgia" w:hAnsi="Georgia" w:cs="Calibri"/>
        </w:rPr>
        <w:t xml:space="preserve">. Det å kunne dele erfaringer på tvers av </w:t>
      </w:r>
      <w:r w:rsidR="4665B878" w:rsidRPr="7F2809C7">
        <w:rPr>
          <w:rFonts w:ascii="Georgia" w:hAnsi="Georgia" w:cs="Calibri"/>
        </w:rPr>
        <w:t>organisasjonen</w:t>
      </w:r>
      <w:r w:rsidR="4F828479" w:rsidRPr="7F2809C7">
        <w:rPr>
          <w:rFonts w:ascii="Georgia" w:hAnsi="Georgia" w:cs="Calibri"/>
        </w:rPr>
        <w:t>, og det over tid, gir økt kompetanse for medlemmene av ressursgruppene</w:t>
      </w:r>
      <w:r w:rsidR="635E1A3F" w:rsidRPr="7F2809C7">
        <w:rPr>
          <w:rFonts w:ascii="Georgia" w:hAnsi="Georgia" w:cs="Calibri"/>
        </w:rPr>
        <w:t xml:space="preserve"> – en k</w:t>
      </w:r>
      <w:r w:rsidR="3867BC1B" w:rsidRPr="7F2809C7">
        <w:rPr>
          <w:rFonts w:ascii="Georgia" w:hAnsi="Georgia" w:cs="Calibri"/>
        </w:rPr>
        <w:t>om</w:t>
      </w:r>
      <w:r w:rsidR="635E1A3F" w:rsidRPr="7F2809C7">
        <w:rPr>
          <w:rFonts w:ascii="Georgia" w:hAnsi="Georgia" w:cs="Calibri"/>
        </w:rPr>
        <w:t xml:space="preserve">petanse </w:t>
      </w:r>
      <w:r w:rsidR="4F828479" w:rsidRPr="7F2809C7">
        <w:rPr>
          <w:rFonts w:ascii="Georgia" w:hAnsi="Georgia" w:cs="Calibri"/>
        </w:rPr>
        <w:t>de også tar med hjem til sine fakultet</w:t>
      </w:r>
      <w:r w:rsidR="631C032C" w:rsidRPr="7F2809C7">
        <w:rPr>
          <w:rFonts w:ascii="Georgia" w:hAnsi="Georgia" w:cs="Calibri"/>
        </w:rPr>
        <w:t>/senter</w:t>
      </w:r>
      <w:r w:rsidR="4F828479" w:rsidRPr="7F2809C7">
        <w:rPr>
          <w:rFonts w:ascii="Georgia" w:hAnsi="Georgia" w:cs="Calibri"/>
        </w:rPr>
        <w:t xml:space="preserve">. </w:t>
      </w:r>
      <w:proofErr w:type="spellStart"/>
      <w:r w:rsidR="5B9D4F6C" w:rsidRPr="7F2809C7">
        <w:rPr>
          <w:rFonts w:ascii="Georgia" w:hAnsi="Georgia" w:cs="Calibri"/>
        </w:rPr>
        <w:t>Webinarene</w:t>
      </w:r>
      <w:proofErr w:type="spellEnd"/>
      <w:r w:rsidR="5B9D4F6C" w:rsidRPr="7F2809C7">
        <w:rPr>
          <w:rFonts w:ascii="Georgia" w:hAnsi="Georgia" w:cs="Calibri"/>
        </w:rPr>
        <w:t xml:space="preserve"> som planlegges har som mål å nå ut til </w:t>
      </w:r>
      <w:r w:rsidR="3EFFB45B" w:rsidRPr="7F2809C7">
        <w:rPr>
          <w:rFonts w:ascii="Georgia" w:hAnsi="Georgia" w:cs="Calibri"/>
        </w:rPr>
        <w:t xml:space="preserve">alle </w:t>
      </w:r>
      <w:r w:rsidR="1614D213" w:rsidRPr="7F2809C7">
        <w:rPr>
          <w:rFonts w:ascii="Georgia" w:hAnsi="Georgia" w:cs="Calibri"/>
        </w:rPr>
        <w:t>som jobber med eksternfinansierte prosjekter,</w:t>
      </w:r>
      <w:r w:rsidR="43815328" w:rsidRPr="7F2809C7">
        <w:rPr>
          <w:rFonts w:ascii="Georgia" w:hAnsi="Georgia" w:cs="Calibri"/>
        </w:rPr>
        <w:t xml:space="preserve"> og dermed skape en </w:t>
      </w:r>
      <w:r w:rsidR="64B312B1" w:rsidRPr="7F2809C7">
        <w:rPr>
          <w:rFonts w:ascii="Georgia" w:hAnsi="Georgia" w:cs="Calibri"/>
        </w:rPr>
        <w:t xml:space="preserve">utvidet </w:t>
      </w:r>
      <w:r w:rsidR="43815328" w:rsidRPr="7F2809C7">
        <w:rPr>
          <w:rFonts w:ascii="Georgia" w:hAnsi="Georgia" w:cs="Calibri"/>
        </w:rPr>
        <w:t xml:space="preserve">arena </w:t>
      </w:r>
      <w:r w:rsidR="43815328" w:rsidRPr="7F2809C7">
        <w:rPr>
          <w:rFonts w:ascii="Georgia" w:hAnsi="Georgia" w:cs="Calibri"/>
        </w:rPr>
        <w:lastRenderedPageBreak/>
        <w:t>for erfaringsdeling og kompeta</w:t>
      </w:r>
      <w:r w:rsidR="56E8DA98" w:rsidRPr="7F2809C7">
        <w:rPr>
          <w:rFonts w:ascii="Georgia" w:hAnsi="Georgia" w:cs="Calibri"/>
        </w:rPr>
        <w:t xml:space="preserve">nseheving. </w:t>
      </w:r>
      <w:r w:rsidR="4F828479" w:rsidRPr="7F2809C7">
        <w:rPr>
          <w:rFonts w:ascii="Georgia" w:hAnsi="Georgia" w:cs="Calibri"/>
        </w:rPr>
        <w:t>Det har blitt opprettet nettsider for re</w:t>
      </w:r>
      <w:r w:rsidR="5E737BA2" w:rsidRPr="7F2809C7">
        <w:rPr>
          <w:rFonts w:ascii="Georgia" w:hAnsi="Georgia" w:cs="Calibri"/>
        </w:rPr>
        <w:t xml:space="preserve">ssursgruppene, der forskerstøtteapparatet også kan melde inn behov, ønsker og andre innspill. I tillegg vil ressursgruppene benytte </w:t>
      </w:r>
      <w:r w:rsidR="382E9597" w:rsidRPr="7F2809C7">
        <w:rPr>
          <w:rFonts w:ascii="Georgia" w:hAnsi="Georgia" w:cs="Calibri"/>
        </w:rPr>
        <w:t>T</w:t>
      </w:r>
      <w:r w:rsidR="5E737BA2" w:rsidRPr="7F2809C7">
        <w:rPr>
          <w:rFonts w:ascii="Georgia" w:hAnsi="Georgia" w:cs="Calibri"/>
        </w:rPr>
        <w:t xml:space="preserve">eams-rommet for forskerstøtten ved UiO til å spre informasjon om </w:t>
      </w:r>
      <w:proofErr w:type="spellStart"/>
      <w:r w:rsidR="5E737BA2" w:rsidRPr="7F2809C7">
        <w:rPr>
          <w:rFonts w:ascii="Georgia" w:hAnsi="Georgia" w:cs="Calibri"/>
        </w:rPr>
        <w:t>webinarer</w:t>
      </w:r>
      <w:proofErr w:type="spellEnd"/>
      <w:r w:rsidR="5E737BA2" w:rsidRPr="7F2809C7">
        <w:rPr>
          <w:rFonts w:ascii="Georgia" w:hAnsi="Georgia" w:cs="Calibri"/>
        </w:rPr>
        <w:t xml:space="preserve">, arrangement, nyheter etc. </w:t>
      </w:r>
      <w:r w:rsidR="2E8D9774" w:rsidRPr="7F2809C7">
        <w:rPr>
          <w:rFonts w:ascii="Georgia" w:hAnsi="Georgia" w:cs="Calibri"/>
        </w:rPr>
        <w:t xml:space="preserve">Samlet gir dette muligheter for bedre kommunikasjon på tvers av UiO, for erfaringsdeling og for kompetanseheving. </w:t>
      </w:r>
    </w:p>
    <w:p w14:paraId="02D10F31" w14:textId="29406E18" w:rsidR="009C6499" w:rsidRDefault="009C6499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27CC5767" w14:textId="3CAFC4F1" w:rsidR="009C6499" w:rsidRPr="009C6499" w:rsidRDefault="009C6499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 w:rsidRPr="7720CECE">
        <w:rPr>
          <w:rFonts w:ascii="Georgia" w:hAnsi="Georgia" w:cs="Calibri"/>
          <w:b/>
          <w:bCs/>
        </w:rPr>
        <w:t>Økonomi</w:t>
      </w:r>
    </w:p>
    <w:p w14:paraId="26D803DB" w14:textId="29D8B37E" w:rsidR="7A56CF14" w:rsidRDefault="19FD992D" w:rsidP="7A56CF14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 w:rsidRPr="7F2809C7">
        <w:rPr>
          <w:rFonts w:ascii="Georgia" w:hAnsi="Georgia" w:cs="Calibri"/>
        </w:rPr>
        <w:t xml:space="preserve">AU-EFV og ressursgruppene har ikke et eget budsjett. Hvilke økonomiske behov samarbeidet på tvers medfører </w:t>
      </w:r>
      <w:r w:rsidR="40108912" w:rsidRPr="7F2809C7">
        <w:rPr>
          <w:rFonts w:ascii="Georgia" w:hAnsi="Georgia" w:cs="Calibri"/>
        </w:rPr>
        <w:t xml:space="preserve">kommer an på aktivitetene som gjennomføres. Behovet vil </w:t>
      </w:r>
      <w:r w:rsidRPr="7F2809C7">
        <w:rPr>
          <w:rFonts w:ascii="Georgia" w:hAnsi="Georgia" w:cs="Calibri"/>
        </w:rPr>
        <w:t>bli</w:t>
      </w:r>
      <w:r w:rsidR="37E49CFC" w:rsidRPr="7F2809C7">
        <w:rPr>
          <w:rFonts w:ascii="Georgia" w:hAnsi="Georgia" w:cs="Calibri"/>
        </w:rPr>
        <w:t xml:space="preserve"> tydeligere i 2023</w:t>
      </w:r>
      <w:r w:rsidR="2BABF651" w:rsidRPr="7F2809C7">
        <w:rPr>
          <w:rFonts w:ascii="Georgia" w:hAnsi="Georgia" w:cs="Calibri"/>
        </w:rPr>
        <w:t>, men p</w:t>
      </w:r>
      <w:r w:rsidR="4C9E55C8" w:rsidRPr="7F2809C7">
        <w:rPr>
          <w:rFonts w:ascii="Georgia" w:hAnsi="Georgia" w:cs="Calibri"/>
        </w:rPr>
        <w:t>lanene i ressursgruppene og AU</w:t>
      </w:r>
      <w:r w:rsidR="2357F7E3" w:rsidRPr="7F2809C7">
        <w:rPr>
          <w:rFonts w:ascii="Georgia" w:hAnsi="Georgia" w:cs="Calibri"/>
        </w:rPr>
        <w:t>-EFV</w:t>
      </w:r>
      <w:r w:rsidR="4C9E55C8" w:rsidRPr="7F2809C7">
        <w:rPr>
          <w:rFonts w:ascii="Georgia" w:hAnsi="Georgia" w:cs="Calibri"/>
        </w:rPr>
        <w:t xml:space="preserve"> viser at det</w:t>
      </w:r>
      <w:r w:rsidR="4FFD15AA" w:rsidRPr="7F2809C7">
        <w:rPr>
          <w:rFonts w:ascii="Georgia" w:hAnsi="Georgia" w:cs="Calibri"/>
        </w:rPr>
        <w:t xml:space="preserve"> i alle fall</w:t>
      </w:r>
      <w:r w:rsidR="4C9E55C8" w:rsidRPr="7F2809C7">
        <w:rPr>
          <w:rFonts w:ascii="Georgia" w:hAnsi="Georgia" w:cs="Calibri"/>
        </w:rPr>
        <w:t xml:space="preserve"> er behov for et budsjett for kompetansedagen. </w:t>
      </w:r>
    </w:p>
    <w:p w14:paraId="60AD31E2" w14:textId="146999BE" w:rsidR="7720CECE" w:rsidRDefault="7720CECE" w:rsidP="7720CECE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</w:p>
    <w:p w14:paraId="1FED8259" w14:textId="1484730F" w:rsidR="707811D4" w:rsidRDefault="707811D4" w:rsidP="7A56CF14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 w:rsidRPr="7F2809C7">
        <w:rPr>
          <w:rFonts w:ascii="Georgia" w:hAnsi="Georgia" w:cs="Calibri"/>
        </w:rPr>
        <w:t xml:space="preserve">Arbeidet i ressursgruppene </w:t>
      </w:r>
      <w:r w:rsidR="70333FC4" w:rsidRPr="7F2809C7">
        <w:rPr>
          <w:rFonts w:ascii="Georgia" w:hAnsi="Georgia" w:cs="Calibri"/>
        </w:rPr>
        <w:t>medfører</w:t>
      </w:r>
      <w:r w:rsidRPr="7F2809C7">
        <w:rPr>
          <w:rFonts w:ascii="Georgia" w:hAnsi="Georgia" w:cs="Calibri"/>
        </w:rPr>
        <w:t xml:space="preserve"> ikke driftsutgifter, men krever</w:t>
      </w:r>
      <w:r w:rsidR="7E3B4590" w:rsidRPr="7F2809C7">
        <w:rPr>
          <w:rFonts w:ascii="Georgia" w:hAnsi="Georgia" w:cs="Calibri"/>
        </w:rPr>
        <w:t xml:space="preserve"> </w:t>
      </w:r>
      <w:r w:rsidRPr="7F2809C7">
        <w:rPr>
          <w:rFonts w:ascii="Georgia" w:hAnsi="Georgia" w:cs="Calibri"/>
        </w:rPr>
        <w:t>ressurser i form av arbeidstid.</w:t>
      </w:r>
    </w:p>
    <w:p w14:paraId="0CBFC3B8" w14:textId="33C413E1" w:rsidR="009C6499" w:rsidRDefault="009C6499" w:rsidP="00D1542C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043B74C3" w14:textId="13C23538" w:rsidR="009C6499" w:rsidRPr="009C6499" w:rsidRDefault="009C6499" w:rsidP="7720CECE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  <w:bCs/>
        </w:rPr>
      </w:pPr>
      <w:r w:rsidRPr="7720CECE">
        <w:rPr>
          <w:rFonts w:ascii="Georgia" w:hAnsi="Georgia" w:cs="Calibri"/>
          <w:b/>
          <w:bCs/>
        </w:rPr>
        <w:t xml:space="preserve">Prosjektet nettsider med tilgang til </w:t>
      </w:r>
      <w:r w:rsidR="3FDFF870" w:rsidRPr="7720CECE">
        <w:rPr>
          <w:rFonts w:ascii="Georgia" w:hAnsi="Georgia" w:cs="Calibri"/>
          <w:b/>
          <w:bCs/>
        </w:rPr>
        <w:t xml:space="preserve">mandat, </w:t>
      </w:r>
      <w:r w:rsidRPr="7720CECE">
        <w:rPr>
          <w:rFonts w:ascii="Georgia" w:hAnsi="Georgia" w:cs="Calibri"/>
          <w:b/>
          <w:bCs/>
        </w:rPr>
        <w:t>dokumenter, møter og aktiviteter</w:t>
      </w:r>
    </w:p>
    <w:p w14:paraId="711F3CED" w14:textId="1F65EF53" w:rsidR="002B5583" w:rsidRPr="002B5583" w:rsidRDefault="004A3833" w:rsidP="0729893A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hyperlink r:id="rId11">
        <w:r w:rsidR="009C6499" w:rsidRPr="0729893A">
          <w:rPr>
            <w:rStyle w:val="Hyperlink"/>
            <w:rFonts w:ascii="Georgia" w:hAnsi="Georgia" w:cs="Calibri"/>
          </w:rPr>
          <w:t>Lenke til nettsidene</w:t>
        </w:r>
      </w:hyperlink>
    </w:p>
    <w:p w14:paraId="2C2D9806" w14:textId="77777777" w:rsidR="00D1542C" w:rsidRPr="00434B54" w:rsidRDefault="00D1542C" w:rsidP="00D1542C"/>
    <w:sectPr w:rsidR="00D1542C" w:rsidRPr="00434B54" w:rsidSect="003551A9">
      <w:headerReference w:type="default" r:id="rId12"/>
      <w:footerReference w:type="default" r:id="rId13"/>
      <w:pgSz w:w="11906" w:h="16838"/>
      <w:pgMar w:top="260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4AC7" w14:textId="77777777" w:rsidR="0030594E" w:rsidRDefault="0030594E" w:rsidP="00B40445">
      <w:pPr>
        <w:spacing w:after="0"/>
      </w:pPr>
      <w:r>
        <w:separator/>
      </w:r>
    </w:p>
  </w:endnote>
  <w:endnote w:type="continuationSeparator" w:id="0">
    <w:p w14:paraId="65C490B0" w14:textId="77777777" w:rsidR="0030594E" w:rsidRDefault="0030594E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478"/>
      <w:gridCol w:w="2464"/>
      <w:gridCol w:w="2477"/>
      <w:gridCol w:w="2209"/>
    </w:tblGrid>
    <w:tr w:rsidR="002E2A5D" w:rsidRPr="003551A9" w14:paraId="76A51D7A" w14:textId="77777777" w:rsidTr="004B0BF1">
      <w:tc>
        <w:tcPr>
          <w:tcW w:w="2478" w:type="dxa"/>
        </w:tcPr>
        <w:p w14:paraId="100F2A3E" w14:textId="77777777" w:rsidR="002E2A5D" w:rsidRPr="003551A9" w:rsidRDefault="004A3833" w:rsidP="00774589">
          <w:pPr>
            <w:pStyle w:val="Heading1"/>
            <w:spacing w:before="0"/>
            <w:outlineLvl w:val="0"/>
            <w:rPr>
              <w:rFonts w:ascii="Arial" w:hAnsi="Arial" w:cs="Arial"/>
              <w:color w:val="221E1F"/>
              <w:sz w:val="18"/>
              <w:szCs w:val="18"/>
            </w:rPr>
          </w:pPr>
          <w:sdt>
            <w:sdtPr>
              <w:rPr>
                <w:rFonts w:ascii="Arial" w:hAnsi="Arial" w:cs="Arial"/>
                <w:b w:val="0"/>
                <w:bCs/>
                <w:sz w:val="18"/>
                <w:szCs w:val="18"/>
                <w:shd w:val="clear" w:color="auto" w:fill="D1D3D4"/>
              </w:rPr>
              <w:alias w:val="Navn på enhet"/>
              <w:tag w:val="Navn på enhet"/>
              <w:id w:val="-1799288571"/>
              <w:placeholder>
                <w:docPart w:val="1099B0DDB8EF4953AB9D39CDCBA9CDA0"/>
              </w:placeholder>
              <w:showingPlcHdr/>
              <w:dataBinding w:xpath="/root[1]/Enhet[1]" w:storeItemID="{EA55C48B-CB0D-47E0-9FC7-C7C9FE765157}"/>
              <w:text/>
            </w:sdtPr>
            <w:sdtEndPr/>
            <w:sdtContent>
              <w:r w:rsidR="00774589" w:rsidRPr="003551A9">
                <w:rPr>
                  <w:rStyle w:val="PlaceholderText"/>
                  <w:rFonts w:ascii="Arial" w:hAnsi="Arial" w:cs="Arial"/>
                  <w:color w:val="000000" w:themeColor="text1"/>
                  <w:sz w:val="18"/>
                  <w:szCs w:val="18"/>
                </w:rPr>
                <w:t>[Navn på enhet]</w:t>
              </w:r>
            </w:sdtContent>
          </w:sdt>
        </w:p>
        <w:p w14:paraId="30D44219" w14:textId="77777777" w:rsidR="002E2A5D" w:rsidRPr="003551A9" w:rsidRDefault="002E2A5D" w:rsidP="002E2A5D">
          <w:pPr>
            <w:pStyle w:val="Footer"/>
            <w:rPr>
              <w:sz w:val="18"/>
              <w:szCs w:val="18"/>
            </w:rPr>
          </w:pPr>
          <w:proofErr w:type="spellStart"/>
          <w:r w:rsidRPr="003551A9">
            <w:rPr>
              <w:rStyle w:val="A0"/>
              <w:rFonts w:ascii="Arial" w:hAnsi="Arial" w:cs="Arial"/>
            </w:rPr>
            <w:t>Institiutt</w:t>
          </w:r>
          <w:proofErr w:type="spellEnd"/>
          <w:r w:rsidRPr="003551A9">
            <w:rPr>
              <w:rStyle w:val="A0"/>
              <w:rFonts w:ascii="Arial" w:hAnsi="Arial" w:cs="Arial"/>
            </w:rPr>
            <w:t xml:space="preserve"> / Underavdeling Avdeling</w:t>
          </w:r>
        </w:p>
      </w:tc>
      <w:tc>
        <w:tcPr>
          <w:tcW w:w="2464" w:type="dxa"/>
        </w:tcPr>
        <w:p w14:paraId="59F88E0D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Postadresse: </w:t>
          </w:r>
        </w:p>
        <w:p w14:paraId="2F6E61D0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L1 </w:t>
          </w:r>
        </w:p>
        <w:p w14:paraId="38AB4147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L2</w:t>
          </w:r>
        </w:p>
        <w:p w14:paraId="1CF41D08" w14:textId="77777777" w:rsidR="002E2A5D" w:rsidRPr="003551A9" w:rsidRDefault="002E2A5D" w:rsidP="002E2A5D">
          <w:pPr>
            <w:pStyle w:val="Footer"/>
            <w:rPr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Poststed Land</w:t>
          </w:r>
        </w:p>
      </w:tc>
      <w:tc>
        <w:tcPr>
          <w:tcW w:w="2477" w:type="dxa"/>
        </w:tcPr>
        <w:p w14:paraId="5C0A8662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Besøksadresse: </w:t>
          </w:r>
        </w:p>
        <w:p w14:paraId="1AD24C93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Navn Bygning</w:t>
          </w:r>
        </w:p>
        <w:p w14:paraId="10D05742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Gateadresse</w:t>
          </w:r>
        </w:p>
        <w:p w14:paraId="23B026C4" w14:textId="77777777" w:rsidR="002E2A5D" w:rsidRPr="003551A9" w:rsidRDefault="002E2A5D" w:rsidP="002E2A5D">
          <w:pPr>
            <w:pStyle w:val="Footer"/>
            <w:rPr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Poststed Land</w:t>
          </w:r>
        </w:p>
      </w:tc>
      <w:tc>
        <w:tcPr>
          <w:tcW w:w="2209" w:type="dxa"/>
        </w:tcPr>
        <w:p w14:paraId="37CBF1FD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Tlf.: </w:t>
          </w:r>
        </w:p>
        <w:p w14:paraId="260F4703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Faks / Mobil: </w:t>
          </w:r>
        </w:p>
        <w:p w14:paraId="3323F83C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E-post: </w:t>
          </w:r>
        </w:p>
        <w:p w14:paraId="05F6EDD7" w14:textId="77777777" w:rsidR="002E2A5D" w:rsidRPr="003551A9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3551A9">
            <w:rPr>
              <w:rFonts w:ascii="Times New Roman" w:hAnsi="Times New Roman" w:cs="Times New Roman"/>
              <w:color w:val="221E1F"/>
              <w:sz w:val="18"/>
              <w:szCs w:val="18"/>
            </w:rPr>
            <w:t>Nettadresse</w:t>
          </w:r>
        </w:p>
        <w:p w14:paraId="6D0F14FD" w14:textId="77777777" w:rsidR="002E2A5D" w:rsidRPr="003551A9" w:rsidRDefault="002E2A5D" w:rsidP="002E2A5D">
          <w:pPr>
            <w:pStyle w:val="Footer"/>
            <w:rPr>
              <w:sz w:val="18"/>
              <w:szCs w:val="18"/>
            </w:rPr>
          </w:pPr>
        </w:p>
      </w:tc>
    </w:tr>
  </w:tbl>
  <w:p w14:paraId="3768BCFE" w14:textId="77777777" w:rsidR="002E2A5D" w:rsidRDefault="002E2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A5B4" w14:textId="77777777" w:rsidR="0030594E" w:rsidRDefault="0030594E" w:rsidP="00B40445">
      <w:pPr>
        <w:spacing w:after="0"/>
      </w:pPr>
      <w:r>
        <w:separator/>
      </w:r>
    </w:p>
  </w:footnote>
  <w:footnote w:type="continuationSeparator" w:id="0">
    <w:p w14:paraId="47E09BD0" w14:textId="77777777" w:rsidR="0030594E" w:rsidRDefault="0030594E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3C7A" w14:textId="77777777" w:rsidR="00B40445" w:rsidRDefault="002D155D">
    <w:pPr>
      <w:pStyle w:val="Header"/>
    </w:pPr>
    <w:r w:rsidRPr="00B40445">
      <w:rPr>
        <w:noProof/>
      </w:rPr>
      <w:drawing>
        <wp:anchor distT="0" distB="0" distL="114300" distR="114300" simplePos="0" relativeHeight="251659264" behindDoc="1" locked="0" layoutInCell="1" allowOverlap="1" wp14:anchorId="2EF4958D" wp14:editId="781A1431">
          <wp:simplePos x="0" y="0"/>
          <wp:positionH relativeFrom="page">
            <wp:posOffset>367386</wp:posOffset>
          </wp:positionH>
          <wp:positionV relativeFrom="page">
            <wp:posOffset>358775</wp:posOffset>
          </wp:positionV>
          <wp:extent cx="2854325" cy="725170"/>
          <wp:effectExtent l="0" t="0" r="3175" b="0"/>
          <wp:wrapNone/>
          <wp:docPr id="27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4E"/>
    <w:rsid w:val="00134D9E"/>
    <w:rsid w:val="001C06E8"/>
    <w:rsid w:val="001E0C5F"/>
    <w:rsid w:val="001E486D"/>
    <w:rsid w:val="002B5583"/>
    <w:rsid w:val="002D155D"/>
    <w:rsid w:val="002E2A5D"/>
    <w:rsid w:val="00301FF9"/>
    <w:rsid w:val="0030594E"/>
    <w:rsid w:val="003125A0"/>
    <w:rsid w:val="003551A9"/>
    <w:rsid w:val="00355EE8"/>
    <w:rsid w:val="00395E70"/>
    <w:rsid w:val="00434B54"/>
    <w:rsid w:val="004A3833"/>
    <w:rsid w:val="004B0BF1"/>
    <w:rsid w:val="004F5DE9"/>
    <w:rsid w:val="004F7A13"/>
    <w:rsid w:val="00507968"/>
    <w:rsid w:val="00538766"/>
    <w:rsid w:val="007119B7"/>
    <w:rsid w:val="00774589"/>
    <w:rsid w:val="00784BBC"/>
    <w:rsid w:val="007B38DD"/>
    <w:rsid w:val="00867DE8"/>
    <w:rsid w:val="00954C55"/>
    <w:rsid w:val="009617C9"/>
    <w:rsid w:val="009C6499"/>
    <w:rsid w:val="009D0116"/>
    <w:rsid w:val="00A05EFF"/>
    <w:rsid w:val="00AC4083"/>
    <w:rsid w:val="00AE1B2D"/>
    <w:rsid w:val="00B12C2A"/>
    <w:rsid w:val="00B40445"/>
    <w:rsid w:val="00B5600F"/>
    <w:rsid w:val="00BD1BA1"/>
    <w:rsid w:val="00BE7194"/>
    <w:rsid w:val="00D147E1"/>
    <w:rsid w:val="00D1542C"/>
    <w:rsid w:val="00D42D82"/>
    <w:rsid w:val="00DB70FC"/>
    <w:rsid w:val="00E1634D"/>
    <w:rsid w:val="00E43EF5"/>
    <w:rsid w:val="00E47FAC"/>
    <w:rsid w:val="00E82534"/>
    <w:rsid w:val="00EE790A"/>
    <w:rsid w:val="00F650E1"/>
    <w:rsid w:val="00F94737"/>
    <w:rsid w:val="00FC5CB1"/>
    <w:rsid w:val="00FD2A88"/>
    <w:rsid w:val="01456484"/>
    <w:rsid w:val="0184DB09"/>
    <w:rsid w:val="01A66729"/>
    <w:rsid w:val="01DB5233"/>
    <w:rsid w:val="022FECA6"/>
    <w:rsid w:val="025641B3"/>
    <w:rsid w:val="031FC169"/>
    <w:rsid w:val="03F21214"/>
    <w:rsid w:val="044E5F01"/>
    <w:rsid w:val="0450574C"/>
    <w:rsid w:val="0462F801"/>
    <w:rsid w:val="04B5F8F0"/>
    <w:rsid w:val="04FACD12"/>
    <w:rsid w:val="059F38D2"/>
    <w:rsid w:val="05B7E102"/>
    <w:rsid w:val="05DF5D78"/>
    <w:rsid w:val="0605500A"/>
    <w:rsid w:val="0609FA5D"/>
    <w:rsid w:val="062E869D"/>
    <w:rsid w:val="0729893A"/>
    <w:rsid w:val="07817066"/>
    <w:rsid w:val="0787F80E"/>
    <w:rsid w:val="08531E35"/>
    <w:rsid w:val="087F9029"/>
    <w:rsid w:val="09C91EE9"/>
    <w:rsid w:val="0A19AD70"/>
    <w:rsid w:val="0B43045B"/>
    <w:rsid w:val="0B455705"/>
    <w:rsid w:val="0BB45931"/>
    <w:rsid w:val="0CAB5614"/>
    <w:rsid w:val="0D6AA929"/>
    <w:rsid w:val="0DB74664"/>
    <w:rsid w:val="0E28E619"/>
    <w:rsid w:val="0EC77CCB"/>
    <w:rsid w:val="0ECA4C6A"/>
    <w:rsid w:val="0ED2AA5B"/>
    <w:rsid w:val="0FB23D1F"/>
    <w:rsid w:val="0FD9B430"/>
    <w:rsid w:val="106E7ABC"/>
    <w:rsid w:val="1086CCE6"/>
    <w:rsid w:val="109A5283"/>
    <w:rsid w:val="10C3E38C"/>
    <w:rsid w:val="10DD9F48"/>
    <w:rsid w:val="120A4B1D"/>
    <w:rsid w:val="12D81DDE"/>
    <w:rsid w:val="12F3F524"/>
    <w:rsid w:val="12F4DF56"/>
    <w:rsid w:val="13243473"/>
    <w:rsid w:val="14D12532"/>
    <w:rsid w:val="15ABF3C5"/>
    <w:rsid w:val="15C2E4AB"/>
    <w:rsid w:val="160743A5"/>
    <w:rsid w:val="1614D213"/>
    <w:rsid w:val="16EF86C2"/>
    <w:rsid w:val="16FF07DB"/>
    <w:rsid w:val="17ECB39B"/>
    <w:rsid w:val="19058CDD"/>
    <w:rsid w:val="193CE5AE"/>
    <w:rsid w:val="19AC9B13"/>
    <w:rsid w:val="19D5AB9D"/>
    <w:rsid w:val="19FD992D"/>
    <w:rsid w:val="1AB9154D"/>
    <w:rsid w:val="1B024F57"/>
    <w:rsid w:val="1C1AEB2D"/>
    <w:rsid w:val="1C851CC3"/>
    <w:rsid w:val="1D05A89E"/>
    <w:rsid w:val="1D17E0E6"/>
    <w:rsid w:val="1E14C89A"/>
    <w:rsid w:val="1E27985A"/>
    <w:rsid w:val="1E64374E"/>
    <w:rsid w:val="1EFA98A7"/>
    <w:rsid w:val="1F7C32D3"/>
    <w:rsid w:val="1FB14B68"/>
    <w:rsid w:val="200C0119"/>
    <w:rsid w:val="204F81A8"/>
    <w:rsid w:val="20966908"/>
    <w:rsid w:val="20CA7290"/>
    <w:rsid w:val="21291ECD"/>
    <w:rsid w:val="21D2A9D9"/>
    <w:rsid w:val="22142C3E"/>
    <w:rsid w:val="22C04208"/>
    <w:rsid w:val="22DD7A0D"/>
    <w:rsid w:val="23451A97"/>
    <w:rsid w:val="2357F7E3"/>
    <w:rsid w:val="2374EA22"/>
    <w:rsid w:val="23AFFC9F"/>
    <w:rsid w:val="242D4372"/>
    <w:rsid w:val="2446CF36"/>
    <w:rsid w:val="24857187"/>
    <w:rsid w:val="24868F3C"/>
    <w:rsid w:val="255F58D2"/>
    <w:rsid w:val="25A8EF32"/>
    <w:rsid w:val="2632AA3F"/>
    <w:rsid w:val="266FE774"/>
    <w:rsid w:val="26726FEA"/>
    <w:rsid w:val="26B86BE5"/>
    <w:rsid w:val="27A34CA0"/>
    <w:rsid w:val="286FBB2C"/>
    <w:rsid w:val="288EDA38"/>
    <w:rsid w:val="29857F69"/>
    <w:rsid w:val="29ABB0FB"/>
    <w:rsid w:val="2A28B2BF"/>
    <w:rsid w:val="2AEC07EB"/>
    <w:rsid w:val="2B214FCA"/>
    <w:rsid w:val="2B798C1F"/>
    <w:rsid w:val="2B8664C5"/>
    <w:rsid w:val="2BABF651"/>
    <w:rsid w:val="2D0BF3A9"/>
    <w:rsid w:val="2D6013D9"/>
    <w:rsid w:val="2E06D9D9"/>
    <w:rsid w:val="2E2766F0"/>
    <w:rsid w:val="2E50C4F0"/>
    <w:rsid w:val="2E58F08C"/>
    <w:rsid w:val="2E8D9774"/>
    <w:rsid w:val="2FA35377"/>
    <w:rsid w:val="309937EB"/>
    <w:rsid w:val="30ACD88E"/>
    <w:rsid w:val="316A7AAC"/>
    <w:rsid w:val="31C89757"/>
    <w:rsid w:val="320125B7"/>
    <w:rsid w:val="32D545E9"/>
    <w:rsid w:val="32DA4AFC"/>
    <w:rsid w:val="3308D02B"/>
    <w:rsid w:val="3353B43E"/>
    <w:rsid w:val="337AEB11"/>
    <w:rsid w:val="338D8C73"/>
    <w:rsid w:val="34761B5D"/>
    <w:rsid w:val="3477E0CA"/>
    <w:rsid w:val="34B4EB2E"/>
    <w:rsid w:val="35F289DE"/>
    <w:rsid w:val="3650BB8F"/>
    <w:rsid w:val="36F2D8E2"/>
    <w:rsid w:val="37420CCE"/>
    <w:rsid w:val="378F1541"/>
    <w:rsid w:val="37DC414E"/>
    <w:rsid w:val="37E49CFC"/>
    <w:rsid w:val="37EC8BF0"/>
    <w:rsid w:val="382E9597"/>
    <w:rsid w:val="3867BC1B"/>
    <w:rsid w:val="3A48BBE9"/>
    <w:rsid w:val="3A7431BE"/>
    <w:rsid w:val="3AA339A9"/>
    <w:rsid w:val="3ACC3484"/>
    <w:rsid w:val="3AD4EA06"/>
    <w:rsid w:val="3CD2AC7D"/>
    <w:rsid w:val="3D18704E"/>
    <w:rsid w:val="3D596F46"/>
    <w:rsid w:val="3D619534"/>
    <w:rsid w:val="3DFD9BC3"/>
    <w:rsid w:val="3E01AC4D"/>
    <w:rsid w:val="3E0C8AC8"/>
    <w:rsid w:val="3EFFB45B"/>
    <w:rsid w:val="3F0E70FD"/>
    <w:rsid w:val="3F49AEEC"/>
    <w:rsid w:val="3FA1EB41"/>
    <w:rsid w:val="3FDFF870"/>
    <w:rsid w:val="400CFAA7"/>
    <w:rsid w:val="40108912"/>
    <w:rsid w:val="40D7242B"/>
    <w:rsid w:val="41108072"/>
    <w:rsid w:val="41581404"/>
    <w:rsid w:val="41C4A69A"/>
    <w:rsid w:val="436F8B02"/>
    <w:rsid w:val="43815328"/>
    <w:rsid w:val="43CD88A5"/>
    <w:rsid w:val="440352D0"/>
    <w:rsid w:val="44DDBE62"/>
    <w:rsid w:val="45091A1E"/>
    <w:rsid w:val="454DB160"/>
    <w:rsid w:val="459066BE"/>
    <w:rsid w:val="46413D11"/>
    <w:rsid w:val="4665B878"/>
    <w:rsid w:val="47B2A512"/>
    <w:rsid w:val="4841B91A"/>
    <w:rsid w:val="48855222"/>
    <w:rsid w:val="48A13606"/>
    <w:rsid w:val="48E93994"/>
    <w:rsid w:val="4991E71D"/>
    <w:rsid w:val="49B04A9D"/>
    <w:rsid w:val="49BEF1A1"/>
    <w:rsid w:val="4A212283"/>
    <w:rsid w:val="4A63D7E1"/>
    <w:rsid w:val="4B64F01E"/>
    <w:rsid w:val="4B8B3005"/>
    <w:rsid w:val="4C0F8E5A"/>
    <w:rsid w:val="4C9E55C8"/>
    <w:rsid w:val="4D856D07"/>
    <w:rsid w:val="4E7B6BBD"/>
    <w:rsid w:val="4EC5C3F7"/>
    <w:rsid w:val="4EF6D940"/>
    <w:rsid w:val="4F39BC14"/>
    <w:rsid w:val="4F828479"/>
    <w:rsid w:val="4FFD15AA"/>
    <w:rsid w:val="5050E0DE"/>
    <w:rsid w:val="5098518D"/>
    <w:rsid w:val="533E0486"/>
    <w:rsid w:val="535FFF51"/>
    <w:rsid w:val="53B52D6D"/>
    <w:rsid w:val="540141A5"/>
    <w:rsid w:val="544AEFD6"/>
    <w:rsid w:val="547FD170"/>
    <w:rsid w:val="5499DD9C"/>
    <w:rsid w:val="54E05C8F"/>
    <w:rsid w:val="555D9BA7"/>
    <w:rsid w:val="55661AC4"/>
    <w:rsid w:val="562EB1B8"/>
    <w:rsid w:val="56311AD1"/>
    <w:rsid w:val="5697A013"/>
    <w:rsid w:val="56DB6812"/>
    <w:rsid w:val="56E8DA98"/>
    <w:rsid w:val="572A6D41"/>
    <w:rsid w:val="58C9FB1B"/>
    <w:rsid w:val="59061D84"/>
    <w:rsid w:val="59586EA5"/>
    <w:rsid w:val="5983A780"/>
    <w:rsid w:val="5AAA72E3"/>
    <w:rsid w:val="5B0E1D66"/>
    <w:rsid w:val="5B50C710"/>
    <w:rsid w:val="5B9D4F6C"/>
    <w:rsid w:val="5C2B0EDC"/>
    <w:rsid w:val="5D06E197"/>
    <w:rsid w:val="5D85304E"/>
    <w:rsid w:val="5DDF3167"/>
    <w:rsid w:val="5E1D78C9"/>
    <w:rsid w:val="5E33E486"/>
    <w:rsid w:val="5E62AA02"/>
    <w:rsid w:val="5E737BA2"/>
    <w:rsid w:val="5FC98121"/>
    <w:rsid w:val="6102B1EA"/>
    <w:rsid w:val="612294D7"/>
    <w:rsid w:val="61C3D7C5"/>
    <w:rsid w:val="625A9EFB"/>
    <w:rsid w:val="6288B01D"/>
    <w:rsid w:val="628AF23D"/>
    <w:rsid w:val="62BE6538"/>
    <w:rsid w:val="62D228A3"/>
    <w:rsid w:val="62DFFE7E"/>
    <w:rsid w:val="631C032C"/>
    <w:rsid w:val="634DE06F"/>
    <w:rsid w:val="635E1A3F"/>
    <w:rsid w:val="642444B3"/>
    <w:rsid w:val="6448D02B"/>
    <w:rsid w:val="647B160C"/>
    <w:rsid w:val="64B312B1"/>
    <w:rsid w:val="655B6581"/>
    <w:rsid w:val="657BACF7"/>
    <w:rsid w:val="65ECDA34"/>
    <w:rsid w:val="662265EF"/>
    <w:rsid w:val="6699BBF8"/>
    <w:rsid w:val="673DE405"/>
    <w:rsid w:val="67885E73"/>
    <w:rsid w:val="68B34DB9"/>
    <w:rsid w:val="68D47506"/>
    <w:rsid w:val="691C414E"/>
    <w:rsid w:val="694EC36D"/>
    <w:rsid w:val="69D15CBA"/>
    <w:rsid w:val="6A0EF85B"/>
    <w:rsid w:val="6A55579D"/>
    <w:rsid w:val="6AB811AF"/>
    <w:rsid w:val="6AF5F7B2"/>
    <w:rsid w:val="6B06CBC9"/>
    <w:rsid w:val="6B92251E"/>
    <w:rsid w:val="6C04F90A"/>
    <w:rsid w:val="6C1B7526"/>
    <w:rsid w:val="6C4A1AFC"/>
    <w:rsid w:val="6E6792F5"/>
    <w:rsid w:val="6F167BC4"/>
    <w:rsid w:val="6F178DE9"/>
    <w:rsid w:val="6F2B0E5A"/>
    <w:rsid w:val="70333FC4"/>
    <w:rsid w:val="707811D4"/>
    <w:rsid w:val="70B42646"/>
    <w:rsid w:val="70C7397E"/>
    <w:rsid w:val="712F40B9"/>
    <w:rsid w:val="71716444"/>
    <w:rsid w:val="719F33B7"/>
    <w:rsid w:val="724FF6A7"/>
    <w:rsid w:val="73685A51"/>
    <w:rsid w:val="7434C392"/>
    <w:rsid w:val="7466E17B"/>
    <w:rsid w:val="74AECF0C"/>
    <w:rsid w:val="74D6D479"/>
    <w:rsid w:val="7640E1FB"/>
    <w:rsid w:val="76C4BB8D"/>
    <w:rsid w:val="771CF7E2"/>
    <w:rsid w:val="7720CECE"/>
    <w:rsid w:val="7736BB64"/>
    <w:rsid w:val="77DCB25C"/>
    <w:rsid w:val="7814C9A0"/>
    <w:rsid w:val="785C547D"/>
    <w:rsid w:val="7879B44B"/>
    <w:rsid w:val="791572F8"/>
    <w:rsid w:val="797C0F6F"/>
    <w:rsid w:val="79ECF101"/>
    <w:rsid w:val="7A56CF14"/>
    <w:rsid w:val="7A7BF514"/>
    <w:rsid w:val="7AACC492"/>
    <w:rsid w:val="7AB4A08F"/>
    <w:rsid w:val="7AC29D62"/>
    <w:rsid w:val="7AD622FF"/>
    <w:rsid w:val="7BAEC60E"/>
    <w:rsid w:val="7BF06905"/>
    <w:rsid w:val="7BF4DA64"/>
    <w:rsid w:val="7C71F360"/>
    <w:rsid w:val="7E3B4590"/>
    <w:rsid w:val="7F2809C7"/>
    <w:rsid w:val="7F96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B8070"/>
  <w15:chartTrackingRefBased/>
  <w15:docId w15:val="{FC6BEBE9-D6DA-40D7-B651-2786A359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34B5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3EF5"/>
  </w:style>
  <w:style w:type="paragraph" w:styleId="Footer">
    <w:name w:val="footer"/>
    <w:basedOn w:val="Normal"/>
    <w:link w:val="Foot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EF5"/>
  </w:style>
  <w:style w:type="table" w:styleId="TableGrid">
    <w:name w:val="Table Grid"/>
    <w:basedOn w:val="TableNorma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customStyle="1" w:styleId="Halvfet">
    <w:name w:val="Halvfet"/>
    <w:basedOn w:val="Normal"/>
    <w:autoRedefine/>
    <w:rsid w:val="00D1542C"/>
    <w:pPr>
      <w:tabs>
        <w:tab w:val="num" w:pos="720"/>
      </w:tabs>
      <w:spacing w:after="0"/>
    </w:pPr>
    <w:rPr>
      <w:rFonts w:ascii="Concorde BE Regular" w:eastAsia="Times New Roman" w:hAnsi="Concorde BE Regular" w:cs="Times New Roman"/>
      <w:b/>
      <w:bCs/>
      <w:sz w:val="28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o.no/for-ansatte/nettverk-moter/fellesadm/fane/forskerstotte-pa-tvers/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gvin\Downloads\mal-generelt-notat-bok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99B0DDB8EF4953AB9D39CDCBA9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0D74-DC31-4EF8-A88D-C0E6CDE3191E}"/>
      </w:docPartPr>
      <w:docPartBody>
        <w:p w:rsidR="0042563E" w:rsidRDefault="0064365F" w:rsidP="0064365F">
          <w:pPr>
            <w:pStyle w:val="1099B0DDB8EF4953AB9D39CDCBA9CDA0"/>
          </w:pPr>
          <w:r w:rsidRPr="00B92900">
            <w:rPr>
              <w:rStyle w:val="PlaceholderTex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5F"/>
    <w:rsid w:val="0042563E"/>
    <w:rsid w:val="006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5F"/>
    <w:rPr>
      <w:color w:val="auto"/>
    </w:rPr>
  </w:style>
  <w:style w:type="paragraph" w:customStyle="1" w:styleId="1099B0DDB8EF4953AB9D39CDCBA9CDA0">
    <w:name w:val="1099B0DDB8EF4953AB9D39CDCBA9CDA0"/>
    <w:rsid w:val="00643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33E7382BDD1A4182734418A945CB55" ma:contentTypeVersion="2" ma:contentTypeDescription="Opprett et nytt dokument." ma:contentTypeScope="" ma:versionID="6af22d3d27b688292e4d496d2a835f22">
  <xsd:schema xmlns:xsd="http://www.w3.org/2001/XMLSchema" xmlns:xs="http://www.w3.org/2001/XMLSchema" xmlns:p="http://schemas.microsoft.com/office/2006/metadata/properties" xmlns:ns2="60551d5c-0b29-423f-9285-3f139d4fb17b" targetNamespace="http://schemas.microsoft.com/office/2006/metadata/properties" ma:root="true" ma:fieldsID="607cd90d4bcb9e815a95054813965d68" ns2:_="">
    <xsd:import namespace="60551d5c-0b29-423f-9285-3f139d4fb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51d5c-0b29-423f-9285-3f139d4f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Enhet/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DE7FF-A29E-4F48-AC0A-C250E9E9C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51d5c-0b29-423f-9285-3f139d4fb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5C48B-CB0D-47E0-9FC7-C7C9FE765157}">
  <ds:schemaRefs/>
</ds:datastoreItem>
</file>

<file path=customXml/itemProps4.xml><?xml version="1.0" encoding="utf-8"?>
<ds:datastoreItem xmlns:ds="http://schemas.openxmlformats.org/officeDocument/2006/customXml" ds:itemID="{4EDB9FE8-8E33-4CA5-A064-6BD8CE6B51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mal-generelt-notat-bokmal</Template>
  <TotalTime>1</TotalTime>
  <Pages>3</Pages>
  <Words>934</Words>
  <Characters>4952</Characters>
  <Application>Microsoft Office Word</Application>
  <DocSecurity>4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Elgvin</dc:creator>
  <cp:keywords/>
  <dc:description/>
  <cp:lastModifiedBy>Maria Olofsson</cp:lastModifiedBy>
  <cp:revision>2</cp:revision>
  <dcterms:created xsi:type="dcterms:W3CDTF">2023-05-16T11:58:00Z</dcterms:created>
  <dcterms:modified xsi:type="dcterms:W3CDTF">2023-05-16T11:58:00Z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0x0101003433E7382BDD1A4182734418A945CB55</vt:lpwstr>
  </property>
  <property fmtid="{D5CDD505-2E9C-101B-9397-08002B2CF9AE}" pid="4" name="MediaServiceImageTags">
    <vt:lpwstr/>
  </property>
</Properties>
</file>