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29" w:rsidRPr="006F5DDA" w:rsidRDefault="007A0C29" w:rsidP="007A0C29">
      <w:pPr>
        <w:pStyle w:val="Halvfet"/>
        <w:rPr>
          <w:rFonts w:ascii="Georgia" w:hAnsi="Georgia"/>
          <w:sz w:val="22"/>
          <w:szCs w:val="22"/>
        </w:rPr>
      </w:pPr>
      <w:bookmarkStart w:id="0" w:name="_GoBack"/>
      <w:bookmarkEnd w:id="0"/>
      <w:r w:rsidRPr="006F5DDA">
        <w:rPr>
          <w:rFonts w:ascii="Georgia" w:hAnsi="Georgia"/>
          <w:sz w:val="22"/>
          <w:szCs w:val="22"/>
        </w:rPr>
        <w:t xml:space="preserve">Til </w:t>
      </w:r>
      <w:r w:rsidR="00230B69" w:rsidRPr="006F5DDA">
        <w:rPr>
          <w:rFonts w:ascii="Georgia" w:hAnsi="Georgia"/>
          <w:sz w:val="22"/>
          <w:szCs w:val="22"/>
        </w:rPr>
        <w:tab/>
      </w:r>
      <w:r w:rsidR="00762357" w:rsidRPr="006F5DDA">
        <w:rPr>
          <w:rFonts w:ascii="Georgia" w:hAnsi="Georgia"/>
          <w:sz w:val="22"/>
          <w:szCs w:val="22"/>
        </w:rPr>
        <w:t>Rektoratmøtet</w:t>
      </w:r>
    </w:p>
    <w:p w:rsidR="007A0C29" w:rsidRPr="006F5DDA" w:rsidRDefault="007A0C29" w:rsidP="007A0C29">
      <w:pPr>
        <w:pStyle w:val="Halvfet"/>
        <w:spacing w:after="240"/>
        <w:rPr>
          <w:rFonts w:ascii="Georgia" w:hAnsi="Georgia"/>
          <w:sz w:val="22"/>
          <w:szCs w:val="22"/>
        </w:rPr>
      </w:pPr>
      <w:r w:rsidRPr="006F5DDA">
        <w:rPr>
          <w:rFonts w:ascii="Georgia" w:hAnsi="Georgia"/>
          <w:sz w:val="22"/>
          <w:szCs w:val="22"/>
        </w:rPr>
        <w:t xml:space="preserve">Fra </w:t>
      </w:r>
      <w:r w:rsidR="00230B69" w:rsidRPr="006F5DDA">
        <w:rPr>
          <w:rFonts w:ascii="Georgia" w:hAnsi="Georgia"/>
          <w:sz w:val="22"/>
          <w:szCs w:val="22"/>
        </w:rPr>
        <w:tab/>
      </w:r>
      <w:r w:rsidR="00762357" w:rsidRPr="006F5DDA">
        <w:rPr>
          <w:rFonts w:ascii="Georgia" w:hAnsi="Georgia"/>
          <w:sz w:val="22"/>
          <w:szCs w:val="22"/>
        </w:rPr>
        <w:t>Avdeling</w:t>
      </w:r>
      <w:r w:rsidR="00EF008E">
        <w:rPr>
          <w:rFonts w:ascii="Georgia" w:hAnsi="Georgia"/>
          <w:sz w:val="22"/>
          <w:szCs w:val="22"/>
        </w:rPr>
        <w:t xml:space="preserve"> for fagstøtte</w:t>
      </w: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2196"/>
        <w:gridCol w:w="7582"/>
      </w:tblGrid>
      <w:tr w:rsidR="007A0C29" w:rsidRPr="006F5DDA" w:rsidTr="000E150F">
        <w:trPr>
          <w:trHeight w:val="57"/>
        </w:trPr>
        <w:tc>
          <w:tcPr>
            <w:tcW w:w="1123" w:type="pct"/>
            <w:tcBorders>
              <w:top w:val="single" w:sz="4" w:space="0" w:color="auto"/>
              <w:bottom w:val="nil"/>
            </w:tcBorders>
          </w:tcPr>
          <w:p w:rsidR="007A0C29" w:rsidRPr="006F5DDA" w:rsidRDefault="007A0C29" w:rsidP="00462DC9">
            <w:pPr>
              <w:spacing w:after="0"/>
              <w:rPr>
                <w:rFonts w:ascii="Georgia" w:hAnsi="Georgia"/>
                <w:b/>
                <w:bCs/>
              </w:rPr>
            </w:pPr>
            <w:r w:rsidRPr="006F5DDA">
              <w:rPr>
                <w:rFonts w:ascii="Georgia" w:hAnsi="Georgia"/>
                <w:b/>
                <w:bCs/>
              </w:rPr>
              <w:t>Sakstype:</w:t>
            </w:r>
          </w:p>
        </w:tc>
        <w:tc>
          <w:tcPr>
            <w:tcW w:w="3877" w:type="pct"/>
            <w:tcBorders>
              <w:top w:val="single" w:sz="4" w:space="0" w:color="auto"/>
              <w:bottom w:val="nil"/>
            </w:tcBorders>
          </w:tcPr>
          <w:p w:rsidR="007A0C29" w:rsidRPr="006F5DDA" w:rsidRDefault="000E150F" w:rsidP="00EF008E">
            <w:pPr>
              <w:spacing w:after="0"/>
              <w:rPr>
                <w:rFonts w:ascii="Georgia" w:hAnsi="Georgia"/>
                <w:b/>
              </w:rPr>
            </w:pPr>
            <w:r w:rsidRPr="006F5DDA">
              <w:rPr>
                <w:rFonts w:ascii="Georgia" w:hAnsi="Georgia"/>
                <w:b/>
              </w:rPr>
              <w:t>Diskusjonssak</w:t>
            </w:r>
          </w:p>
        </w:tc>
      </w:tr>
      <w:tr w:rsidR="007A0C29" w:rsidRPr="006F5DDA" w:rsidTr="000E150F">
        <w:tc>
          <w:tcPr>
            <w:tcW w:w="1123" w:type="pct"/>
          </w:tcPr>
          <w:p w:rsidR="007A0C29" w:rsidRPr="006F5DDA" w:rsidRDefault="007A0C29" w:rsidP="000E150F">
            <w:pPr>
              <w:spacing w:after="0"/>
              <w:rPr>
                <w:rFonts w:ascii="Georgia" w:hAnsi="Georgia"/>
                <w:b/>
                <w:bCs/>
              </w:rPr>
            </w:pPr>
            <w:r w:rsidRPr="006F5DDA">
              <w:rPr>
                <w:rFonts w:ascii="Georgia" w:hAnsi="Georgia"/>
                <w:b/>
                <w:bCs/>
              </w:rPr>
              <w:t>Møtedato:</w:t>
            </w:r>
          </w:p>
        </w:tc>
        <w:tc>
          <w:tcPr>
            <w:tcW w:w="3877" w:type="pct"/>
          </w:tcPr>
          <w:p w:rsidR="007A0C29" w:rsidRPr="006F5DDA" w:rsidRDefault="00EF008E" w:rsidP="007A0C29">
            <w:pPr>
              <w:spacing w:after="0"/>
              <w:rPr>
                <w:rFonts w:ascii="Georgia" w:hAnsi="Georgia"/>
                <w:b/>
              </w:rPr>
            </w:pPr>
            <w:r>
              <w:rPr>
                <w:rFonts w:ascii="Georgia" w:hAnsi="Georgia"/>
                <w:b/>
                <w:bCs/>
              </w:rPr>
              <w:t xml:space="preserve">31. </w:t>
            </w:r>
            <w:proofErr w:type="gramStart"/>
            <w:r>
              <w:rPr>
                <w:rFonts w:ascii="Georgia" w:hAnsi="Georgia"/>
                <w:b/>
                <w:bCs/>
              </w:rPr>
              <w:t>mars  2016</w:t>
            </w:r>
            <w:proofErr w:type="gramEnd"/>
          </w:p>
        </w:tc>
      </w:tr>
      <w:tr w:rsidR="007A0C29" w:rsidRPr="006F5DDA" w:rsidTr="000E150F">
        <w:tc>
          <w:tcPr>
            <w:tcW w:w="1123" w:type="pct"/>
          </w:tcPr>
          <w:p w:rsidR="007A0C29" w:rsidRPr="006F5DDA" w:rsidRDefault="007A0C29" w:rsidP="000E150F">
            <w:pPr>
              <w:spacing w:after="0"/>
              <w:rPr>
                <w:rFonts w:ascii="Georgia" w:hAnsi="Georgia"/>
                <w:b/>
                <w:bCs/>
              </w:rPr>
            </w:pPr>
            <w:r w:rsidRPr="006F5DDA">
              <w:rPr>
                <w:rFonts w:ascii="Georgia" w:hAnsi="Georgia"/>
                <w:b/>
                <w:bCs/>
              </w:rPr>
              <w:t>Notatdato:</w:t>
            </w:r>
          </w:p>
        </w:tc>
        <w:tc>
          <w:tcPr>
            <w:tcW w:w="3877" w:type="pct"/>
          </w:tcPr>
          <w:p w:rsidR="007A0C29" w:rsidRPr="006F5DDA" w:rsidRDefault="00EF008E" w:rsidP="007A0C29">
            <w:pPr>
              <w:spacing w:after="0"/>
              <w:rPr>
                <w:rFonts w:ascii="Georgia" w:hAnsi="Georgia"/>
                <w:b/>
              </w:rPr>
            </w:pPr>
            <w:r>
              <w:rPr>
                <w:rFonts w:ascii="Georgia" w:hAnsi="Georgia"/>
                <w:b/>
                <w:bCs/>
              </w:rPr>
              <w:t>18. mars 2016</w:t>
            </w:r>
          </w:p>
        </w:tc>
      </w:tr>
      <w:tr w:rsidR="00230B69" w:rsidRPr="006F5DDA" w:rsidTr="000E150F">
        <w:trPr>
          <w:trHeight w:val="289"/>
        </w:trPr>
        <w:tc>
          <w:tcPr>
            <w:tcW w:w="1123" w:type="pct"/>
            <w:tcBorders>
              <w:bottom w:val="nil"/>
            </w:tcBorders>
          </w:tcPr>
          <w:p w:rsidR="00230B69" w:rsidRPr="006F5DDA" w:rsidRDefault="00230B69" w:rsidP="00983DD2">
            <w:pPr>
              <w:spacing w:after="0"/>
              <w:rPr>
                <w:rFonts w:ascii="Georgia" w:hAnsi="Georgia"/>
                <w:b/>
                <w:bCs/>
              </w:rPr>
            </w:pPr>
            <w:proofErr w:type="spellStart"/>
            <w:r w:rsidRPr="006F5DDA">
              <w:rPr>
                <w:rFonts w:ascii="Georgia" w:hAnsi="Georgia"/>
                <w:b/>
                <w:bCs/>
              </w:rPr>
              <w:t>Arkivsaksnr</w:t>
            </w:r>
            <w:proofErr w:type="spellEnd"/>
            <w:r w:rsidRPr="006F5DDA">
              <w:rPr>
                <w:rFonts w:ascii="Georgia" w:hAnsi="Georgia"/>
                <w:b/>
                <w:bCs/>
              </w:rPr>
              <w:t>.:</w:t>
            </w:r>
          </w:p>
        </w:tc>
        <w:tc>
          <w:tcPr>
            <w:tcW w:w="3877" w:type="pct"/>
            <w:tcBorders>
              <w:bottom w:val="nil"/>
            </w:tcBorders>
          </w:tcPr>
          <w:p w:rsidR="00230B69" w:rsidRPr="006F5DDA" w:rsidRDefault="00230B69" w:rsidP="00230B69">
            <w:pPr>
              <w:spacing w:after="0"/>
              <w:rPr>
                <w:rFonts w:ascii="Georgia" w:hAnsi="Georgia"/>
                <w:b/>
              </w:rPr>
            </w:pPr>
          </w:p>
        </w:tc>
      </w:tr>
      <w:tr w:rsidR="006C0047" w:rsidRPr="006F5DDA" w:rsidTr="000E150F">
        <w:trPr>
          <w:trHeight w:val="17"/>
        </w:trPr>
        <w:tc>
          <w:tcPr>
            <w:tcW w:w="1123" w:type="pct"/>
          </w:tcPr>
          <w:p w:rsidR="006C0047" w:rsidRPr="006F5DDA" w:rsidRDefault="006C0047" w:rsidP="00462DC9">
            <w:pPr>
              <w:spacing w:after="0"/>
              <w:rPr>
                <w:rFonts w:ascii="Georgia" w:hAnsi="Georgia"/>
                <w:b/>
                <w:bCs/>
              </w:rPr>
            </w:pPr>
            <w:r>
              <w:rPr>
                <w:rFonts w:ascii="Georgia" w:hAnsi="Georgia"/>
                <w:b/>
                <w:bCs/>
              </w:rPr>
              <w:t>Saksansvarlig:</w:t>
            </w:r>
          </w:p>
        </w:tc>
        <w:tc>
          <w:tcPr>
            <w:tcW w:w="3877" w:type="pct"/>
          </w:tcPr>
          <w:p w:rsidR="006C0047" w:rsidRPr="006F5DDA" w:rsidRDefault="00EF008E" w:rsidP="007A0C29">
            <w:pPr>
              <w:spacing w:after="0"/>
              <w:rPr>
                <w:rFonts w:ascii="Georgia" w:hAnsi="Georgia"/>
                <w:b/>
              </w:rPr>
            </w:pPr>
            <w:r>
              <w:rPr>
                <w:rFonts w:ascii="Georgia" w:hAnsi="Georgia"/>
                <w:b/>
              </w:rPr>
              <w:t>Avdeling for fagstøtte</w:t>
            </w:r>
          </w:p>
        </w:tc>
      </w:tr>
      <w:tr w:rsidR="007A0C29" w:rsidRPr="006F5DDA" w:rsidTr="000E150F">
        <w:trPr>
          <w:trHeight w:val="17"/>
        </w:trPr>
        <w:tc>
          <w:tcPr>
            <w:tcW w:w="1123" w:type="pct"/>
          </w:tcPr>
          <w:p w:rsidR="007A0C29" w:rsidRPr="006F5DDA" w:rsidRDefault="007A0C29" w:rsidP="00462DC9">
            <w:pPr>
              <w:spacing w:after="0"/>
              <w:rPr>
                <w:rFonts w:ascii="Georgia" w:hAnsi="Georgia"/>
                <w:b/>
                <w:bCs/>
              </w:rPr>
            </w:pPr>
            <w:r w:rsidRPr="006F5DDA">
              <w:rPr>
                <w:rFonts w:ascii="Georgia" w:hAnsi="Georgia"/>
                <w:b/>
                <w:bCs/>
              </w:rPr>
              <w:t>Saksbehandler:</w:t>
            </w:r>
          </w:p>
        </w:tc>
        <w:tc>
          <w:tcPr>
            <w:tcW w:w="3877" w:type="pct"/>
          </w:tcPr>
          <w:p w:rsidR="007A0C29" w:rsidRPr="006F5DDA" w:rsidRDefault="00EF008E" w:rsidP="007A0C29">
            <w:pPr>
              <w:spacing w:after="0"/>
              <w:rPr>
                <w:rFonts w:ascii="Georgia" w:hAnsi="Georgia"/>
                <w:b/>
              </w:rPr>
            </w:pPr>
            <w:r>
              <w:rPr>
                <w:rFonts w:ascii="Georgia" w:hAnsi="Georgia"/>
                <w:b/>
              </w:rPr>
              <w:t>Rådgiver Anne Nordheim</w:t>
            </w:r>
          </w:p>
        </w:tc>
      </w:tr>
    </w:tbl>
    <w:p w:rsidR="00EF008E" w:rsidRPr="00A71340" w:rsidRDefault="00EF008E" w:rsidP="00EF008E">
      <w:pPr>
        <w:pStyle w:val="Georgia11BoldTittel"/>
        <w:rPr>
          <w:sz w:val="28"/>
          <w:szCs w:val="28"/>
        </w:rPr>
      </w:pPr>
      <w:r w:rsidRPr="00A71340">
        <w:rPr>
          <w:sz w:val="28"/>
          <w:szCs w:val="28"/>
        </w:rPr>
        <w:t xml:space="preserve">Studiestart: </w:t>
      </w:r>
      <w:r>
        <w:rPr>
          <w:sz w:val="28"/>
          <w:szCs w:val="28"/>
        </w:rPr>
        <w:t>Bruk av</w:t>
      </w:r>
      <w:r w:rsidRPr="00A71340">
        <w:rPr>
          <w:sz w:val="28"/>
          <w:szCs w:val="28"/>
        </w:rPr>
        <w:t xml:space="preserve"> Frederikkeplassen  </w:t>
      </w:r>
    </w:p>
    <w:p w:rsidR="00EF008E" w:rsidRPr="00A71340" w:rsidRDefault="00EF008E" w:rsidP="00EF008E">
      <w:pPr>
        <w:rPr>
          <w:rFonts w:ascii="Georgia" w:hAnsi="Georgia"/>
          <w:b/>
        </w:rPr>
      </w:pPr>
      <w:r w:rsidRPr="00A71340">
        <w:rPr>
          <w:rFonts w:ascii="Georgia" w:hAnsi="Georgia"/>
          <w:b/>
        </w:rPr>
        <w:t>Bakgrunn</w:t>
      </w:r>
    </w:p>
    <w:p w:rsidR="00EF008E" w:rsidRPr="00A71340" w:rsidRDefault="00EF008E" w:rsidP="00EF008E">
      <w:pPr>
        <w:rPr>
          <w:rFonts w:ascii="Georgia" w:hAnsi="Georgia"/>
        </w:rPr>
      </w:pPr>
      <w:r w:rsidRPr="00A71340">
        <w:rPr>
          <w:rFonts w:ascii="Georgia" w:hAnsi="Georgia"/>
        </w:rPr>
        <w:t xml:space="preserve">Universitetet i Oslo ved Eiendomsavdelingen har mottatt søknad fra Det Norske </w:t>
      </w:r>
      <w:proofErr w:type="spellStart"/>
      <w:r w:rsidRPr="00A71340">
        <w:rPr>
          <w:rFonts w:ascii="Georgia" w:hAnsi="Georgia"/>
        </w:rPr>
        <w:t>Studentersamfund</w:t>
      </w:r>
      <w:proofErr w:type="spellEnd"/>
      <w:r w:rsidRPr="00A71340">
        <w:rPr>
          <w:rFonts w:ascii="Georgia" w:hAnsi="Georgia"/>
        </w:rPr>
        <w:t xml:space="preserve"> (DNS) om å få bruke Frederikkeplassen til profileringsaktiviteter under studiestart 2016, i perioden 16. – 26. august.  Søknaden inkluderer bruk av Frederikkeplassen og et telt med barservering og programaktiviteter.  </w:t>
      </w:r>
    </w:p>
    <w:p w:rsidR="00EF008E" w:rsidRDefault="00EF008E" w:rsidP="00EF008E">
      <w:pPr>
        <w:rPr>
          <w:rFonts w:ascii="Georgia" w:hAnsi="Georgia"/>
        </w:rPr>
      </w:pPr>
      <w:r w:rsidRPr="00A71340">
        <w:rPr>
          <w:rFonts w:ascii="Georgia" w:hAnsi="Georgia"/>
        </w:rPr>
        <w:t xml:space="preserve">DNS er en stor og viktig aktør under studiestart på UiO og bidrar med aktiviteter på campus som nye og tidligere studenter verdsetter og nyter godt av. DNS’ rolle er først og fremst å sikre et godt sosialt tilbud for studenter, gjennom å legge til rette for at studentforeninger internt (med tilknytning til Chateau </w:t>
      </w:r>
      <w:proofErr w:type="spellStart"/>
      <w:r w:rsidRPr="00A71340">
        <w:rPr>
          <w:rFonts w:ascii="Georgia" w:hAnsi="Georgia"/>
        </w:rPr>
        <w:t>Neuf</w:t>
      </w:r>
      <w:proofErr w:type="spellEnd"/>
      <w:r w:rsidRPr="00A71340">
        <w:rPr>
          <w:rFonts w:ascii="Georgia" w:hAnsi="Georgia"/>
        </w:rPr>
        <w:t xml:space="preserve">) og eksternt får gode rammebetingelser for å avholde arrangementer på huset. Under studiestart flytter DNS mye av aktiviteten fra Chateau </w:t>
      </w:r>
      <w:proofErr w:type="spellStart"/>
      <w:r w:rsidRPr="00A71340">
        <w:rPr>
          <w:rFonts w:ascii="Georgia" w:hAnsi="Georgia"/>
        </w:rPr>
        <w:t>Neuf</w:t>
      </w:r>
      <w:proofErr w:type="spellEnd"/>
      <w:r w:rsidRPr="00A71340">
        <w:rPr>
          <w:rFonts w:ascii="Georgia" w:hAnsi="Georgia"/>
        </w:rPr>
        <w:t xml:space="preserve"> opp på </w:t>
      </w:r>
      <w:proofErr w:type="spellStart"/>
      <w:r w:rsidRPr="00A71340">
        <w:rPr>
          <w:rFonts w:ascii="Georgia" w:hAnsi="Georgia"/>
        </w:rPr>
        <w:t>Frederikke</w:t>
      </w:r>
      <w:proofErr w:type="spellEnd"/>
      <w:r>
        <w:rPr>
          <w:rFonts w:ascii="Georgia" w:hAnsi="Georgia"/>
        </w:rPr>
        <w:t>-</w:t>
      </w:r>
      <w:r w:rsidRPr="00A71340">
        <w:rPr>
          <w:rFonts w:ascii="Georgia" w:hAnsi="Georgia"/>
        </w:rPr>
        <w:t xml:space="preserve">plassen - delvis på grunn av plassbehov og delvis for å synliggjøre seg for studenter ved UiO. </w:t>
      </w:r>
    </w:p>
    <w:p w:rsidR="00EF008E" w:rsidRPr="00A71340" w:rsidRDefault="00EF008E" w:rsidP="00EF008E">
      <w:pPr>
        <w:rPr>
          <w:rFonts w:ascii="Georgia" w:hAnsi="Georgia"/>
        </w:rPr>
      </w:pPr>
      <w:r w:rsidRPr="00A71340">
        <w:rPr>
          <w:rFonts w:ascii="Georgia" w:hAnsi="Georgia"/>
        </w:rPr>
        <w:t xml:space="preserve">I søknaden for studiestart 2016 oppgis kun to planlagte programposter for DNS’ aktivitet på Frederikkeplassen / i teltet: </w:t>
      </w:r>
      <w:proofErr w:type="spellStart"/>
      <w:r w:rsidRPr="00A71340">
        <w:rPr>
          <w:rFonts w:ascii="Georgia" w:hAnsi="Georgia"/>
        </w:rPr>
        <w:t>Bardrift</w:t>
      </w:r>
      <w:proofErr w:type="spellEnd"/>
      <w:r w:rsidRPr="00A71340">
        <w:rPr>
          <w:rFonts w:ascii="Georgia" w:hAnsi="Georgia"/>
        </w:rPr>
        <w:t xml:space="preserve"> med alkoholsalg og live radiosendinger fra Radio Nova. </w:t>
      </w:r>
    </w:p>
    <w:p w:rsidR="00EF008E" w:rsidRDefault="00EF008E" w:rsidP="00EF008E">
      <w:pPr>
        <w:rPr>
          <w:rFonts w:ascii="Georgia" w:hAnsi="Georgia"/>
        </w:rPr>
      </w:pPr>
      <w:r w:rsidRPr="00A71340">
        <w:rPr>
          <w:rFonts w:ascii="Georgia" w:hAnsi="Georgia"/>
        </w:rPr>
        <w:t>Avdeling for Fagstøtte, ved Seksjon for kommunikasjon og studieinformasjon</w:t>
      </w:r>
      <w:r>
        <w:rPr>
          <w:rFonts w:ascii="Georgia" w:hAnsi="Georgia"/>
        </w:rPr>
        <w:t xml:space="preserve"> (SKS) og Seks</w:t>
      </w:r>
      <w:r w:rsidRPr="00A71340">
        <w:rPr>
          <w:rFonts w:ascii="Georgia" w:hAnsi="Georgia"/>
        </w:rPr>
        <w:t xml:space="preserve">jon for samfunnskontakt og arrangementer </w:t>
      </w:r>
      <w:r>
        <w:rPr>
          <w:rFonts w:ascii="Georgia" w:hAnsi="Georgia"/>
        </w:rPr>
        <w:t xml:space="preserve">(SSA) har hatt møte med </w:t>
      </w:r>
      <w:r w:rsidRPr="00A71340">
        <w:rPr>
          <w:rFonts w:ascii="Georgia" w:hAnsi="Georgia"/>
        </w:rPr>
        <w:t xml:space="preserve">Eiendomsavdelingen for å diskutere søknaden. </w:t>
      </w:r>
    </w:p>
    <w:p w:rsidR="00EF008E" w:rsidRDefault="00EF008E" w:rsidP="00EF008E">
      <w:pPr>
        <w:rPr>
          <w:rFonts w:ascii="Georgia" w:hAnsi="Georgia"/>
        </w:rPr>
      </w:pPr>
      <w:r w:rsidRPr="00A71340">
        <w:rPr>
          <w:rFonts w:ascii="Georgia" w:hAnsi="Georgia"/>
        </w:rPr>
        <w:t>På grunn av manglende bredde i forslag om program /innhold fra DNS, ble det besluttet å forhøre seg med andre aktører i studiestarten om det kunne være interesse for å gå sammen om å tilby et alternativt opplegg for a</w:t>
      </w:r>
      <w:r>
        <w:rPr>
          <w:rFonts w:ascii="Georgia" w:hAnsi="Georgia"/>
        </w:rPr>
        <w:t xml:space="preserve">ktivitet på Frederikkeplassen. </w:t>
      </w:r>
    </w:p>
    <w:p w:rsidR="00EF008E" w:rsidRPr="00A71340" w:rsidRDefault="00EF008E" w:rsidP="00EF008E">
      <w:pPr>
        <w:rPr>
          <w:rFonts w:ascii="Georgia" w:hAnsi="Georgia"/>
          <w:b/>
        </w:rPr>
      </w:pPr>
      <w:r w:rsidRPr="00A71340">
        <w:rPr>
          <w:rFonts w:ascii="Georgia" w:hAnsi="Georgia"/>
          <w:b/>
        </w:rPr>
        <w:t>Hovedproblemstillinger</w:t>
      </w:r>
    </w:p>
    <w:p w:rsidR="00EF008E" w:rsidRPr="00A71340" w:rsidRDefault="00EF008E" w:rsidP="00EF008E">
      <w:pPr>
        <w:pStyle w:val="PlainText"/>
        <w:spacing w:line="276" w:lineRule="auto"/>
        <w:rPr>
          <w:rFonts w:ascii="Georgia" w:hAnsi="Georgia"/>
        </w:rPr>
      </w:pPr>
      <w:r w:rsidRPr="00A71340">
        <w:rPr>
          <w:rFonts w:ascii="Georgia" w:hAnsi="Georgia"/>
        </w:rPr>
        <w:t>SKS har</w:t>
      </w:r>
      <w:r>
        <w:rPr>
          <w:rFonts w:ascii="Georgia" w:hAnsi="Georgia"/>
        </w:rPr>
        <w:t xml:space="preserve"> forespurt</w:t>
      </w:r>
      <w:r w:rsidRPr="00A71340">
        <w:rPr>
          <w:rFonts w:ascii="Georgia" w:hAnsi="Georgia"/>
        </w:rPr>
        <w:t xml:space="preserve"> DNS, </w:t>
      </w:r>
      <w:proofErr w:type="spellStart"/>
      <w:r w:rsidRPr="00A71340">
        <w:rPr>
          <w:rFonts w:ascii="Georgia" w:hAnsi="Georgia"/>
        </w:rPr>
        <w:t>SiO</w:t>
      </w:r>
      <w:proofErr w:type="spellEnd"/>
      <w:r w:rsidRPr="00A71340">
        <w:rPr>
          <w:rFonts w:ascii="Georgia" w:hAnsi="Georgia"/>
        </w:rPr>
        <w:t xml:space="preserve">, Fadderordningen og </w:t>
      </w:r>
      <w:r>
        <w:rPr>
          <w:rFonts w:ascii="Georgia" w:hAnsi="Georgia"/>
        </w:rPr>
        <w:t>S</w:t>
      </w:r>
      <w:r w:rsidRPr="00A71340">
        <w:rPr>
          <w:rFonts w:ascii="Georgia" w:hAnsi="Georgia"/>
        </w:rPr>
        <w:t>tudiestartnettverket</w:t>
      </w:r>
      <w:r>
        <w:rPr>
          <w:rFonts w:ascii="Georgia" w:hAnsi="Georgia"/>
        </w:rPr>
        <w:t xml:space="preserve"> (fakultetenes </w:t>
      </w:r>
      <w:proofErr w:type="spellStart"/>
      <w:r>
        <w:rPr>
          <w:rFonts w:ascii="Georgia" w:hAnsi="Georgia"/>
        </w:rPr>
        <w:t>studiestartskoordinatorer</w:t>
      </w:r>
      <w:proofErr w:type="spellEnd"/>
      <w:r>
        <w:rPr>
          <w:rFonts w:ascii="Georgia" w:hAnsi="Georgia"/>
        </w:rPr>
        <w:t xml:space="preserve">) </w:t>
      </w:r>
      <w:r w:rsidRPr="00A71340">
        <w:rPr>
          <w:rFonts w:ascii="Georgia" w:hAnsi="Georgia"/>
        </w:rPr>
        <w:t xml:space="preserve">om de kan tenke seg å bidra på innholdssiden til et </w:t>
      </w:r>
      <w:r>
        <w:rPr>
          <w:rFonts w:ascii="Georgia" w:hAnsi="Georgia"/>
        </w:rPr>
        <w:t xml:space="preserve">alternativt </w:t>
      </w:r>
      <w:r w:rsidRPr="00A71340">
        <w:rPr>
          <w:rFonts w:ascii="Georgia" w:hAnsi="Georgia"/>
        </w:rPr>
        <w:t>opplegg</w:t>
      </w:r>
      <w:r>
        <w:rPr>
          <w:rFonts w:ascii="Georgia" w:hAnsi="Georgia"/>
        </w:rPr>
        <w:t xml:space="preserve"> på Frederikkeplassen dersom søknaden til DNS om telt ikke innvilges. </w:t>
      </w:r>
      <w:r w:rsidRPr="00A71340">
        <w:rPr>
          <w:rFonts w:ascii="Georgia" w:hAnsi="Georgia"/>
        </w:rPr>
        <w:t xml:space="preserve"> </w:t>
      </w:r>
      <w:r>
        <w:rPr>
          <w:rFonts w:ascii="Georgia" w:hAnsi="Georgia"/>
        </w:rPr>
        <w:t xml:space="preserve">Samtlige aktører er positive til at det utredes alternative aktiviteter på plassen under studiestart. </w:t>
      </w:r>
      <w:r w:rsidRPr="00A71340">
        <w:rPr>
          <w:rFonts w:ascii="Georgia" w:hAnsi="Georgia"/>
        </w:rPr>
        <w:t xml:space="preserve">Studiestartnettverket fremhever at det er viktig med «liv» på plassen og at det er et behov for større områder hvor studenter kan samles uavhengig av vær. </w:t>
      </w:r>
      <w:r>
        <w:rPr>
          <w:rFonts w:ascii="Georgia" w:hAnsi="Georgia"/>
        </w:rPr>
        <w:t xml:space="preserve">Samtidig har fakultetene mye lokalt program for studentene denne perioden. </w:t>
      </w:r>
      <w:proofErr w:type="spellStart"/>
      <w:r w:rsidRPr="00A71340">
        <w:rPr>
          <w:rFonts w:ascii="Georgia" w:hAnsi="Georgia"/>
        </w:rPr>
        <w:t>SiO</w:t>
      </w:r>
      <w:proofErr w:type="spellEnd"/>
      <w:r w:rsidRPr="00A71340">
        <w:rPr>
          <w:rFonts w:ascii="Georgia" w:hAnsi="Georgia"/>
        </w:rPr>
        <w:t xml:space="preserve"> er positive til å bidra </w:t>
      </w:r>
      <w:r>
        <w:rPr>
          <w:rFonts w:ascii="Georgia" w:hAnsi="Georgia"/>
        </w:rPr>
        <w:t xml:space="preserve">med aktiviteter og program, </w:t>
      </w:r>
      <w:r w:rsidRPr="00A71340">
        <w:rPr>
          <w:rFonts w:ascii="Georgia" w:hAnsi="Georgia"/>
        </w:rPr>
        <w:t xml:space="preserve">og har blant </w:t>
      </w:r>
      <w:r w:rsidRPr="00A71340">
        <w:rPr>
          <w:rFonts w:ascii="Georgia" w:hAnsi="Georgia"/>
        </w:rPr>
        <w:lastRenderedPageBreak/>
        <w:t xml:space="preserve">annet tilbudt at </w:t>
      </w:r>
      <w:proofErr w:type="spellStart"/>
      <w:r w:rsidRPr="00A71340">
        <w:rPr>
          <w:rFonts w:ascii="Georgia" w:hAnsi="Georgia"/>
        </w:rPr>
        <w:t>SiO</w:t>
      </w:r>
      <w:proofErr w:type="spellEnd"/>
      <w:r w:rsidRPr="00A71340">
        <w:rPr>
          <w:rFonts w:ascii="Georgia" w:hAnsi="Georgia"/>
        </w:rPr>
        <w:t xml:space="preserve"> Athletica kan stille med diverse treningstimer i teltet, mens </w:t>
      </w:r>
      <w:proofErr w:type="spellStart"/>
      <w:r w:rsidRPr="00A71340">
        <w:rPr>
          <w:rFonts w:ascii="Georgia" w:hAnsi="Georgia"/>
        </w:rPr>
        <w:t>SiO</w:t>
      </w:r>
      <w:proofErr w:type="spellEnd"/>
      <w:r w:rsidRPr="00A71340">
        <w:rPr>
          <w:rFonts w:ascii="Georgia" w:hAnsi="Georgia"/>
        </w:rPr>
        <w:t xml:space="preserve"> Mat og Drikke kan bidra med et lounge/ serveringsområde på plassen.   </w:t>
      </w:r>
    </w:p>
    <w:p w:rsidR="00EF008E" w:rsidRPr="00A71340" w:rsidRDefault="00EF008E" w:rsidP="00EF008E">
      <w:pPr>
        <w:pStyle w:val="PlainText"/>
        <w:spacing w:line="276" w:lineRule="auto"/>
        <w:rPr>
          <w:rFonts w:ascii="Georgia" w:hAnsi="Georgia"/>
        </w:rPr>
      </w:pPr>
    </w:p>
    <w:p w:rsidR="00EF008E" w:rsidRPr="00A71340" w:rsidRDefault="00EF008E" w:rsidP="00EF008E">
      <w:pPr>
        <w:rPr>
          <w:rFonts w:ascii="Georgia" w:hAnsi="Georgia"/>
        </w:rPr>
      </w:pPr>
      <w:r w:rsidRPr="00A71340">
        <w:rPr>
          <w:rFonts w:ascii="Georgia" w:hAnsi="Georgia"/>
        </w:rPr>
        <w:t xml:space="preserve">DNS er også positive til </w:t>
      </w:r>
      <w:r>
        <w:rPr>
          <w:rFonts w:ascii="Georgia" w:hAnsi="Georgia"/>
        </w:rPr>
        <w:t xml:space="preserve">et tettere </w:t>
      </w:r>
      <w:r w:rsidRPr="00A71340">
        <w:rPr>
          <w:rFonts w:ascii="Georgia" w:hAnsi="Georgia"/>
        </w:rPr>
        <w:t>samarbeid med andre aktører. De har imidlertid i form av å ha vært arrangør av teltet tidligere, ytret at de er redd for å bli «skvist» ut fra studiestart dersom UiO tar over koordinering av aktivitete</w:t>
      </w:r>
      <w:r>
        <w:rPr>
          <w:rFonts w:ascii="Georgia" w:hAnsi="Georgia"/>
        </w:rPr>
        <w:t>r på Frederikkeplassen</w:t>
      </w:r>
      <w:r w:rsidRPr="00A71340">
        <w:rPr>
          <w:rFonts w:ascii="Georgia" w:hAnsi="Georgia"/>
        </w:rPr>
        <w:t xml:space="preserve">. </w:t>
      </w:r>
    </w:p>
    <w:p w:rsidR="00EF008E" w:rsidRPr="000278DF" w:rsidRDefault="00EF008E" w:rsidP="00EF008E">
      <w:pPr>
        <w:pStyle w:val="Header"/>
        <w:spacing w:before="40"/>
        <w:rPr>
          <w:rFonts w:ascii="Georgia" w:hAnsi="Georgia" w:cs="Calibri"/>
          <w:b/>
          <w:bCs/>
        </w:rPr>
      </w:pPr>
      <w:r w:rsidRPr="00A71340">
        <w:rPr>
          <w:rFonts w:ascii="Georgia" w:hAnsi="Georgia"/>
          <w:b/>
        </w:rPr>
        <w:t>Forslag</w:t>
      </w:r>
      <w:r>
        <w:rPr>
          <w:rFonts w:ascii="Georgia" w:hAnsi="Georgia"/>
          <w:b/>
        </w:rPr>
        <w:t xml:space="preserve"> og k</w:t>
      </w:r>
      <w:r w:rsidRPr="000278DF">
        <w:rPr>
          <w:rFonts w:ascii="Georgia" w:hAnsi="Georgia" w:cs="Calibri"/>
          <w:b/>
          <w:bCs/>
        </w:rPr>
        <w:t>onsekvenser</w:t>
      </w:r>
    </w:p>
    <w:p w:rsidR="00EF008E" w:rsidRDefault="00EF008E" w:rsidP="00EF008E">
      <w:pPr>
        <w:rPr>
          <w:rFonts w:ascii="Georgia" w:hAnsi="Georgia"/>
        </w:rPr>
      </w:pPr>
      <w:r w:rsidRPr="00A71340">
        <w:rPr>
          <w:rFonts w:ascii="Georgia" w:hAnsi="Georgia"/>
        </w:rPr>
        <w:t xml:space="preserve">Basert på tilbakemeldingene fra DNS, </w:t>
      </w:r>
      <w:proofErr w:type="spellStart"/>
      <w:r w:rsidRPr="00A71340">
        <w:rPr>
          <w:rFonts w:ascii="Georgia" w:hAnsi="Georgia"/>
        </w:rPr>
        <w:t>SiO</w:t>
      </w:r>
      <w:proofErr w:type="spellEnd"/>
      <w:r w:rsidRPr="00A71340">
        <w:rPr>
          <w:rFonts w:ascii="Georgia" w:hAnsi="Georgia"/>
        </w:rPr>
        <w:t xml:space="preserve">, Fadderordningen og </w:t>
      </w:r>
      <w:r>
        <w:rPr>
          <w:rFonts w:ascii="Georgia" w:hAnsi="Georgia"/>
        </w:rPr>
        <w:t>s</w:t>
      </w:r>
      <w:r w:rsidRPr="00A71340">
        <w:rPr>
          <w:rFonts w:ascii="Georgia" w:hAnsi="Georgia"/>
        </w:rPr>
        <w:t xml:space="preserve">tudiestartnettverket foreslår SKS </w:t>
      </w:r>
      <w:r>
        <w:rPr>
          <w:rFonts w:ascii="Georgia" w:hAnsi="Georgia"/>
        </w:rPr>
        <w:t xml:space="preserve">at rektoratet vurderer to ulike alternativer for bruk av Frederikkeplassen under studiestart: </w:t>
      </w:r>
    </w:p>
    <w:p w:rsidR="00EF008E" w:rsidRPr="00EF008E" w:rsidRDefault="00EF008E" w:rsidP="00EF008E">
      <w:pPr>
        <w:rPr>
          <w:rFonts w:ascii="Georgia" w:hAnsi="Georgia"/>
          <w:i/>
          <w:lang w:val="nn-NO"/>
        </w:rPr>
      </w:pPr>
      <w:r w:rsidRPr="00EF008E">
        <w:rPr>
          <w:rFonts w:ascii="Georgia" w:hAnsi="Georgia"/>
          <w:i/>
          <w:lang w:val="nn-NO"/>
        </w:rPr>
        <w:t xml:space="preserve">Alternativ 1: Telt og aktivitet i regi av </w:t>
      </w:r>
      <w:proofErr w:type="spellStart"/>
      <w:r w:rsidRPr="00EF008E">
        <w:rPr>
          <w:rFonts w:ascii="Georgia" w:hAnsi="Georgia"/>
          <w:i/>
          <w:lang w:val="nn-NO"/>
        </w:rPr>
        <w:t>SiO</w:t>
      </w:r>
      <w:proofErr w:type="spellEnd"/>
      <w:r w:rsidRPr="00EF008E">
        <w:rPr>
          <w:rFonts w:ascii="Georgia" w:hAnsi="Georgia"/>
          <w:i/>
          <w:lang w:val="nn-NO"/>
        </w:rPr>
        <w:t xml:space="preserve"> og DNS </w:t>
      </w:r>
    </w:p>
    <w:p w:rsidR="00EF008E" w:rsidRDefault="00EF008E" w:rsidP="00EF008E">
      <w:pPr>
        <w:rPr>
          <w:rFonts w:ascii="Georgia" w:hAnsi="Georgia"/>
        </w:rPr>
      </w:pPr>
      <w:proofErr w:type="spellStart"/>
      <w:r>
        <w:rPr>
          <w:rFonts w:ascii="Georgia" w:hAnsi="Georgia"/>
        </w:rPr>
        <w:t>SiO</w:t>
      </w:r>
      <w:proofErr w:type="spellEnd"/>
      <w:r>
        <w:rPr>
          <w:rFonts w:ascii="Georgia" w:hAnsi="Georgia"/>
        </w:rPr>
        <w:t xml:space="preserve"> har blitt forespurt om de kan tenke seg å bidra med aktiviteter/tilbud på Frederikkeplassen under studiestart og har tilbudt å komme med et opplegg for program/aktiviteter. </w:t>
      </w:r>
      <w:proofErr w:type="spellStart"/>
      <w:r>
        <w:rPr>
          <w:rFonts w:ascii="Georgia" w:hAnsi="Georgia"/>
        </w:rPr>
        <w:t>SiO</w:t>
      </w:r>
      <w:proofErr w:type="spellEnd"/>
      <w:r>
        <w:rPr>
          <w:rFonts w:ascii="Georgia" w:hAnsi="Georgia"/>
        </w:rPr>
        <w:t xml:space="preserve"> Mat og Drikke vil sette opp et utendørs serveringsområde, hvor en mobil Foodtruck og grilling vil være blant mattilbudet. </w:t>
      </w:r>
      <w:proofErr w:type="spellStart"/>
      <w:r>
        <w:rPr>
          <w:rFonts w:ascii="Georgia" w:hAnsi="Georgia"/>
        </w:rPr>
        <w:t>SiO</w:t>
      </w:r>
      <w:proofErr w:type="spellEnd"/>
      <w:r>
        <w:rPr>
          <w:rFonts w:ascii="Georgia" w:hAnsi="Georgia"/>
        </w:rPr>
        <w:t xml:space="preserve"> Idrett har tilbudt seg å bidra med gratis treningstilbud, mens </w:t>
      </w:r>
      <w:proofErr w:type="spellStart"/>
      <w:r>
        <w:rPr>
          <w:rFonts w:ascii="Georgia" w:hAnsi="Georgia"/>
        </w:rPr>
        <w:t>SiO</w:t>
      </w:r>
      <w:proofErr w:type="spellEnd"/>
      <w:r>
        <w:rPr>
          <w:rFonts w:ascii="Georgia" w:hAnsi="Georgia"/>
        </w:rPr>
        <w:t xml:space="preserve"> Foreninger koordinerer </w:t>
      </w:r>
      <w:proofErr w:type="gramStart"/>
      <w:r>
        <w:rPr>
          <w:rFonts w:ascii="Georgia" w:hAnsi="Georgia"/>
        </w:rPr>
        <w:t>noe</w:t>
      </w:r>
      <w:proofErr w:type="gramEnd"/>
      <w:r>
        <w:rPr>
          <w:rFonts w:ascii="Georgia" w:hAnsi="Georgia"/>
        </w:rPr>
        <w:t xml:space="preserve"> aktiviteter og program i regi av studentforeninger ved UiO. </w:t>
      </w:r>
    </w:p>
    <w:p w:rsidR="00EF008E" w:rsidRDefault="00EF008E" w:rsidP="00EF008E">
      <w:pPr>
        <w:rPr>
          <w:rFonts w:ascii="Georgia" w:hAnsi="Georgia"/>
        </w:rPr>
      </w:pPr>
      <w:r>
        <w:rPr>
          <w:rFonts w:ascii="Georgia" w:hAnsi="Georgia"/>
        </w:rPr>
        <w:t xml:space="preserve">Når det gjelder DNS innvilges søknaden om telt, men med sterkere føringer fra UiO når det gjelder teltets dimensjoner, aktivitet i teltet, bruk av plassen og kommersiell aktivitet/profilering. For å sikre at universitetets føringer blir fulgt opp, foreslår SKS å tilby DNS tettere oppfølging og rådgivning som en del av arbeidet med studiestart. </w:t>
      </w:r>
    </w:p>
    <w:p w:rsidR="00EF008E" w:rsidRDefault="00EF008E" w:rsidP="00EF008E">
      <w:pPr>
        <w:rPr>
          <w:rFonts w:ascii="Georgia" w:hAnsi="Georgia"/>
        </w:rPr>
      </w:pPr>
      <w:r>
        <w:rPr>
          <w:rFonts w:ascii="Georgia" w:hAnsi="Georgia"/>
        </w:rPr>
        <w:t xml:space="preserve">DNS har også ytret ønske om at </w:t>
      </w:r>
      <w:proofErr w:type="spellStart"/>
      <w:r>
        <w:rPr>
          <w:rFonts w:ascii="Georgia" w:hAnsi="Georgia"/>
        </w:rPr>
        <w:t>SiO</w:t>
      </w:r>
      <w:proofErr w:type="spellEnd"/>
      <w:r>
        <w:rPr>
          <w:rFonts w:ascii="Georgia" w:hAnsi="Georgia"/>
        </w:rPr>
        <w:t xml:space="preserve"> Mat og Drikke skal kunne tilby matservering i teltet. </w:t>
      </w:r>
    </w:p>
    <w:p w:rsidR="00EF008E" w:rsidRDefault="00EF008E" w:rsidP="00EF008E">
      <w:pPr>
        <w:rPr>
          <w:rFonts w:ascii="Georgia" w:hAnsi="Georgia"/>
        </w:rPr>
      </w:pPr>
      <w:r>
        <w:rPr>
          <w:rFonts w:ascii="Georgia" w:hAnsi="Georgia"/>
        </w:rPr>
        <w:t xml:space="preserve">Eventuelle økonomiske konsekvenser ved dette forslaget vil kunne dekkes av eksisterende </w:t>
      </w:r>
      <w:proofErr w:type="spellStart"/>
      <w:r>
        <w:rPr>
          <w:rFonts w:ascii="Georgia" w:hAnsi="Georgia"/>
        </w:rPr>
        <w:t>studiestartsbudsjett</w:t>
      </w:r>
      <w:proofErr w:type="spellEnd"/>
      <w:r>
        <w:rPr>
          <w:rFonts w:ascii="Georgia" w:hAnsi="Georgia"/>
        </w:rPr>
        <w:t xml:space="preserve"> i Avdeling for fagstøtte. </w:t>
      </w:r>
    </w:p>
    <w:p w:rsidR="00EF008E" w:rsidRPr="00EF008E" w:rsidRDefault="00EF008E" w:rsidP="00EF008E">
      <w:pPr>
        <w:rPr>
          <w:rFonts w:ascii="Georgia" w:hAnsi="Georgia"/>
          <w:i/>
        </w:rPr>
      </w:pPr>
      <w:r w:rsidRPr="00EF008E">
        <w:rPr>
          <w:rFonts w:ascii="Georgia" w:hAnsi="Georgia"/>
          <w:i/>
        </w:rPr>
        <w:t xml:space="preserve">Alternativ 2: Telt /aktivitet i regi av UiO </w:t>
      </w:r>
    </w:p>
    <w:p w:rsidR="00EF008E" w:rsidRPr="00A71340" w:rsidRDefault="00EF008E" w:rsidP="00EF008E">
      <w:pPr>
        <w:rPr>
          <w:rFonts w:ascii="Georgia" w:hAnsi="Georgia"/>
        </w:rPr>
      </w:pPr>
      <w:r w:rsidRPr="00EF008E">
        <w:rPr>
          <w:rFonts w:ascii="Georgia" w:hAnsi="Georgia"/>
        </w:rPr>
        <w:t xml:space="preserve">Et alternativ til det overstående, er at UiO (AF/SKS) </w:t>
      </w:r>
      <w:r>
        <w:rPr>
          <w:rFonts w:ascii="Georgia" w:hAnsi="Georgia"/>
        </w:rPr>
        <w:t xml:space="preserve">leier og </w:t>
      </w:r>
      <w:r w:rsidRPr="00EF008E">
        <w:rPr>
          <w:rFonts w:ascii="Georgia" w:hAnsi="Georgia"/>
        </w:rPr>
        <w:t xml:space="preserve">drifter et telt på Frederikkeplassen under den første uken av studiestart, fra 15.- 18. august. </w:t>
      </w:r>
      <w:r w:rsidRPr="00A71340">
        <w:rPr>
          <w:rFonts w:ascii="Georgia" w:hAnsi="Georgia"/>
        </w:rPr>
        <w:t xml:space="preserve">Et telt i regi av UiO vil kunne tilby en større bredde i innhold og program enn dersom DNS står for avviklingen, ved at flere ulike tilbydere av faglige og sosiale arrangementer trekkes inn både på dag- og kveldstid. Ved å øke aktivitetsnivået og redusere fokuset på alkoholservering vil det også være et tiltak for mindre fokus på alkohol under studiestart. </w:t>
      </w:r>
      <w:r>
        <w:rPr>
          <w:rFonts w:ascii="Georgia" w:hAnsi="Georgia"/>
        </w:rPr>
        <w:t xml:space="preserve"> </w:t>
      </w:r>
      <w:r w:rsidRPr="00A71340">
        <w:rPr>
          <w:rFonts w:ascii="Georgia" w:hAnsi="Georgia"/>
        </w:rPr>
        <w:t xml:space="preserve">Grovt skissert ser vi for oss at tidspunkter for arrangementer koordineres </w:t>
      </w:r>
      <w:r>
        <w:rPr>
          <w:rFonts w:ascii="Georgia" w:hAnsi="Georgia"/>
        </w:rPr>
        <w:t>i AF/SKS</w:t>
      </w:r>
      <w:r w:rsidRPr="00A71340">
        <w:rPr>
          <w:rFonts w:ascii="Georgia" w:hAnsi="Georgia"/>
        </w:rPr>
        <w:t xml:space="preserve"> for å sikre at aktiviteten på plassen i teltet sammenfaller med andre planlagte aktiviteter (fra fakulteter, Fadderordningen og </w:t>
      </w:r>
      <w:proofErr w:type="spellStart"/>
      <w:r w:rsidRPr="00A71340">
        <w:rPr>
          <w:rFonts w:ascii="Georgia" w:hAnsi="Georgia"/>
        </w:rPr>
        <w:t>SiO</w:t>
      </w:r>
      <w:proofErr w:type="spellEnd"/>
      <w:r w:rsidRPr="00A71340">
        <w:rPr>
          <w:rFonts w:ascii="Georgia" w:hAnsi="Georgia"/>
        </w:rPr>
        <w:t xml:space="preserve">) under studiestart. Det foreslås en «timeplanordning» der aktørene tildeles/booker tider som de står ansvarlige for å fylle med innhold. For å sikre at DNS fortsatt </w:t>
      </w:r>
      <w:r>
        <w:rPr>
          <w:rFonts w:ascii="Georgia" w:hAnsi="Georgia"/>
        </w:rPr>
        <w:t xml:space="preserve">har </w:t>
      </w:r>
      <w:r w:rsidRPr="00A71340">
        <w:rPr>
          <w:rFonts w:ascii="Georgia" w:hAnsi="Georgia"/>
        </w:rPr>
        <w:t>eierskap til teltet og ønsker å bidra</w:t>
      </w:r>
      <w:r>
        <w:rPr>
          <w:rFonts w:ascii="Georgia" w:hAnsi="Georgia"/>
        </w:rPr>
        <w:t xml:space="preserve"> med innhold</w:t>
      </w:r>
      <w:r w:rsidRPr="00A71340">
        <w:rPr>
          <w:rFonts w:ascii="Georgia" w:hAnsi="Georgia"/>
        </w:rPr>
        <w:t xml:space="preserve">, foreslås det at programinnhold fra studentforeninger på Chateau </w:t>
      </w:r>
      <w:proofErr w:type="spellStart"/>
      <w:r w:rsidRPr="00A71340">
        <w:rPr>
          <w:rFonts w:ascii="Georgia" w:hAnsi="Georgia"/>
        </w:rPr>
        <w:t>Neuf</w:t>
      </w:r>
      <w:proofErr w:type="spellEnd"/>
      <w:r w:rsidRPr="00A71340">
        <w:rPr>
          <w:rFonts w:ascii="Georgia" w:hAnsi="Georgia"/>
        </w:rPr>
        <w:t xml:space="preserve"> koordineres gjennom DNS, samt at DNS tilbys «gode» programposter og</w:t>
      </w:r>
      <w:r>
        <w:rPr>
          <w:rFonts w:ascii="Georgia" w:hAnsi="Georgia"/>
        </w:rPr>
        <w:t xml:space="preserve"> muligens</w:t>
      </w:r>
      <w:r w:rsidRPr="00A71340">
        <w:rPr>
          <w:rFonts w:ascii="Georgia" w:hAnsi="Georgia"/>
        </w:rPr>
        <w:t xml:space="preserve"> får drifte noe alkoholservering knyttet til enkeltarrangementer. </w:t>
      </w:r>
    </w:p>
    <w:p w:rsidR="001C5BA3" w:rsidRPr="006F5DDA" w:rsidRDefault="00EF008E" w:rsidP="006A7170">
      <w:pPr>
        <w:rPr>
          <w:rFonts w:ascii="Georgia" w:hAnsi="Georgia" w:cs="Calibri"/>
          <w:bCs/>
        </w:rPr>
      </w:pPr>
      <w:r>
        <w:rPr>
          <w:rFonts w:ascii="Georgia" w:hAnsi="Georgia"/>
        </w:rPr>
        <w:t>Dette alternativet vil kreve budsjettmidler til leie/drift av telt og betydelige arbeidsressurser fra Avdeling for fagstøtte. Dersom Rektoratet ønsker at AF skal gå videre med dette alternativet</w:t>
      </w:r>
      <w:r w:rsidR="006A7170">
        <w:rPr>
          <w:rFonts w:ascii="Georgia" w:hAnsi="Georgia"/>
        </w:rPr>
        <w:t xml:space="preserve">, vil forslaget måtte utredes nærmere og budsjettmessig dekning for aktivitetene må avklares. </w:t>
      </w:r>
    </w:p>
    <w:sectPr w:rsidR="001C5BA3" w:rsidRPr="006F5DDA" w:rsidSect="007A0C29">
      <w:headerReference w:type="even" r:id="rId8"/>
      <w:headerReference w:type="default" r:id="rId9"/>
      <w:footerReference w:type="even" r:id="rId10"/>
      <w:footerReference w:type="default" r:id="rId11"/>
      <w:headerReference w:type="first" r:id="rId12"/>
      <w:footerReference w:type="first" r:id="rId13"/>
      <w:pgSz w:w="11906" w:h="16838" w:code="9"/>
      <w:pgMar w:top="1387" w:right="1134" w:bottom="1843"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07" w:rsidRDefault="00F85707" w:rsidP="006F2626">
      <w:pPr>
        <w:spacing w:after="0" w:line="240" w:lineRule="auto"/>
      </w:pPr>
      <w:r>
        <w:separator/>
      </w:r>
    </w:p>
  </w:endnote>
  <w:endnote w:type="continuationSeparator" w:id="0">
    <w:p w:rsidR="00F85707" w:rsidRDefault="00F8570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corde BE Regular">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7" w:rsidRDefault="00024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9" w:rsidRPr="004416D1" w:rsidRDefault="007A0C29"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18" w:type="dxa"/>
      <w:tblLayout w:type="fixed"/>
      <w:tblCellMar>
        <w:left w:w="0" w:type="dxa"/>
        <w:right w:w="57" w:type="dxa"/>
      </w:tblCellMar>
      <w:tblLook w:val="04A0" w:firstRow="1" w:lastRow="0" w:firstColumn="1" w:lastColumn="0" w:noHBand="0" w:noVBand="1"/>
    </w:tblPr>
    <w:tblGrid>
      <w:gridCol w:w="8221"/>
    </w:tblGrid>
    <w:tr w:rsidR="007A0C29" w:rsidRPr="00296BD0" w:rsidTr="006F2385">
      <w:trPr>
        <w:trHeight w:hRule="exact" w:val="1219"/>
      </w:trPr>
      <w:tc>
        <w:tcPr>
          <w:tcW w:w="8221" w:type="dxa"/>
        </w:tcPr>
        <w:p w:rsidR="007A0C29" w:rsidRPr="00296BD0" w:rsidRDefault="007A0C29" w:rsidP="000E150F">
          <w:pPr>
            <w:pStyle w:val="Header"/>
            <w:tabs>
              <w:tab w:val="clear" w:pos="4536"/>
              <w:tab w:val="clear" w:pos="9072"/>
            </w:tabs>
            <w:spacing w:before="40"/>
          </w:pPr>
        </w:p>
      </w:tc>
    </w:tr>
  </w:tbl>
  <w:p w:rsidR="007A0C29" w:rsidRPr="00296BD0" w:rsidRDefault="007A0C29"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166F10AB" wp14:editId="3DDF3249">
          <wp:simplePos x="0" y="0"/>
          <wp:positionH relativeFrom="page">
            <wp:posOffset>824865</wp:posOffset>
          </wp:positionH>
          <wp:positionV relativeFrom="page">
            <wp:posOffset>9530080</wp:posOffset>
          </wp:positionV>
          <wp:extent cx="762000" cy="762000"/>
          <wp:effectExtent l="0" t="0" r="0" b="0"/>
          <wp:wrapNone/>
          <wp:docPr id="2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07" w:rsidRDefault="00F85707" w:rsidP="006F2626">
      <w:pPr>
        <w:spacing w:after="0" w:line="240" w:lineRule="auto"/>
      </w:pPr>
      <w:r>
        <w:separator/>
      </w:r>
    </w:p>
  </w:footnote>
  <w:footnote w:type="continuationSeparator" w:id="0">
    <w:p w:rsidR="00F85707" w:rsidRDefault="00F85707"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7" w:rsidRDefault="00024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9" w:rsidRPr="00AC4272" w:rsidRDefault="007A0C29"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4B8F6393" wp14:editId="56EBCB47">
          <wp:simplePos x="0" y="0"/>
          <wp:positionH relativeFrom="page">
            <wp:posOffset>702945</wp:posOffset>
          </wp:positionH>
          <wp:positionV relativeFrom="page">
            <wp:posOffset>423545</wp:posOffset>
          </wp:positionV>
          <wp:extent cx="561975" cy="207645"/>
          <wp:effectExtent l="0" t="0" r="9525" b="1905"/>
          <wp:wrapNone/>
          <wp:docPr id="21"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anchor>
      </w:drawing>
    </w:r>
    <w:r>
      <w:rPr>
        <w:rFonts w:ascii="Georgia" w:hAnsi="Georgia"/>
      </w:rPr>
      <w:tab/>
    </w:r>
    <w:r w:rsidR="00191B74" w:rsidRPr="00442F10">
      <w:rPr>
        <w:rFonts w:ascii="Georgia" w:hAnsi="Georgia"/>
        <w:b/>
      </w:rPr>
      <w:fldChar w:fldCharType="begin"/>
    </w:r>
    <w:r w:rsidRPr="00442F10">
      <w:rPr>
        <w:rFonts w:ascii="Georgia" w:hAnsi="Georgia"/>
      </w:rPr>
      <w:instrText xml:space="preserve"> PAGE   \* MERGEFORMAT </w:instrText>
    </w:r>
    <w:r w:rsidR="00191B74" w:rsidRPr="00442F10">
      <w:rPr>
        <w:rFonts w:ascii="Georgia" w:hAnsi="Georgia"/>
        <w:b/>
      </w:rPr>
      <w:fldChar w:fldCharType="separate"/>
    </w:r>
    <w:r w:rsidR="00145373">
      <w:rPr>
        <w:rFonts w:ascii="Georgia" w:hAnsi="Georgia"/>
        <w:noProof/>
      </w:rPr>
      <w:t>2</w:t>
    </w:r>
    <w:r w:rsidR="00191B74"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7A0C29" w:rsidRPr="00CB1F83" w:rsidTr="00C70BC3">
      <w:tc>
        <w:tcPr>
          <w:tcW w:w="7791" w:type="dxa"/>
        </w:tcPr>
        <w:p w:rsidR="007A0C29" w:rsidRPr="00A6739A" w:rsidRDefault="007A0C29" w:rsidP="00A6739A">
          <w:pPr>
            <w:pStyle w:val="Topptekstlinje1"/>
          </w:pPr>
          <w:r>
            <w:t>Universitetet i Oslo</w:t>
          </w:r>
          <w:r>
            <w:rPr>
              <w:noProof/>
              <w:lang w:eastAsia="zh-CN"/>
            </w:rPr>
            <w:drawing>
              <wp:anchor distT="0" distB="0" distL="114300" distR="114300" simplePos="0" relativeHeight="251659776" behindDoc="1" locked="1" layoutInCell="1" allowOverlap="1" wp14:anchorId="2EE24A92" wp14:editId="3A538C78">
                <wp:simplePos x="0" y="0"/>
                <wp:positionH relativeFrom="page">
                  <wp:posOffset>-570230</wp:posOffset>
                </wp:positionH>
                <wp:positionV relativeFrom="page">
                  <wp:posOffset>13335</wp:posOffset>
                </wp:positionV>
                <wp:extent cx="561340" cy="182880"/>
                <wp:effectExtent l="0" t="0" r="0" b="7620"/>
                <wp:wrapNone/>
                <wp:docPr id="2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anchor>
            </w:drawing>
          </w:r>
        </w:p>
      </w:tc>
      <w:tc>
        <w:tcPr>
          <w:tcW w:w="0" w:type="auto"/>
        </w:tcPr>
        <w:p w:rsidR="007A0C29" w:rsidRPr="00A6739A" w:rsidRDefault="00462DC9" w:rsidP="00C70BC3">
          <w:pPr>
            <w:pStyle w:val="Topptekstlinje1"/>
            <w:jc w:val="right"/>
          </w:pPr>
          <w:r>
            <w:t>Notat</w:t>
          </w:r>
        </w:p>
      </w:tc>
    </w:tr>
    <w:tr w:rsidR="007A0C29" w:rsidTr="005F6C42">
      <w:tc>
        <w:tcPr>
          <w:tcW w:w="8890" w:type="dxa"/>
          <w:gridSpan w:val="2"/>
        </w:tcPr>
        <w:p w:rsidR="007A0C29" w:rsidRDefault="007A0C29" w:rsidP="00FB462F">
          <w:pPr>
            <w:pStyle w:val="Topptekstlinje2"/>
          </w:pPr>
        </w:p>
      </w:tc>
    </w:tr>
  </w:tbl>
  <w:p w:rsidR="00A90307" w:rsidRDefault="00A90307" w:rsidP="00442F10">
    <w:pPr>
      <w:pStyle w:val="Header"/>
      <w:ind w:left="964"/>
      <w:rPr>
        <w:rFonts w:ascii="Georgia" w:hAnsi="Georgia"/>
      </w:rPr>
    </w:pPr>
  </w:p>
  <w:p w:rsidR="007A0C29" w:rsidRPr="00AA7420" w:rsidRDefault="007A0C29"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3240B1BC" wp14:editId="76EF407A">
          <wp:simplePos x="0" y="0"/>
          <wp:positionH relativeFrom="page">
            <wp:posOffset>805815</wp:posOffset>
          </wp:positionH>
          <wp:positionV relativeFrom="page">
            <wp:posOffset>4568190</wp:posOffset>
          </wp:positionV>
          <wp:extent cx="798830" cy="798195"/>
          <wp:effectExtent l="0" t="0" r="1270" b="1905"/>
          <wp:wrapNone/>
          <wp:docPr id="2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r>
      <w:rPr>
        <w:rFonts w:ascii="Georgia" w:hAnsi="Georgia"/>
        <w:noProof/>
        <w:lang w:eastAsia="zh-CN"/>
      </w:rPr>
      <w:drawing>
        <wp:anchor distT="0" distB="0" distL="114300" distR="114300" simplePos="0" relativeHeight="251657728" behindDoc="1" locked="1" layoutInCell="1" allowOverlap="1" wp14:anchorId="53897797" wp14:editId="5BBDABA7">
          <wp:simplePos x="0" y="0"/>
          <wp:positionH relativeFrom="page">
            <wp:posOffset>805815</wp:posOffset>
          </wp:positionH>
          <wp:positionV relativeFrom="page">
            <wp:posOffset>3718560</wp:posOffset>
          </wp:positionV>
          <wp:extent cx="798830" cy="798195"/>
          <wp:effectExtent l="0" t="0" r="1270" b="1905"/>
          <wp:wrapNone/>
          <wp:docPr id="2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FBB"/>
    <w:multiLevelType w:val="hybridMultilevel"/>
    <w:tmpl w:val="49804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42F2B"/>
    <w:multiLevelType w:val="hybridMultilevel"/>
    <w:tmpl w:val="69B00620"/>
    <w:lvl w:ilvl="0" w:tplc="D4624EB0">
      <w:start w:val="1"/>
      <w:numFmt w:val="decimal"/>
      <w:lvlText w:val="%1."/>
      <w:lvlJc w:val="left"/>
      <w:pPr>
        <w:ind w:left="72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186109BB"/>
    <w:multiLevelType w:val="hybridMultilevel"/>
    <w:tmpl w:val="F5544112"/>
    <w:lvl w:ilvl="0" w:tplc="0C70889A">
      <w:start w:val="1"/>
      <w:numFmt w:val="lowerRoman"/>
      <w:lvlText w:val="%1."/>
      <w:lvlJc w:val="left"/>
      <w:pPr>
        <w:tabs>
          <w:tab w:val="num" w:pos="1428"/>
        </w:tabs>
        <w:ind w:left="1428" w:hanging="72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8A03F2F"/>
    <w:multiLevelType w:val="hybridMultilevel"/>
    <w:tmpl w:val="0DF4BA9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1A4111C"/>
    <w:multiLevelType w:val="hybridMultilevel"/>
    <w:tmpl w:val="02A4B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8C6441"/>
    <w:multiLevelType w:val="hybridMultilevel"/>
    <w:tmpl w:val="F460915A"/>
    <w:lvl w:ilvl="0" w:tplc="C0BEBCB4">
      <w:start w:val="1"/>
      <w:numFmt w:val="bullet"/>
      <w:lvlText w:val="-"/>
      <w:lvlJc w:val="left"/>
      <w:pPr>
        <w:ind w:left="720" w:hanging="360"/>
      </w:pPr>
      <w:rPr>
        <w:rFonts w:ascii="Georgia" w:eastAsia="Calibr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9B10AD"/>
    <w:multiLevelType w:val="hybridMultilevel"/>
    <w:tmpl w:val="AFDAD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3D35F54"/>
    <w:multiLevelType w:val="hybridMultilevel"/>
    <w:tmpl w:val="C49C3A84"/>
    <w:lvl w:ilvl="0" w:tplc="04140001">
      <w:start w:val="2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E60883"/>
    <w:multiLevelType w:val="hybridMultilevel"/>
    <w:tmpl w:val="09DC9346"/>
    <w:lvl w:ilvl="0" w:tplc="7A2EA0C8">
      <w:start w:val="1"/>
      <w:numFmt w:val="bullet"/>
      <w:lvlText w:val="•"/>
      <w:lvlJc w:val="left"/>
      <w:pPr>
        <w:tabs>
          <w:tab w:val="num" w:pos="720"/>
        </w:tabs>
        <w:ind w:left="720" w:hanging="360"/>
      </w:pPr>
      <w:rPr>
        <w:rFonts w:ascii="Times New Roman" w:hAnsi="Times New Roman" w:hint="default"/>
      </w:rPr>
    </w:lvl>
    <w:lvl w:ilvl="1" w:tplc="B5061FC0">
      <w:numFmt w:val="none"/>
      <w:lvlText w:val=""/>
      <w:lvlJc w:val="left"/>
      <w:pPr>
        <w:tabs>
          <w:tab w:val="num" w:pos="360"/>
        </w:tabs>
      </w:pPr>
    </w:lvl>
    <w:lvl w:ilvl="2" w:tplc="7F347266" w:tentative="1">
      <w:start w:val="1"/>
      <w:numFmt w:val="bullet"/>
      <w:lvlText w:val="•"/>
      <w:lvlJc w:val="left"/>
      <w:pPr>
        <w:tabs>
          <w:tab w:val="num" w:pos="2160"/>
        </w:tabs>
        <w:ind w:left="2160" w:hanging="360"/>
      </w:pPr>
      <w:rPr>
        <w:rFonts w:ascii="Times New Roman" w:hAnsi="Times New Roman" w:hint="default"/>
      </w:rPr>
    </w:lvl>
    <w:lvl w:ilvl="3" w:tplc="155019A2" w:tentative="1">
      <w:start w:val="1"/>
      <w:numFmt w:val="bullet"/>
      <w:lvlText w:val="•"/>
      <w:lvlJc w:val="left"/>
      <w:pPr>
        <w:tabs>
          <w:tab w:val="num" w:pos="2880"/>
        </w:tabs>
        <w:ind w:left="2880" w:hanging="360"/>
      </w:pPr>
      <w:rPr>
        <w:rFonts w:ascii="Times New Roman" w:hAnsi="Times New Roman" w:hint="default"/>
      </w:rPr>
    </w:lvl>
    <w:lvl w:ilvl="4" w:tplc="A32E8F2E" w:tentative="1">
      <w:start w:val="1"/>
      <w:numFmt w:val="bullet"/>
      <w:lvlText w:val="•"/>
      <w:lvlJc w:val="left"/>
      <w:pPr>
        <w:tabs>
          <w:tab w:val="num" w:pos="3600"/>
        </w:tabs>
        <w:ind w:left="3600" w:hanging="360"/>
      </w:pPr>
      <w:rPr>
        <w:rFonts w:ascii="Times New Roman" w:hAnsi="Times New Roman" w:hint="default"/>
      </w:rPr>
    </w:lvl>
    <w:lvl w:ilvl="5" w:tplc="40A68858" w:tentative="1">
      <w:start w:val="1"/>
      <w:numFmt w:val="bullet"/>
      <w:lvlText w:val="•"/>
      <w:lvlJc w:val="left"/>
      <w:pPr>
        <w:tabs>
          <w:tab w:val="num" w:pos="4320"/>
        </w:tabs>
        <w:ind w:left="4320" w:hanging="360"/>
      </w:pPr>
      <w:rPr>
        <w:rFonts w:ascii="Times New Roman" w:hAnsi="Times New Roman" w:hint="default"/>
      </w:rPr>
    </w:lvl>
    <w:lvl w:ilvl="6" w:tplc="3C60C09A" w:tentative="1">
      <w:start w:val="1"/>
      <w:numFmt w:val="bullet"/>
      <w:lvlText w:val="•"/>
      <w:lvlJc w:val="left"/>
      <w:pPr>
        <w:tabs>
          <w:tab w:val="num" w:pos="5040"/>
        </w:tabs>
        <w:ind w:left="5040" w:hanging="360"/>
      </w:pPr>
      <w:rPr>
        <w:rFonts w:ascii="Times New Roman" w:hAnsi="Times New Roman" w:hint="default"/>
      </w:rPr>
    </w:lvl>
    <w:lvl w:ilvl="7" w:tplc="54C0BFD8" w:tentative="1">
      <w:start w:val="1"/>
      <w:numFmt w:val="bullet"/>
      <w:lvlText w:val="•"/>
      <w:lvlJc w:val="left"/>
      <w:pPr>
        <w:tabs>
          <w:tab w:val="num" w:pos="5760"/>
        </w:tabs>
        <w:ind w:left="5760" w:hanging="360"/>
      </w:pPr>
      <w:rPr>
        <w:rFonts w:ascii="Times New Roman" w:hAnsi="Times New Roman" w:hint="default"/>
      </w:rPr>
    </w:lvl>
    <w:lvl w:ilvl="8" w:tplc="7A72F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821175"/>
    <w:multiLevelType w:val="hybridMultilevel"/>
    <w:tmpl w:val="E27E9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5D30533"/>
    <w:multiLevelType w:val="hybridMultilevel"/>
    <w:tmpl w:val="4AEE0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E2656BF"/>
    <w:multiLevelType w:val="hybridMultilevel"/>
    <w:tmpl w:val="574A1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C6E3CF0"/>
    <w:multiLevelType w:val="hybridMultilevel"/>
    <w:tmpl w:val="F40AECAC"/>
    <w:lvl w:ilvl="0" w:tplc="4C1AFDEC">
      <w:start w:val="2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691108E3"/>
    <w:multiLevelType w:val="hybridMultilevel"/>
    <w:tmpl w:val="1938E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EF27A07"/>
    <w:multiLevelType w:val="hybridMultilevel"/>
    <w:tmpl w:val="7E5C07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3056A36"/>
    <w:multiLevelType w:val="multilevel"/>
    <w:tmpl w:val="B88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7765C"/>
    <w:multiLevelType w:val="hybridMultilevel"/>
    <w:tmpl w:val="CEA2A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FE30202"/>
    <w:multiLevelType w:val="hybridMultilevel"/>
    <w:tmpl w:val="C0285D4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3"/>
  </w:num>
  <w:num w:numId="5">
    <w:abstractNumId w:val="14"/>
  </w:num>
  <w:num w:numId="6">
    <w:abstractNumId w:val="2"/>
  </w:num>
  <w:num w:numId="7">
    <w:abstractNumId w:val="0"/>
  </w:num>
  <w:num w:numId="8">
    <w:abstractNumId w:val="1"/>
  </w:num>
  <w:num w:numId="9">
    <w:abstractNumId w:val="4"/>
  </w:num>
  <w:num w:numId="10">
    <w:abstractNumId w:val="13"/>
  </w:num>
  <w:num w:numId="11">
    <w:abstractNumId w:val="8"/>
  </w:num>
  <w:num w:numId="12">
    <w:abstractNumId w:val="15"/>
  </w:num>
  <w:num w:numId="13">
    <w:abstractNumId w:val="10"/>
  </w:num>
  <w:num w:numId="14">
    <w:abstractNumId w:val="11"/>
  </w:num>
  <w:num w:numId="15">
    <w:abstractNumId w:val="16"/>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4567"/>
    <w:rsid w:val="00025304"/>
    <w:rsid w:val="000278DF"/>
    <w:rsid w:val="00032347"/>
    <w:rsid w:val="00051671"/>
    <w:rsid w:val="000532F9"/>
    <w:rsid w:val="00056B4A"/>
    <w:rsid w:val="000711C4"/>
    <w:rsid w:val="00072CB0"/>
    <w:rsid w:val="0007315A"/>
    <w:rsid w:val="0008332E"/>
    <w:rsid w:val="000838D4"/>
    <w:rsid w:val="0009698E"/>
    <w:rsid w:val="000C5602"/>
    <w:rsid w:val="000C5ED5"/>
    <w:rsid w:val="000D7369"/>
    <w:rsid w:val="000E150F"/>
    <w:rsid w:val="000E66F6"/>
    <w:rsid w:val="00121A68"/>
    <w:rsid w:val="00145373"/>
    <w:rsid w:val="00147EC9"/>
    <w:rsid w:val="0016697A"/>
    <w:rsid w:val="00170244"/>
    <w:rsid w:val="001722C3"/>
    <w:rsid w:val="00174BF1"/>
    <w:rsid w:val="00191B74"/>
    <w:rsid w:val="001A43FF"/>
    <w:rsid w:val="001A63F3"/>
    <w:rsid w:val="001B389C"/>
    <w:rsid w:val="001C3144"/>
    <w:rsid w:val="001C53D1"/>
    <w:rsid w:val="001C5BA3"/>
    <w:rsid w:val="001D1DF2"/>
    <w:rsid w:val="001E1FD6"/>
    <w:rsid w:val="001F2CDA"/>
    <w:rsid w:val="00201362"/>
    <w:rsid w:val="00202A26"/>
    <w:rsid w:val="00203485"/>
    <w:rsid w:val="00204F25"/>
    <w:rsid w:val="00205D47"/>
    <w:rsid w:val="0020706A"/>
    <w:rsid w:val="002308E6"/>
    <w:rsid w:val="00230B69"/>
    <w:rsid w:val="00235A17"/>
    <w:rsid w:val="002426B5"/>
    <w:rsid w:val="00243B3D"/>
    <w:rsid w:val="00245C77"/>
    <w:rsid w:val="002535E6"/>
    <w:rsid w:val="00261A25"/>
    <w:rsid w:val="002776BE"/>
    <w:rsid w:val="00284F0B"/>
    <w:rsid w:val="00291796"/>
    <w:rsid w:val="00296BD0"/>
    <w:rsid w:val="002A0932"/>
    <w:rsid w:val="002A4945"/>
    <w:rsid w:val="002A664E"/>
    <w:rsid w:val="002A685D"/>
    <w:rsid w:val="002C0398"/>
    <w:rsid w:val="002C1BB8"/>
    <w:rsid w:val="002E52AC"/>
    <w:rsid w:val="002E5380"/>
    <w:rsid w:val="002F148C"/>
    <w:rsid w:val="002F4F99"/>
    <w:rsid w:val="003157B3"/>
    <w:rsid w:val="0031741E"/>
    <w:rsid w:val="003256EB"/>
    <w:rsid w:val="0032641E"/>
    <w:rsid w:val="00326DE7"/>
    <w:rsid w:val="00332A21"/>
    <w:rsid w:val="0034097E"/>
    <w:rsid w:val="00340EA5"/>
    <w:rsid w:val="003511B2"/>
    <w:rsid w:val="00381B02"/>
    <w:rsid w:val="00385FD5"/>
    <w:rsid w:val="00386070"/>
    <w:rsid w:val="003A7014"/>
    <w:rsid w:val="003A733F"/>
    <w:rsid w:val="003B20B6"/>
    <w:rsid w:val="003B4B8A"/>
    <w:rsid w:val="003C4C4D"/>
    <w:rsid w:val="004008F0"/>
    <w:rsid w:val="00412561"/>
    <w:rsid w:val="004213D6"/>
    <w:rsid w:val="00422001"/>
    <w:rsid w:val="00424B38"/>
    <w:rsid w:val="0042728A"/>
    <w:rsid w:val="004300BF"/>
    <w:rsid w:val="00432910"/>
    <w:rsid w:val="0043693B"/>
    <w:rsid w:val="004416D1"/>
    <w:rsid w:val="00442F10"/>
    <w:rsid w:val="00462DC9"/>
    <w:rsid w:val="00463CA3"/>
    <w:rsid w:val="00471DAC"/>
    <w:rsid w:val="00472B98"/>
    <w:rsid w:val="00477193"/>
    <w:rsid w:val="00483FE9"/>
    <w:rsid w:val="00485ABD"/>
    <w:rsid w:val="0049282A"/>
    <w:rsid w:val="004A1052"/>
    <w:rsid w:val="004A2CF1"/>
    <w:rsid w:val="004B23DA"/>
    <w:rsid w:val="004B6046"/>
    <w:rsid w:val="004D63A6"/>
    <w:rsid w:val="004E10D2"/>
    <w:rsid w:val="004E1839"/>
    <w:rsid w:val="004E4A2A"/>
    <w:rsid w:val="004E5E1E"/>
    <w:rsid w:val="004E69B4"/>
    <w:rsid w:val="004F0E5F"/>
    <w:rsid w:val="004F44DB"/>
    <w:rsid w:val="00503DE0"/>
    <w:rsid w:val="00507BAE"/>
    <w:rsid w:val="0051239B"/>
    <w:rsid w:val="0053482F"/>
    <w:rsid w:val="0054167C"/>
    <w:rsid w:val="00554E50"/>
    <w:rsid w:val="00555487"/>
    <w:rsid w:val="00556ECF"/>
    <w:rsid w:val="005669BB"/>
    <w:rsid w:val="00574517"/>
    <w:rsid w:val="005747FB"/>
    <w:rsid w:val="005775EB"/>
    <w:rsid w:val="00582B29"/>
    <w:rsid w:val="005A45D4"/>
    <w:rsid w:val="005B5887"/>
    <w:rsid w:val="005D28E7"/>
    <w:rsid w:val="005D29D9"/>
    <w:rsid w:val="005E0D18"/>
    <w:rsid w:val="005F24A8"/>
    <w:rsid w:val="005F6C42"/>
    <w:rsid w:val="00601F3F"/>
    <w:rsid w:val="00605067"/>
    <w:rsid w:val="00620CE8"/>
    <w:rsid w:val="00621852"/>
    <w:rsid w:val="00624A1D"/>
    <w:rsid w:val="006263AA"/>
    <w:rsid w:val="00630C2C"/>
    <w:rsid w:val="006349DB"/>
    <w:rsid w:val="00637134"/>
    <w:rsid w:val="00646C8D"/>
    <w:rsid w:val="006513AB"/>
    <w:rsid w:val="00652647"/>
    <w:rsid w:val="006764CB"/>
    <w:rsid w:val="0069792F"/>
    <w:rsid w:val="006A7170"/>
    <w:rsid w:val="006B2A25"/>
    <w:rsid w:val="006C0047"/>
    <w:rsid w:val="006C4552"/>
    <w:rsid w:val="006F2385"/>
    <w:rsid w:val="006F2626"/>
    <w:rsid w:val="006F5413"/>
    <w:rsid w:val="006F5DDA"/>
    <w:rsid w:val="00707411"/>
    <w:rsid w:val="007165D3"/>
    <w:rsid w:val="0072108B"/>
    <w:rsid w:val="007227B2"/>
    <w:rsid w:val="007322A0"/>
    <w:rsid w:val="007377E6"/>
    <w:rsid w:val="00737E2C"/>
    <w:rsid w:val="00751529"/>
    <w:rsid w:val="00754934"/>
    <w:rsid w:val="00762357"/>
    <w:rsid w:val="00762E07"/>
    <w:rsid w:val="0076588D"/>
    <w:rsid w:val="00783D0C"/>
    <w:rsid w:val="007A0C29"/>
    <w:rsid w:val="007A1956"/>
    <w:rsid w:val="007A362D"/>
    <w:rsid w:val="007A5E67"/>
    <w:rsid w:val="007B4612"/>
    <w:rsid w:val="007E1E3E"/>
    <w:rsid w:val="007E4DBD"/>
    <w:rsid w:val="007E5442"/>
    <w:rsid w:val="007F011F"/>
    <w:rsid w:val="007F1A02"/>
    <w:rsid w:val="007F240E"/>
    <w:rsid w:val="00817830"/>
    <w:rsid w:val="00824F21"/>
    <w:rsid w:val="0084353A"/>
    <w:rsid w:val="00851BF9"/>
    <w:rsid w:val="00856A20"/>
    <w:rsid w:val="008766DC"/>
    <w:rsid w:val="00881DF3"/>
    <w:rsid w:val="00883A2A"/>
    <w:rsid w:val="008912B6"/>
    <w:rsid w:val="008A260D"/>
    <w:rsid w:val="008A6AA7"/>
    <w:rsid w:val="008C43B7"/>
    <w:rsid w:val="008D4F3B"/>
    <w:rsid w:val="008D547F"/>
    <w:rsid w:val="008D588F"/>
    <w:rsid w:val="00900188"/>
    <w:rsid w:val="00921DBC"/>
    <w:rsid w:val="00931C69"/>
    <w:rsid w:val="00932FA4"/>
    <w:rsid w:val="009471ED"/>
    <w:rsid w:val="0095053A"/>
    <w:rsid w:val="0096155B"/>
    <w:rsid w:val="00982A88"/>
    <w:rsid w:val="00983DD2"/>
    <w:rsid w:val="00985D9C"/>
    <w:rsid w:val="009A2881"/>
    <w:rsid w:val="009A38F8"/>
    <w:rsid w:val="009A6325"/>
    <w:rsid w:val="009A702C"/>
    <w:rsid w:val="009D4C81"/>
    <w:rsid w:val="009E7795"/>
    <w:rsid w:val="00A05A0A"/>
    <w:rsid w:val="00A07252"/>
    <w:rsid w:val="00A201B4"/>
    <w:rsid w:val="00A203E8"/>
    <w:rsid w:val="00A2381F"/>
    <w:rsid w:val="00A26F5B"/>
    <w:rsid w:val="00A40D47"/>
    <w:rsid w:val="00A4466F"/>
    <w:rsid w:val="00A46423"/>
    <w:rsid w:val="00A62B82"/>
    <w:rsid w:val="00A6739A"/>
    <w:rsid w:val="00A7494C"/>
    <w:rsid w:val="00A83BEE"/>
    <w:rsid w:val="00A86352"/>
    <w:rsid w:val="00A90307"/>
    <w:rsid w:val="00A93757"/>
    <w:rsid w:val="00AA7420"/>
    <w:rsid w:val="00AB27CF"/>
    <w:rsid w:val="00AB4890"/>
    <w:rsid w:val="00AC4272"/>
    <w:rsid w:val="00AC4CE4"/>
    <w:rsid w:val="00AD0810"/>
    <w:rsid w:val="00AD341F"/>
    <w:rsid w:val="00AD419F"/>
    <w:rsid w:val="00AE46FF"/>
    <w:rsid w:val="00AE6604"/>
    <w:rsid w:val="00AF4549"/>
    <w:rsid w:val="00B43027"/>
    <w:rsid w:val="00B74C8D"/>
    <w:rsid w:val="00B74EE1"/>
    <w:rsid w:val="00B77917"/>
    <w:rsid w:val="00B93ADD"/>
    <w:rsid w:val="00BB5CDD"/>
    <w:rsid w:val="00BC3E29"/>
    <w:rsid w:val="00BE2551"/>
    <w:rsid w:val="00BE2E77"/>
    <w:rsid w:val="00C1454B"/>
    <w:rsid w:val="00C1524A"/>
    <w:rsid w:val="00C23CF2"/>
    <w:rsid w:val="00C247D6"/>
    <w:rsid w:val="00C35F14"/>
    <w:rsid w:val="00C37D1F"/>
    <w:rsid w:val="00C456E0"/>
    <w:rsid w:val="00C70B56"/>
    <w:rsid w:val="00C70BC3"/>
    <w:rsid w:val="00C805E3"/>
    <w:rsid w:val="00C80F67"/>
    <w:rsid w:val="00C820B6"/>
    <w:rsid w:val="00C949CD"/>
    <w:rsid w:val="00C961D5"/>
    <w:rsid w:val="00CA2B07"/>
    <w:rsid w:val="00CB0094"/>
    <w:rsid w:val="00CB3FAA"/>
    <w:rsid w:val="00CD1390"/>
    <w:rsid w:val="00CD16CE"/>
    <w:rsid w:val="00CD188B"/>
    <w:rsid w:val="00CE709C"/>
    <w:rsid w:val="00D12D3F"/>
    <w:rsid w:val="00D2194F"/>
    <w:rsid w:val="00D31118"/>
    <w:rsid w:val="00D60ECA"/>
    <w:rsid w:val="00D6207B"/>
    <w:rsid w:val="00D63C2D"/>
    <w:rsid w:val="00D64DF3"/>
    <w:rsid w:val="00D738E6"/>
    <w:rsid w:val="00D93F37"/>
    <w:rsid w:val="00DA527E"/>
    <w:rsid w:val="00DB26FB"/>
    <w:rsid w:val="00DB5AB2"/>
    <w:rsid w:val="00DC1458"/>
    <w:rsid w:val="00DC63F6"/>
    <w:rsid w:val="00DC6937"/>
    <w:rsid w:val="00DC6F17"/>
    <w:rsid w:val="00DD1C40"/>
    <w:rsid w:val="00DD2FCB"/>
    <w:rsid w:val="00DD6E89"/>
    <w:rsid w:val="00DE0893"/>
    <w:rsid w:val="00DE181B"/>
    <w:rsid w:val="00DE293E"/>
    <w:rsid w:val="00DF097B"/>
    <w:rsid w:val="00DF2390"/>
    <w:rsid w:val="00E03603"/>
    <w:rsid w:val="00E101E9"/>
    <w:rsid w:val="00E77FDC"/>
    <w:rsid w:val="00E8120C"/>
    <w:rsid w:val="00E86121"/>
    <w:rsid w:val="00E918EE"/>
    <w:rsid w:val="00E977AE"/>
    <w:rsid w:val="00EA1493"/>
    <w:rsid w:val="00EA326E"/>
    <w:rsid w:val="00EA4804"/>
    <w:rsid w:val="00EC503D"/>
    <w:rsid w:val="00ED3C76"/>
    <w:rsid w:val="00ED4B1A"/>
    <w:rsid w:val="00EE6F9C"/>
    <w:rsid w:val="00EF008E"/>
    <w:rsid w:val="00EF0150"/>
    <w:rsid w:val="00EF541D"/>
    <w:rsid w:val="00EF54C6"/>
    <w:rsid w:val="00F00100"/>
    <w:rsid w:val="00F071AC"/>
    <w:rsid w:val="00F14743"/>
    <w:rsid w:val="00F26702"/>
    <w:rsid w:val="00F27883"/>
    <w:rsid w:val="00F36B6B"/>
    <w:rsid w:val="00F47149"/>
    <w:rsid w:val="00F54A1E"/>
    <w:rsid w:val="00F85707"/>
    <w:rsid w:val="00F96B48"/>
    <w:rsid w:val="00FA06C0"/>
    <w:rsid w:val="00FA6EFF"/>
    <w:rsid w:val="00FB462F"/>
    <w:rsid w:val="00FD1426"/>
    <w:rsid w:val="00FD3D9D"/>
    <w:rsid w:val="00FD4641"/>
    <w:rsid w:val="00FE4166"/>
    <w:rsid w:val="00FE6C10"/>
    <w:rsid w:val="00FF49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 w:type="paragraph" w:styleId="PlainText">
    <w:name w:val="Plain Text"/>
    <w:basedOn w:val="Normal"/>
    <w:link w:val="PlainTextChar"/>
    <w:uiPriority w:val="99"/>
    <w:unhideWhenUsed/>
    <w:rsid w:val="00EF008E"/>
    <w:pPr>
      <w:spacing w:after="0" w:line="240" w:lineRule="auto"/>
    </w:pPr>
    <w:rPr>
      <w:rFonts w:eastAsia="SimSun"/>
      <w:szCs w:val="21"/>
      <w:lang w:eastAsia="zh-CN"/>
    </w:rPr>
  </w:style>
  <w:style w:type="character" w:customStyle="1" w:styleId="PlainTextChar">
    <w:name w:val="Plain Text Char"/>
    <w:basedOn w:val="DefaultParagraphFont"/>
    <w:link w:val="PlainText"/>
    <w:uiPriority w:val="99"/>
    <w:rsid w:val="00EF008E"/>
    <w:rPr>
      <w:rFonts w:eastAsia="SimSu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 w:type="paragraph" w:styleId="PlainText">
    <w:name w:val="Plain Text"/>
    <w:basedOn w:val="Normal"/>
    <w:link w:val="PlainTextChar"/>
    <w:uiPriority w:val="99"/>
    <w:unhideWhenUsed/>
    <w:rsid w:val="00EF008E"/>
    <w:pPr>
      <w:spacing w:after="0" w:line="240" w:lineRule="auto"/>
    </w:pPr>
    <w:rPr>
      <w:rFonts w:eastAsia="SimSun"/>
      <w:szCs w:val="21"/>
      <w:lang w:eastAsia="zh-CN"/>
    </w:rPr>
  </w:style>
  <w:style w:type="character" w:customStyle="1" w:styleId="PlainTextChar">
    <w:name w:val="Plain Text Char"/>
    <w:basedOn w:val="DefaultParagraphFont"/>
    <w:link w:val="PlainText"/>
    <w:uiPriority w:val="99"/>
    <w:rsid w:val="00EF008E"/>
    <w:rPr>
      <w:rFonts w:eastAsia="SimSu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1400">
      <w:bodyDiv w:val="1"/>
      <w:marLeft w:val="0"/>
      <w:marRight w:val="0"/>
      <w:marTop w:val="0"/>
      <w:marBottom w:val="0"/>
      <w:divBdr>
        <w:top w:val="none" w:sz="0" w:space="0" w:color="auto"/>
        <w:left w:val="none" w:sz="0" w:space="0" w:color="auto"/>
        <w:bottom w:val="none" w:sz="0" w:space="0" w:color="auto"/>
        <w:right w:val="none" w:sz="0" w:space="0" w:color="auto"/>
      </w:divBdr>
      <w:divsChild>
        <w:div w:id="315883985">
          <w:marLeft w:val="0"/>
          <w:marRight w:val="0"/>
          <w:marTop w:val="0"/>
          <w:marBottom w:val="0"/>
          <w:divBdr>
            <w:top w:val="none" w:sz="0" w:space="0" w:color="auto"/>
            <w:left w:val="none" w:sz="0" w:space="0" w:color="auto"/>
            <w:bottom w:val="none" w:sz="0" w:space="0" w:color="auto"/>
            <w:right w:val="none" w:sz="0" w:space="0" w:color="auto"/>
          </w:divBdr>
          <w:divsChild>
            <w:div w:id="1750273175">
              <w:marLeft w:val="0"/>
              <w:marRight w:val="0"/>
              <w:marTop w:val="0"/>
              <w:marBottom w:val="0"/>
              <w:divBdr>
                <w:top w:val="none" w:sz="0" w:space="0" w:color="auto"/>
                <w:left w:val="none" w:sz="0" w:space="0" w:color="auto"/>
                <w:bottom w:val="none" w:sz="0" w:space="0" w:color="auto"/>
                <w:right w:val="none" w:sz="0" w:space="0" w:color="auto"/>
              </w:divBdr>
              <w:divsChild>
                <w:div w:id="1687246950">
                  <w:marLeft w:val="0"/>
                  <w:marRight w:val="0"/>
                  <w:marTop w:val="0"/>
                  <w:marBottom w:val="0"/>
                  <w:divBdr>
                    <w:top w:val="none" w:sz="0" w:space="0" w:color="auto"/>
                    <w:left w:val="none" w:sz="0" w:space="0" w:color="auto"/>
                    <w:bottom w:val="none" w:sz="0" w:space="0" w:color="auto"/>
                    <w:right w:val="none" w:sz="0" w:space="0" w:color="auto"/>
                  </w:divBdr>
                  <w:divsChild>
                    <w:div w:id="2146199669">
                      <w:marLeft w:val="0"/>
                      <w:marRight w:val="0"/>
                      <w:marTop w:val="0"/>
                      <w:marBottom w:val="0"/>
                      <w:divBdr>
                        <w:top w:val="none" w:sz="0" w:space="0" w:color="auto"/>
                        <w:left w:val="none" w:sz="0" w:space="0" w:color="auto"/>
                        <w:bottom w:val="none" w:sz="0" w:space="0" w:color="auto"/>
                        <w:right w:val="none" w:sz="0" w:space="0" w:color="auto"/>
                      </w:divBdr>
                      <w:divsChild>
                        <w:div w:id="83234140">
                          <w:marLeft w:val="0"/>
                          <w:marRight w:val="0"/>
                          <w:marTop w:val="0"/>
                          <w:marBottom w:val="0"/>
                          <w:divBdr>
                            <w:top w:val="none" w:sz="0" w:space="0" w:color="auto"/>
                            <w:left w:val="none" w:sz="0" w:space="0" w:color="auto"/>
                            <w:bottom w:val="none" w:sz="0" w:space="0" w:color="auto"/>
                            <w:right w:val="none" w:sz="0" w:space="0" w:color="auto"/>
                          </w:divBdr>
                          <w:divsChild>
                            <w:div w:id="1743596437">
                              <w:marLeft w:val="0"/>
                              <w:marRight w:val="0"/>
                              <w:marTop w:val="0"/>
                              <w:marBottom w:val="0"/>
                              <w:divBdr>
                                <w:top w:val="none" w:sz="0" w:space="0" w:color="auto"/>
                                <w:left w:val="none" w:sz="0" w:space="0" w:color="auto"/>
                                <w:bottom w:val="none" w:sz="0" w:space="0" w:color="auto"/>
                                <w:right w:val="none" w:sz="0" w:space="0" w:color="auto"/>
                              </w:divBdr>
                              <w:divsChild>
                                <w:div w:id="1662586914">
                                  <w:marLeft w:val="0"/>
                                  <w:marRight w:val="0"/>
                                  <w:marTop w:val="0"/>
                                  <w:marBottom w:val="0"/>
                                  <w:divBdr>
                                    <w:top w:val="none" w:sz="0" w:space="0" w:color="auto"/>
                                    <w:left w:val="none" w:sz="0" w:space="0" w:color="auto"/>
                                    <w:bottom w:val="none" w:sz="0" w:space="0" w:color="auto"/>
                                    <w:right w:val="none" w:sz="0" w:space="0" w:color="auto"/>
                                  </w:divBdr>
                                  <w:divsChild>
                                    <w:div w:id="29629967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799107510">
                                          <w:marLeft w:val="-240"/>
                                          <w:marRight w:val="-240"/>
                                          <w:marTop w:val="0"/>
                                          <w:marBottom w:val="0"/>
                                          <w:divBdr>
                                            <w:top w:val="none" w:sz="0" w:space="0" w:color="auto"/>
                                            <w:left w:val="none" w:sz="0" w:space="0" w:color="auto"/>
                                            <w:bottom w:val="none" w:sz="0" w:space="0" w:color="auto"/>
                                            <w:right w:val="none" w:sz="0" w:space="0" w:color="auto"/>
                                          </w:divBdr>
                                          <w:divsChild>
                                            <w:div w:id="169877490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149787958">
      <w:bodyDiv w:val="1"/>
      <w:marLeft w:val="0"/>
      <w:marRight w:val="0"/>
      <w:marTop w:val="0"/>
      <w:marBottom w:val="0"/>
      <w:divBdr>
        <w:top w:val="none" w:sz="0" w:space="0" w:color="auto"/>
        <w:left w:val="none" w:sz="0" w:space="0" w:color="auto"/>
        <w:bottom w:val="none" w:sz="0" w:space="0" w:color="auto"/>
        <w:right w:val="none" w:sz="0" w:space="0" w:color="auto"/>
      </w:divBdr>
    </w:div>
    <w:div w:id="1787505967">
      <w:bodyDiv w:val="1"/>
      <w:marLeft w:val="0"/>
      <w:marRight w:val="0"/>
      <w:marTop w:val="0"/>
      <w:marBottom w:val="0"/>
      <w:divBdr>
        <w:top w:val="none" w:sz="0" w:space="0" w:color="auto"/>
        <w:left w:val="none" w:sz="0" w:space="0" w:color="auto"/>
        <w:bottom w:val="none" w:sz="0" w:space="0" w:color="auto"/>
        <w:right w:val="none" w:sz="0" w:space="0" w:color="auto"/>
      </w:divBdr>
      <w:divsChild>
        <w:div w:id="1485051535">
          <w:marLeft w:val="547"/>
          <w:marRight w:val="0"/>
          <w:marTop w:val="86"/>
          <w:marBottom w:val="0"/>
          <w:divBdr>
            <w:top w:val="none" w:sz="0" w:space="0" w:color="auto"/>
            <w:left w:val="none" w:sz="0" w:space="0" w:color="auto"/>
            <w:bottom w:val="none" w:sz="0" w:space="0" w:color="auto"/>
            <w:right w:val="none" w:sz="0" w:space="0" w:color="auto"/>
          </w:divBdr>
        </w:div>
        <w:div w:id="1745957256">
          <w:marLeft w:val="547"/>
          <w:marRight w:val="0"/>
          <w:marTop w:val="86"/>
          <w:marBottom w:val="0"/>
          <w:divBdr>
            <w:top w:val="none" w:sz="0" w:space="0" w:color="auto"/>
            <w:left w:val="none" w:sz="0" w:space="0" w:color="auto"/>
            <w:bottom w:val="none" w:sz="0" w:space="0" w:color="auto"/>
            <w:right w:val="none" w:sz="0" w:space="0" w:color="auto"/>
          </w:divBdr>
        </w:div>
        <w:div w:id="1173835596">
          <w:marLeft w:val="547"/>
          <w:marRight w:val="0"/>
          <w:marTop w:val="86"/>
          <w:marBottom w:val="0"/>
          <w:divBdr>
            <w:top w:val="none" w:sz="0" w:space="0" w:color="auto"/>
            <w:left w:val="none" w:sz="0" w:space="0" w:color="auto"/>
            <w:bottom w:val="none" w:sz="0" w:space="0" w:color="auto"/>
            <w:right w:val="none" w:sz="0" w:space="0" w:color="auto"/>
          </w:divBdr>
        </w:div>
        <w:div w:id="699547335">
          <w:marLeft w:val="547"/>
          <w:marRight w:val="0"/>
          <w:marTop w:val="86"/>
          <w:marBottom w:val="0"/>
          <w:divBdr>
            <w:top w:val="none" w:sz="0" w:space="0" w:color="auto"/>
            <w:left w:val="none" w:sz="0" w:space="0" w:color="auto"/>
            <w:bottom w:val="none" w:sz="0" w:space="0" w:color="auto"/>
            <w:right w:val="none" w:sz="0" w:space="0" w:color="auto"/>
          </w:divBdr>
        </w:div>
        <w:div w:id="268246822">
          <w:marLeft w:val="547"/>
          <w:marRight w:val="0"/>
          <w:marTop w:val="86"/>
          <w:marBottom w:val="0"/>
          <w:divBdr>
            <w:top w:val="none" w:sz="0" w:space="0" w:color="auto"/>
            <w:left w:val="none" w:sz="0" w:space="0" w:color="auto"/>
            <w:bottom w:val="none" w:sz="0" w:space="0" w:color="auto"/>
            <w:right w:val="none" w:sz="0" w:space="0" w:color="auto"/>
          </w:divBdr>
        </w:div>
        <w:div w:id="1860004238">
          <w:marLeft w:val="1166"/>
          <w:marRight w:val="0"/>
          <w:marTop w:val="67"/>
          <w:marBottom w:val="0"/>
          <w:divBdr>
            <w:top w:val="none" w:sz="0" w:space="0" w:color="auto"/>
            <w:left w:val="none" w:sz="0" w:space="0" w:color="auto"/>
            <w:bottom w:val="none" w:sz="0" w:space="0" w:color="auto"/>
            <w:right w:val="none" w:sz="0" w:space="0" w:color="auto"/>
          </w:divBdr>
        </w:div>
        <w:div w:id="1830633644">
          <w:marLeft w:val="1166"/>
          <w:marRight w:val="0"/>
          <w:marTop w:val="67"/>
          <w:marBottom w:val="0"/>
          <w:divBdr>
            <w:top w:val="none" w:sz="0" w:space="0" w:color="auto"/>
            <w:left w:val="none" w:sz="0" w:space="0" w:color="auto"/>
            <w:bottom w:val="none" w:sz="0" w:space="0" w:color="auto"/>
            <w:right w:val="none" w:sz="0" w:space="0" w:color="auto"/>
          </w:divBdr>
        </w:div>
        <w:div w:id="2036927805">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EE295E5E.dotm</Template>
  <TotalTime>0</TotalTime>
  <Pages>2</Pages>
  <Words>904</Words>
  <Characters>4793</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2016-04-06T12:25:00Z</dcterms:created>
  <dcterms:modified xsi:type="dcterms:W3CDTF">2016-04-06T12:25:00Z</dcterms:modified>
</cp:coreProperties>
</file>