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5039F" w14:textId="1C9DBC51" w:rsidR="00CF6CAD" w:rsidRPr="0094178D" w:rsidRDefault="008B71CA" w:rsidP="008F729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  <w:r>
        <w:rPr>
          <w:rFonts w:ascii="Times New Roman" w:hAnsi="Times New Roman" w:cs="Times New Roman"/>
          <w:b/>
          <w:sz w:val="28"/>
          <w:szCs w:val="28"/>
          <w:lang w:val="nb-NO"/>
        </w:rPr>
        <w:br/>
      </w:r>
      <w:bookmarkStart w:id="0" w:name="_GoBack"/>
      <w:bookmarkEnd w:id="0"/>
      <w:r w:rsidR="00CF6CAD" w:rsidRPr="0094178D">
        <w:rPr>
          <w:rFonts w:ascii="Times New Roman" w:hAnsi="Times New Roman" w:cs="Times New Roman"/>
          <w:b/>
          <w:sz w:val="28"/>
          <w:szCs w:val="28"/>
          <w:lang w:val="nb-NO"/>
        </w:rPr>
        <w:t xml:space="preserve">Protokoll fra møte i Forskningsetisk utvalg </w:t>
      </w:r>
    </w:p>
    <w:p w14:paraId="73A8EE42" w14:textId="77777777" w:rsidR="00CF03C8" w:rsidRPr="0094178D" w:rsidRDefault="000C0A46" w:rsidP="008F7299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Tid: 25. november 22 kl. 10</w:t>
      </w:r>
      <w:r w:rsidR="00CF03C8">
        <w:rPr>
          <w:rFonts w:ascii="Times New Roman" w:hAnsi="Times New Roman" w:cs="Times New Roman"/>
          <w:lang w:val="nb-NO"/>
        </w:rPr>
        <w:t>.00</w:t>
      </w:r>
      <w:r w:rsidR="00CF6CAD" w:rsidRPr="0094178D">
        <w:rPr>
          <w:rFonts w:ascii="Times New Roman" w:hAnsi="Times New Roman" w:cs="Times New Roman"/>
          <w:lang w:val="nb-NO"/>
        </w:rPr>
        <w:t xml:space="preserve"> </w:t>
      </w:r>
      <w:r w:rsidR="003139B8">
        <w:rPr>
          <w:rFonts w:ascii="Times New Roman" w:hAnsi="Times New Roman" w:cs="Times New Roman"/>
          <w:lang w:val="nb-NO"/>
        </w:rPr>
        <w:t>- 12</w:t>
      </w:r>
      <w:r w:rsidR="00CF03C8">
        <w:rPr>
          <w:rFonts w:ascii="Times New Roman" w:hAnsi="Times New Roman" w:cs="Times New Roman"/>
          <w:lang w:val="nb-NO"/>
        </w:rPr>
        <w:t>.00</w:t>
      </w:r>
      <w:r w:rsidR="00CF6CAD" w:rsidRPr="0094178D">
        <w:rPr>
          <w:rFonts w:ascii="Times New Roman" w:hAnsi="Times New Roman" w:cs="Times New Roman"/>
          <w:lang w:val="nb-NO"/>
        </w:rPr>
        <w:br/>
        <w:t xml:space="preserve">Sted: UiO, </w:t>
      </w:r>
      <w:r>
        <w:rPr>
          <w:rFonts w:ascii="Times New Roman" w:hAnsi="Times New Roman" w:cs="Times New Roman"/>
          <w:lang w:val="nb-NO"/>
        </w:rPr>
        <w:t>Lucy Smiths hus, møterom 8</w:t>
      </w:r>
      <w:r w:rsidR="00115DDD">
        <w:rPr>
          <w:rFonts w:ascii="Times New Roman" w:hAnsi="Times New Roman" w:cs="Times New Roman"/>
          <w:lang w:val="nb-NO"/>
        </w:rPr>
        <w:br/>
      </w:r>
    </w:p>
    <w:p w14:paraId="32C951CA" w14:textId="77777777" w:rsidR="00CF6CAD" w:rsidRPr="003139B8" w:rsidRDefault="00CF6CAD" w:rsidP="008F7299">
      <w:pPr>
        <w:spacing w:after="0" w:line="240" w:lineRule="auto"/>
        <w:rPr>
          <w:rFonts w:ascii="Times New Roman" w:hAnsi="Times New Roman" w:cs="Times New Roman"/>
          <w:i/>
          <w:lang w:val="nb-NO"/>
        </w:rPr>
      </w:pPr>
      <w:r w:rsidRPr="0094178D">
        <w:rPr>
          <w:rFonts w:ascii="Times New Roman" w:hAnsi="Times New Roman" w:cs="Times New Roman"/>
          <w:i/>
          <w:lang w:val="nb-NO"/>
        </w:rPr>
        <w:t>Til stede:</w:t>
      </w:r>
    </w:p>
    <w:p w14:paraId="705376F1" w14:textId="77777777" w:rsidR="003139B8" w:rsidRPr="0094178D" w:rsidRDefault="003139B8" w:rsidP="008F7299">
      <w:pPr>
        <w:spacing w:after="0" w:line="240" w:lineRule="auto"/>
        <w:rPr>
          <w:rFonts w:ascii="Times New Roman" w:hAnsi="Times New Roman" w:cs="Times New Roman"/>
          <w:lang w:val="nn-NO"/>
        </w:rPr>
      </w:pPr>
      <w:r w:rsidRPr="0094178D">
        <w:rPr>
          <w:rFonts w:ascii="Times New Roman" w:hAnsi="Times New Roman" w:cs="Times New Roman"/>
          <w:lang w:val="nn-NO"/>
        </w:rPr>
        <w:t>Bjørn T. Ramberg, professor; Institutt for filosofi, ide- og kunsthistorie og klassiske språk, HF</w:t>
      </w:r>
      <w:r w:rsidR="000C0A46">
        <w:rPr>
          <w:rFonts w:ascii="Times New Roman" w:hAnsi="Times New Roman" w:cs="Times New Roman"/>
          <w:lang w:val="nn-NO"/>
        </w:rPr>
        <w:t xml:space="preserve">, </w:t>
      </w:r>
      <w:r>
        <w:rPr>
          <w:rFonts w:ascii="Times New Roman" w:hAnsi="Times New Roman" w:cs="Times New Roman"/>
          <w:lang w:val="nn-NO"/>
        </w:rPr>
        <w:t xml:space="preserve"> </w:t>
      </w:r>
      <w:r w:rsidR="000C0A46">
        <w:rPr>
          <w:rFonts w:ascii="Times New Roman" w:hAnsi="Times New Roman" w:cs="Times New Roman"/>
          <w:lang w:val="nn-NO"/>
        </w:rPr>
        <w:t>møteleder</w:t>
      </w:r>
    </w:p>
    <w:p w14:paraId="4D06DD1B" w14:textId="77777777" w:rsidR="00115DDD" w:rsidRDefault="003139B8" w:rsidP="008F7299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Marit Halvorsen, professor, Institutt for offentlig rett, JUR</w:t>
      </w:r>
      <w:r>
        <w:rPr>
          <w:rFonts w:ascii="Times New Roman" w:hAnsi="Times New Roman" w:cs="Times New Roman"/>
          <w:lang w:val="nb-NO"/>
        </w:rPr>
        <w:t xml:space="preserve">, </w:t>
      </w:r>
      <w:r w:rsidR="000C0A46">
        <w:rPr>
          <w:rFonts w:ascii="Times New Roman" w:hAnsi="Times New Roman" w:cs="Times New Roman"/>
          <w:lang w:val="nb-NO"/>
        </w:rPr>
        <w:br/>
      </w:r>
      <w:r w:rsidR="000C0A46" w:rsidRPr="0094178D">
        <w:rPr>
          <w:rFonts w:ascii="Times New Roman" w:hAnsi="Times New Roman" w:cs="Times New Roman"/>
          <w:lang w:val="nb-NO"/>
        </w:rPr>
        <w:t xml:space="preserve">Ole Herman Ambur, førsteamanuensis; Fakultet for helsevitenskap, </w:t>
      </w:r>
      <w:proofErr w:type="spellStart"/>
      <w:r w:rsidR="000C0A46" w:rsidRPr="0094178D">
        <w:rPr>
          <w:rFonts w:ascii="Times New Roman" w:hAnsi="Times New Roman" w:cs="Times New Roman"/>
          <w:lang w:val="nb-NO"/>
        </w:rPr>
        <w:t>OsloMe</w:t>
      </w:r>
      <w:r w:rsidR="000C0A46">
        <w:rPr>
          <w:rFonts w:ascii="Times New Roman" w:hAnsi="Times New Roman" w:cs="Times New Roman"/>
          <w:lang w:val="nb-NO"/>
        </w:rPr>
        <w:t>t</w:t>
      </w:r>
      <w:proofErr w:type="spellEnd"/>
      <w:r w:rsidR="00CF03C8">
        <w:rPr>
          <w:rFonts w:ascii="Georgia" w:hAnsi="Georgia"/>
          <w:lang w:val="nb-NO"/>
        </w:rPr>
        <w:br/>
      </w:r>
      <w:r w:rsidRPr="001715DF">
        <w:rPr>
          <w:rFonts w:ascii="Times New Roman" w:hAnsi="Times New Roman" w:cs="Times New Roman"/>
          <w:lang w:val="nb-NO"/>
        </w:rPr>
        <w:t>Kristin Heggen, professor, Institutt for helse og samfunn, MED</w:t>
      </w:r>
      <w:r w:rsidR="000C0A46">
        <w:rPr>
          <w:rFonts w:ascii="Times New Roman" w:hAnsi="Times New Roman" w:cs="Times New Roman"/>
          <w:lang w:val="nb-NO"/>
        </w:rPr>
        <w:br/>
      </w:r>
      <w:r w:rsidR="00CF6CAD" w:rsidRPr="0094178D">
        <w:rPr>
          <w:rFonts w:ascii="Times New Roman" w:hAnsi="Times New Roman" w:cs="Times New Roman"/>
          <w:i/>
          <w:lang w:val="nb-NO"/>
        </w:rPr>
        <w:br/>
        <w:t xml:space="preserve">Sekretariatet </w:t>
      </w:r>
      <w:r w:rsidR="00F2587D">
        <w:rPr>
          <w:rFonts w:ascii="Times New Roman" w:hAnsi="Times New Roman" w:cs="Times New Roman"/>
          <w:lang w:val="nb-NO"/>
        </w:rPr>
        <w:br/>
      </w:r>
      <w:r w:rsidR="00CF6CAD" w:rsidRPr="0094178D">
        <w:rPr>
          <w:rFonts w:ascii="Times New Roman" w:hAnsi="Times New Roman" w:cs="Times New Roman"/>
          <w:lang w:val="nb-NO"/>
        </w:rPr>
        <w:t>Mette Sollihagen Hauge, seniorrådgiver, Avdeling for forsknings- og innovasjonsadministrasjon (referent)</w:t>
      </w:r>
      <w:r w:rsidR="00782A38">
        <w:rPr>
          <w:rFonts w:ascii="Times New Roman" w:hAnsi="Times New Roman" w:cs="Times New Roman"/>
          <w:lang w:val="nb-NO"/>
        </w:rPr>
        <w:br/>
      </w:r>
    </w:p>
    <w:p w14:paraId="1B5D41D5" w14:textId="77777777" w:rsidR="00115DDD" w:rsidRPr="0094178D" w:rsidRDefault="00115DDD" w:rsidP="008F7299">
      <w:pPr>
        <w:spacing w:after="0" w:line="24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i/>
          <w:lang w:val="nb-NO"/>
        </w:rPr>
        <w:t xml:space="preserve">Meldt forfall </w:t>
      </w:r>
      <w:r>
        <w:rPr>
          <w:rFonts w:ascii="Times New Roman" w:hAnsi="Times New Roman" w:cs="Times New Roman"/>
          <w:i/>
          <w:lang w:val="nb-NO"/>
        </w:rPr>
        <w:br/>
      </w:r>
      <w:r w:rsidRPr="0094178D">
        <w:rPr>
          <w:rFonts w:ascii="Times New Roman" w:hAnsi="Times New Roman" w:cs="Times New Roman"/>
          <w:lang w:val="nb-NO"/>
        </w:rPr>
        <w:t>Marie Eikemo, postdoktor, Psykologisk institutt, SV</w:t>
      </w:r>
      <w:r>
        <w:rPr>
          <w:rFonts w:ascii="Times New Roman" w:hAnsi="Times New Roman" w:cs="Times New Roman"/>
          <w:lang w:val="nb-NO"/>
        </w:rPr>
        <w:br/>
        <w:t>Madiha Khalil,</w:t>
      </w:r>
      <w:r w:rsidRPr="0094178D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>senior</w:t>
      </w:r>
      <w:r w:rsidRPr="0094178D">
        <w:rPr>
          <w:rFonts w:ascii="Times New Roman" w:hAnsi="Times New Roman" w:cs="Times New Roman"/>
          <w:lang w:val="nb-NO"/>
        </w:rPr>
        <w:t>rådgiver</w:t>
      </w:r>
      <w:r>
        <w:rPr>
          <w:rFonts w:ascii="Times New Roman" w:hAnsi="Times New Roman" w:cs="Times New Roman"/>
          <w:lang w:val="nb-NO"/>
        </w:rPr>
        <w:t>/advokat</w:t>
      </w:r>
      <w:r w:rsidRPr="0094178D">
        <w:rPr>
          <w:rFonts w:ascii="Times New Roman" w:hAnsi="Times New Roman" w:cs="Times New Roman"/>
          <w:lang w:val="nb-NO"/>
        </w:rPr>
        <w:t>, Avdeling for forsknings- og innovasjonsadministrasjon</w:t>
      </w:r>
      <w:r>
        <w:rPr>
          <w:rFonts w:ascii="Times New Roman" w:hAnsi="Times New Roman" w:cs="Times New Roman"/>
          <w:lang w:val="nb-NO"/>
        </w:rPr>
        <w:t xml:space="preserve">, </w:t>
      </w:r>
    </w:p>
    <w:p w14:paraId="63B346DE" w14:textId="77777777" w:rsidR="00CF6CAD" w:rsidRPr="00115DDD" w:rsidRDefault="00CF6CAD" w:rsidP="008F72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lang w:val="nb-NO"/>
        </w:rPr>
        <w:br/>
      </w:r>
      <w:r w:rsidR="00782A38" w:rsidRPr="00115DDD">
        <w:rPr>
          <w:rFonts w:ascii="Times New Roman" w:hAnsi="Times New Roman" w:cs="Times New Roman"/>
          <w:b/>
          <w:sz w:val="28"/>
          <w:szCs w:val="28"/>
          <w:lang w:val="nb-NO"/>
        </w:rPr>
        <w:t xml:space="preserve">Saksliste </w:t>
      </w:r>
      <w:r w:rsidR="00115DDD">
        <w:rPr>
          <w:rFonts w:ascii="Times New Roman" w:hAnsi="Times New Roman" w:cs="Times New Roman"/>
          <w:b/>
          <w:sz w:val="28"/>
          <w:szCs w:val="28"/>
          <w:lang w:val="nb-NO"/>
        </w:rPr>
        <w:br/>
      </w:r>
    </w:p>
    <w:tbl>
      <w:tblPr>
        <w:tblpPr w:leftFromText="180" w:rightFromText="180" w:vertAnchor="text" w:tblpXSpec="right" w:tblpY="1"/>
        <w:tblOverlap w:val="never"/>
        <w:tblW w:w="9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53"/>
      </w:tblGrid>
      <w:tr w:rsidR="00CF6CAD" w:rsidRPr="00FC11A8" w14:paraId="4DC38CAF" w14:textId="77777777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6FB29F38" w14:textId="77777777" w:rsidR="00CF6CAD" w:rsidRPr="00307FC7" w:rsidRDefault="003139B8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FEU </w:t>
            </w:r>
            <w:r w:rsidR="000C0A46" w:rsidRPr="000C0A46">
              <w:rPr>
                <w:rFonts w:ascii="Times New Roman" w:eastAsia="Times New Roman" w:hAnsi="Times New Roman" w:cs="Times New Roman"/>
                <w:color w:val="000000"/>
              </w:rPr>
              <w:t>51/2022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29308C0" w14:textId="77777777" w:rsidR="00CF6CAD" w:rsidRPr="00307FC7" w:rsidRDefault="00F2587D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Godkjenning av protokoll fra møte </w:t>
            </w:r>
            <w:r w:rsidR="000C0A46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24. oktober </w:t>
            </w:r>
            <w:r w:rsidR="00CF03C8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2022 </w:t>
            </w:r>
            <w:r w:rsidR="00CF03C8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br/>
            </w:r>
            <w:r w:rsidR="000C0A46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Protokollene ble godkjent.</w:t>
            </w:r>
          </w:p>
        </w:tc>
      </w:tr>
      <w:tr w:rsidR="007038D5" w:rsidRPr="002636BA" w14:paraId="52A72756" w14:textId="77777777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61F8F4BB" w14:textId="77777777" w:rsidR="007038D5" w:rsidRPr="000C0A46" w:rsidRDefault="007038D5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Sak FEU </w:t>
            </w: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br/>
            </w:r>
            <w:r w:rsidR="000C0A46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52</w:t>
            </w:r>
            <w:r w:rsidRPr="000C0A46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26D19E00" w14:textId="77777777" w:rsidR="007038D5" w:rsidRPr="00307FC7" w:rsidRDefault="007038D5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Sak MN - Kjemi  </w:t>
            </w: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br/>
            </w:r>
            <w:r w:rsidR="000C0A46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Utkast til uttalelse i sak </w:t>
            </w:r>
            <w:r w:rsidR="000C0A46" w:rsidRPr="000C0A46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2022/14523</w:t>
            </w:r>
            <w:r w:rsidR="000C0A46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ble gjennomgått og diskutert.</w:t>
            </w:r>
            <w:r w:rsidR="000C0A46" w:rsidRPr="000C0A46">
              <w:rPr>
                <w:rFonts w:ascii="Times New Roman" w:eastAsia="Times New Roman" w:hAnsi="Times New Roman" w:cs="Times New Roman"/>
                <w:color w:val="000000"/>
                <w:lang w:val="nb-NO"/>
              </w:rPr>
              <w:br/>
            </w:r>
            <w:r w:rsidR="000C0A46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Endelig versjonsutkast sendes på sirkulasjon før utsending til melder og innmeldt. </w:t>
            </w:r>
          </w:p>
        </w:tc>
      </w:tr>
      <w:tr w:rsidR="00CF6CAD" w:rsidRPr="00FC11A8" w14:paraId="7C81944D" w14:textId="77777777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719CF710" w14:textId="77777777" w:rsidR="00CF6CAD" w:rsidRPr="00307FC7" w:rsidRDefault="000C0A46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Sak FEU 53/</w:t>
            </w:r>
            <w:r w:rsidR="00CF6CAD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2DBF2570" w14:textId="77777777" w:rsidR="000C0A46" w:rsidRDefault="000C0A46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</w:pPr>
            <w:r w:rsidRPr="000C0A46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Research </w:t>
            </w:r>
            <w:proofErr w:type="spellStart"/>
            <w:r w:rsidRPr="000C0A46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ethics</w:t>
            </w:r>
            <w:proofErr w:type="spellEnd"/>
            <w:r w:rsidRPr="000C0A46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 case</w:t>
            </w:r>
            <w:r w:rsidRPr="000C0A46">
              <w:rPr>
                <w:rFonts w:ascii="Helvetica" w:eastAsia="Times New Roman" w:hAnsi="Helvetica" w:cs="Helvetica"/>
                <w:b/>
                <w:color w:val="000000"/>
                <w:lang w:val="nb-NO"/>
              </w:rPr>
              <w:t xml:space="preserve"> </w:t>
            </w:r>
            <w:r w:rsidR="003139B8" w:rsidRPr="000C0A46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2022/40054</w:t>
            </w:r>
          </w:p>
          <w:p w14:paraId="190C00A6" w14:textId="77777777" w:rsidR="00115DDD" w:rsidRPr="003139B8" w:rsidRDefault="00115DDD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Tilbakemelding fra melder til utkast til referat fra møte 24. okt. 2022 ble gjennomgått. Referatet ble ferdigstilt i møtet.</w:t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br/>
              <w:t>Tilbakemelding fra innmeldt til utkast til referat fra møte 3.nov. 2022  er gitt utsatt frist til 12. des. 2022.</w:t>
            </w:r>
          </w:p>
        </w:tc>
      </w:tr>
      <w:tr w:rsidR="00CF6CAD" w:rsidRPr="00FC11A8" w14:paraId="223FBA74" w14:textId="77777777" w:rsidTr="007038D5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1223506D" w14:textId="77777777" w:rsidR="00CF6CAD" w:rsidRPr="00307FC7" w:rsidRDefault="007038D5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Sak FEU </w:t>
            </w:r>
            <w:r w:rsidR="000C0A46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54/</w:t>
            </w:r>
            <w:r w:rsidR="00CF6CAD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6FD12236" w14:textId="77777777" w:rsidR="00115DDD" w:rsidRDefault="00115DDD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0C0A46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Research </w:t>
            </w:r>
            <w:proofErr w:type="spellStart"/>
            <w:r w:rsidRPr="000C0A46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ethics</w:t>
            </w:r>
            <w:proofErr w:type="spellEnd"/>
            <w:r w:rsidRPr="000C0A46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 case</w:t>
            </w:r>
            <w:r w:rsidRPr="000C0A46">
              <w:rPr>
                <w:rFonts w:ascii="Helvetica" w:eastAsia="Times New Roman" w:hAnsi="Helvetica" w:cs="Helvetica"/>
                <w:b/>
                <w:color w:val="000000"/>
                <w:lang w:val="nb-NO"/>
              </w:rPr>
              <w:t xml:space="preserve"> </w:t>
            </w:r>
            <w:r w:rsidR="003139B8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2022/40448</w:t>
            </w:r>
            <w:r w:rsidR="003139B8" w:rsidRPr="003139B8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Tilbakemelding fra melder til utkast til referat fra møte 24. okt. 2022 ble gjennomgått. Innspillene vil tas inn i endelig referat fra dette møtet</w:t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br/>
            </w:r>
          </w:p>
          <w:p w14:paraId="451A6FCC" w14:textId="77777777" w:rsidR="00CF6CAD" w:rsidRPr="001715DF" w:rsidRDefault="00115DDD" w:rsidP="008F7299">
            <w:pPr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Tilbakemelding fra innmeldt til utkast til referat fra møte 4.nov. 2022  er gitt  utsatt frist til 12. des. 2022.</w:t>
            </w:r>
          </w:p>
        </w:tc>
      </w:tr>
      <w:tr w:rsidR="007038D5" w:rsidRPr="00FC11A8" w14:paraId="4F00022F" w14:textId="77777777" w:rsidTr="001715DF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01E0C9B6" w14:textId="77777777" w:rsidR="007038D5" w:rsidRDefault="008B71CA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lastRenderedPageBreak/>
              <w:t>Sak FEU 54</w:t>
            </w:r>
            <w:r w:rsidR="00115DDD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/</w:t>
            </w:r>
            <w:r w:rsidR="00115DDD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27A70F3B" w14:textId="179919C1" w:rsidR="001715DF" w:rsidRPr="008F7299" w:rsidRDefault="00115DDD" w:rsidP="004571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8F7299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Oppfølging</w:t>
            </w:r>
            <w:r w:rsidRPr="008F7299">
              <w:rPr>
                <w:rFonts w:ascii="Times New Roman" w:hAnsi="Times New Roman" w:cs="Times New Roman"/>
                <w:lang w:val="nb-NO"/>
              </w:rPr>
              <w:t xml:space="preserve"> </w:t>
            </w:r>
            <w:r w:rsidRPr="008F7299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av Riksrevisjonens rapport om forskningsetikk i UH- sektoren</w:t>
            </w: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lang w:val="nb-NO"/>
              </w:rPr>
              <w:br/>
            </w:r>
            <w:r w:rsidR="008B71CA" w:rsidRPr="008B71CA">
              <w:rPr>
                <w:rFonts w:ascii="Times New Roman" w:hAnsi="Times New Roman" w:cs="Times New Roman"/>
                <w:lang w:val="nb-NO"/>
              </w:rPr>
              <w:t xml:space="preserve">Riksrevisjonen gjennomførte en revisjon i 2021 for å kontrollere at de statlige forskningsinstitusjonene i UH-sektoren har lagt til rette for at forskningen skjer i samsvar med lov og anerkjente forskningsetiske normer og regler. På denne </w:t>
            </w:r>
            <w:r w:rsidR="008B71CA">
              <w:rPr>
                <w:rFonts w:ascii="Times New Roman" w:hAnsi="Times New Roman" w:cs="Times New Roman"/>
                <w:lang w:val="nb-NO"/>
              </w:rPr>
              <w:t xml:space="preserve">bakgrunn startet en arbeidsgruppe med leder og nestleder ved henholdsvis </w:t>
            </w:r>
            <w:r w:rsidR="008B71CA" w:rsidRPr="008B71CA">
              <w:rPr>
                <w:rFonts w:ascii="Times New Roman" w:hAnsi="Times New Roman" w:cs="Times New Roman"/>
                <w:lang w:val="nb-NO"/>
              </w:rPr>
              <w:t>Forskningsetisk utvalg og Felles redelighetsutvalg et felles oppfølgingsarbeid</w:t>
            </w:r>
            <w:r w:rsidR="008B71CA">
              <w:rPr>
                <w:rFonts w:ascii="Times New Roman" w:hAnsi="Times New Roman" w:cs="Times New Roman"/>
                <w:bCs/>
                <w:color w:val="000000"/>
                <w:lang w:val="nb-NO" w:eastAsia="zh-CN"/>
              </w:rPr>
              <w:t xml:space="preserve">. Arbeidet har resultert i forslag til reviderte mandat og  retningslinjer for </w:t>
            </w:r>
            <w:r w:rsidR="008B71CA" w:rsidRPr="008B71CA">
              <w:rPr>
                <w:rFonts w:ascii="Times New Roman" w:hAnsi="Times New Roman"/>
                <w:shd w:val="clear" w:color="auto" w:fill="FFFFFF"/>
                <w:lang w:val="nb-NO"/>
              </w:rPr>
              <w:t>behandling av saker om mulige brudd på anerkjente forskningsetiske normer</w:t>
            </w:r>
            <w:r w:rsidR="008B71CA">
              <w:rPr>
                <w:rFonts w:ascii="Times New Roman" w:hAnsi="Times New Roman"/>
                <w:shd w:val="clear" w:color="auto" w:fill="FFFFFF"/>
                <w:lang w:val="nb-NO"/>
              </w:rPr>
              <w:t>.</w:t>
            </w:r>
            <w:r w:rsidR="008B71CA">
              <w:rPr>
                <w:rFonts w:ascii="Times New Roman" w:hAnsi="Times New Roman"/>
                <w:shd w:val="clear" w:color="auto" w:fill="FFFFFF"/>
                <w:lang w:val="nb-NO"/>
              </w:rPr>
              <w:br/>
              <w:t>Videre er det utarbeidet et felles meldeskjema.</w:t>
            </w:r>
            <w:r w:rsidR="008F7299">
              <w:rPr>
                <w:rFonts w:ascii="Times New Roman" w:hAnsi="Times New Roman"/>
                <w:shd w:val="clear" w:color="auto" w:fill="FFFFFF"/>
                <w:lang w:val="nb-NO"/>
              </w:rPr>
              <w:t xml:space="preserve"> L</w:t>
            </w:r>
            <w:r w:rsidR="008B71CA">
              <w:rPr>
                <w:rFonts w:ascii="Times New Roman" w:hAnsi="Times New Roman"/>
                <w:shd w:val="clear" w:color="auto" w:fill="FFFFFF"/>
                <w:lang w:val="nb-NO"/>
              </w:rPr>
              <w:t>ederne av utvalg</w:t>
            </w:r>
            <w:r w:rsidR="008F7299">
              <w:rPr>
                <w:rFonts w:ascii="Times New Roman" w:hAnsi="Times New Roman"/>
                <w:shd w:val="clear" w:color="auto" w:fill="FFFFFF"/>
                <w:lang w:val="nb-NO"/>
              </w:rPr>
              <w:t>ene presenterte arbeidet i</w:t>
            </w:r>
            <w:r w:rsidR="008B71CA">
              <w:rPr>
                <w:rFonts w:ascii="Times New Roman" w:hAnsi="Times New Roman"/>
                <w:shd w:val="clear" w:color="auto" w:fill="FFFFFF"/>
                <w:lang w:val="nb-NO"/>
              </w:rPr>
              <w:t xml:space="preserve"> dekanmøte 16. nov. 2022. </w:t>
            </w:r>
            <w:r w:rsidR="008F7299">
              <w:rPr>
                <w:rFonts w:ascii="Times New Roman" w:hAnsi="Times New Roman"/>
                <w:shd w:val="clear" w:color="auto" w:fill="FFFFFF"/>
                <w:lang w:val="nb-NO"/>
              </w:rPr>
              <w:t>Arbeide har fått svært positive tilbakemeldinger fra både rektoratet og dekanmøtet. Endelige dokumenter vil legges frem for styrebehandling 7. feb. 2023.</w:t>
            </w:r>
            <w:r w:rsidR="008F7299">
              <w:rPr>
                <w:rFonts w:ascii="Times New Roman" w:hAnsi="Times New Roman"/>
                <w:shd w:val="clear" w:color="auto" w:fill="FFFFFF"/>
                <w:lang w:val="nb-NO"/>
              </w:rPr>
              <w:br/>
            </w:r>
            <w:r w:rsidR="008F72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nb-NO" w:eastAsia="zh-CN"/>
              </w:rPr>
              <w:br/>
            </w:r>
            <w:r w:rsidR="008F7299" w:rsidRPr="008F7299">
              <w:rPr>
                <w:rFonts w:ascii="Times New Roman" w:hAnsi="Times New Roman"/>
                <w:shd w:val="clear" w:color="auto" w:fill="FFFFFF"/>
                <w:lang w:val="nb-NO"/>
              </w:rPr>
              <w:t>Videre er det satt i gang et arbeid for å bedre nettsiden for Forskningsetikk på norsk og engelsk.</w:t>
            </w:r>
            <w:r w:rsidR="00BD3355">
              <w:rPr>
                <w:rFonts w:ascii="Times New Roman" w:hAnsi="Times New Roman"/>
                <w:shd w:val="clear" w:color="auto" w:fill="FFFFFF"/>
                <w:lang w:val="nb-NO"/>
              </w:rPr>
              <w:t xml:space="preserve"> I den forbindelse </w:t>
            </w:r>
            <w:r w:rsidR="004571C5">
              <w:rPr>
                <w:rFonts w:ascii="Times New Roman" w:hAnsi="Times New Roman"/>
                <w:shd w:val="clear" w:color="auto" w:fill="FFFFFF"/>
                <w:lang w:val="nb-NO"/>
              </w:rPr>
              <w:t xml:space="preserve">vil det utarbeides en side med oversikt over Forskningsetisk utvalgs uttalelser som skal være offentlig tilgjengelige. </w:t>
            </w:r>
          </w:p>
        </w:tc>
      </w:tr>
      <w:tr w:rsidR="00115DDD" w:rsidRPr="00FC11A8" w14:paraId="316E2915" w14:textId="77777777" w:rsidTr="001715DF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4E6094F2" w14:textId="77777777" w:rsidR="00115DDD" w:rsidRDefault="00115DDD" w:rsidP="008F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Sak FEU 55/</w:t>
            </w: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4A3AE13C" w14:textId="0885CF00" w:rsidR="00BD3355" w:rsidRPr="00BD3355" w:rsidRDefault="00115DDD" w:rsidP="008F72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nb-NO"/>
              </w:rPr>
            </w:pPr>
            <w:r w:rsidRPr="001715DF">
              <w:rPr>
                <w:rFonts w:ascii="Times New Roman" w:hAnsi="Times New Roman" w:cs="Times New Roman"/>
                <w:b/>
                <w:lang w:val="nb-NO"/>
              </w:rPr>
              <w:t>Eventuelt</w:t>
            </w:r>
          </w:p>
          <w:p w14:paraId="4DD64DA9" w14:textId="1CC20B5F" w:rsidR="00115DDD" w:rsidRPr="001715DF" w:rsidRDefault="00BD3355" w:rsidP="00BD3355">
            <w:pPr>
              <w:pStyle w:val="CommentText"/>
              <w:rPr>
                <w:rFonts w:ascii="Times New Roman" w:hAnsi="Times New Roman" w:cs="Times New Roman"/>
                <w:b/>
                <w:lang w:val="nb-NO"/>
              </w:rPr>
            </w:pPr>
            <w:r w:rsidRPr="00BD3355">
              <w:rPr>
                <w:rFonts w:ascii="Times New Roman" w:hAnsi="Times New Roman"/>
                <w:sz w:val="22"/>
                <w:szCs w:val="22"/>
                <w:shd w:val="clear" w:color="auto" w:fill="FFFFFF"/>
                <w:lang w:val="nb-NO"/>
              </w:rPr>
              <w:t xml:space="preserve">I henholdt til mandatet for Forskningsetisk utvalg kan saker tas opp på eget initiativ. Håndtering av potensielle saker man får kjennskap til gjennom en annen </w:t>
            </w:r>
            <w:proofErr w:type="spellStart"/>
            <w:r w:rsidR="004571C5" w:rsidRPr="00BD3355">
              <w:rPr>
                <w:rFonts w:ascii="Times New Roman" w:hAnsi="Times New Roman"/>
                <w:sz w:val="22"/>
                <w:szCs w:val="22"/>
                <w:shd w:val="clear" w:color="auto" w:fill="FFFFFF"/>
                <w:lang w:val="nb-NO"/>
              </w:rPr>
              <w:t>innmelder</w:t>
            </w:r>
            <w:r w:rsidR="004571C5">
              <w:rPr>
                <w:rFonts w:ascii="Times New Roman" w:hAnsi="Times New Roman"/>
                <w:sz w:val="22"/>
                <w:szCs w:val="22"/>
                <w:shd w:val="clear" w:color="auto" w:fill="FFFFFF"/>
                <w:lang w:val="nb-NO"/>
              </w:rPr>
              <w:t>s</w:t>
            </w:r>
            <w:proofErr w:type="spellEnd"/>
            <w:r w:rsidRPr="00BD3355">
              <w:rPr>
                <w:rFonts w:ascii="Times New Roman" w:hAnsi="Times New Roman"/>
                <w:sz w:val="22"/>
                <w:szCs w:val="22"/>
                <w:shd w:val="clear" w:color="auto" w:fill="FFFFFF"/>
                <w:lang w:val="nb-NO"/>
              </w:rPr>
              <w:t xml:space="preserve"> melding ble overordnet diskutert.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nb-NO"/>
              </w:rPr>
              <w:t xml:space="preserve"> Sekretariatet vil i arbeidet med å ferdigstille</w:t>
            </w:r>
            <w:r w:rsidRPr="00BD3355">
              <w:rPr>
                <w:rFonts w:ascii="Times New Roman" w:hAnsi="Times New Roman"/>
                <w:sz w:val="22"/>
                <w:szCs w:val="22"/>
                <w:shd w:val="clear" w:color="auto" w:fill="FFFFFF"/>
                <w:lang w:val="nb-NO"/>
              </w:rPr>
              <w:t xml:space="preserve"> retningslinjer for behandling av saker om mulige brudd på anerkjente forskningsetiske normer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nb-NO"/>
              </w:rPr>
              <w:t xml:space="preserve"> sikre at saker som tas opp </w:t>
            </w:r>
            <w:r w:rsidRPr="00BD3355">
              <w:rPr>
                <w:rFonts w:ascii="Times New Roman" w:hAnsi="Times New Roman"/>
                <w:sz w:val="22"/>
                <w:szCs w:val="22"/>
                <w:shd w:val="clear" w:color="auto" w:fill="FFFFFF"/>
                <w:lang w:val="nb-NO"/>
              </w:rPr>
              <w:t>på eget initiativ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nb-NO"/>
              </w:rPr>
              <w:t xml:space="preserve"> omtales.</w:t>
            </w:r>
          </w:p>
        </w:tc>
      </w:tr>
    </w:tbl>
    <w:p w14:paraId="6A2AD88D" w14:textId="77777777" w:rsidR="00D67C1B" w:rsidRPr="00F2587D" w:rsidRDefault="00D67C1B" w:rsidP="008F7299">
      <w:pPr>
        <w:spacing w:line="240" w:lineRule="auto"/>
        <w:rPr>
          <w:lang w:val="nb-NO"/>
        </w:rPr>
      </w:pPr>
    </w:p>
    <w:sectPr w:rsidR="00D67C1B" w:rsidRPr="00F258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EFE96" w16cex:dateUtc="2022-11-28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F2E0AB" w16cid:durableId="272EFE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609F9" w14:textId="77777777" w:rsidR="0010569F" w:rsidRDefault="0010569F" w:rsidP="002429D2">
      <w:pPr>
        <w:spacing w:after="0" w:line="240" w:lineRule="auto"/>
      </w:pPr>
      <w:r>
        <w:separator/>
      </w:r>
    </w:p>
  </w:endnote>
  <w:endnote w:type="continuationSeparator" w:id="0">
    <w:p w14:paraId="213C6C6D" w14:textId="77777777" w:rsidR="0010569F" w:rsidRDefault="0010569F" w:rsidP="0024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295D5" w14:textId="77777777" w:rsidR="0010569F" w:rsidRDefault="0010569F" w:rsidP="002429D2">
      <w:pPr>
        <w:spacing w:after="0" w:line="240" w:lineRule="auto"/>
      </w:pPr>
      <w:r>
        <w:separator/>
      </w:r>
    </w:p>
  </w:footnote>
  <w:footnote w:type="continuationSeparator" w:id="0">
    <w:p w14:paraId="4E03A1B4" w14:textId="77777777" w:rsidR="0010569F" w:rsidRDefault="0010569F" w:rsidP="0024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DDDC7" w14:textId="77777777" w:rsidR="002429D2" w:rsidRDefault="002429D2">
    <w:pPr>
      <w:pStyle w:val="Header"/>
    </w:pPr>
    <w:bookmarkStart w:id="1" w:name="Logo"/>
    <w:r>
      <w:rPr>
        <w:noProof/>
      </w:rPr>
      <w:drawing>
        <wp:inline distT="0" distB="0" distL="0" distR="0" wp14:anchorId="01210AF1" wp14:editId="6BAD6A2F">
          <wp:extent cx="2839812" cy="722934"/>
          <wp:effectExtent l="0" t="0" r="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812" cy="72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82E84"/>
    <w:multiLevelType w:val="hybridMultilevel"/>
    <w:tmpl w:val="D77643C8"/>
    <w:lvl w:ilvl="0" w:tplc="9D5EC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AD"/>
    <w:rsid w:val="000C0A46"/>
    <w:rsid w:val="000D33B2"/>
    <w:rsid w:val="0010569F"/>
    <w:rsid w:val="00115DDD"/>
    <w:rsid w:val="001715DF"/>
    <w:rsid w:val="002429D2"/>
    <w:rsid w:val="002636BA"/>
    <w:rsid w:val="002D3D86"/>
    <w:rsid w:val="00303769"/>
    <w:rsid w:val="00307FC7"/>
    <w:rsid w:val="003139B8"/>
    <w:rsid w:val="004571C5"/>
    <w:rsid w:val="007038D5"/>
    <w:rsid w:val="00747001"/>
    <w:rsid w:val="007748E3"/>
    <w:rsid w:val="00776CA2"/>
    <w:rsid w:val="00782A38"/>
    <w:rsid w:val="00826DED"/>
    <w:rsid w:val="008B2617"/>
    <w:rsid w:val="008B71CA"/>
    <w:rsid w:val="008F28F6"/>
    <w:rsid w:val="008F7299"/>
    <w:rsid w:val="00917118"/>
    <w:rsid w:val="00946450"/>
    <w:rsid w:val="00987308"/>
    <w:rsid w:val="00B1773C"/>
    <w:rsid w:val="00B67382"/>
    <w:rsid w:val="00B73282"/>
    <w:rsid w:val="00BC7637"/>
    <w:rsid w:val="00BD3355"/>
    <w:rsid w:val="00C325AE"/>
    <w:rsid w:val="00C95B27"/>
    <w:rsid w:val="00CA1EBD"/>
    <w:rsid w:val="00CF03C8"/>
    <w:rsid w:val="00CF6CAD"/>
    <w:rsid w:val="00D67C1B"/>
    <w:rsid w:val="00E541CB"/>
    <w:rsid w:val="00F04ECE"/>
    <w:rsid w:val="00F2587D"/>
    <w:rsid w:val="00F8485F"/>
    <w:rsid w:val="00F85127"/>
    <w:rsid w:val="00FC1015"/>
    <w:rsid w:val="00FC11A8"/>
    <w:rsid w:val="00FD6852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44D0"/>
  <w15:chartTrackingRefBased/>
  <w15:docId w15:val="{D0954C93-9B29-4B35-A1E5-D09B1A8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AD"/>
  </w:style>
  <w:style w:type="paragraph" w:styleId="Heading1">
    <w:name w:val="heading 1"/>
    <w:basedOn w:val="Normal"/>
    <w:link w:val="Heading1Char"/>
    <w:uiPriority w:val="9"/>
    <w:qFormat/>
    <w:rsid w:val="00CF6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F6CAD"/>
    <w:pPr>
      <w:spacing w:after="0" w:line="276" w:lineRule="auto"/>
    </w:pPr>
    <w:rPr>
      <w:rFonts w:ascii="Georgia" w:eastAsia="Calibri" w:hAnsi="Georgia" w:cs="Times New Roman"/>
      <w:lang w:val="nb-NO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CF6CAD"/>
    <w:rPr>
      <w:rFonts w:ascii="Georgia" w:eastAsia="Calibri" w:hAnsi="Georgia" w:cs="Times New Roman"/>
      <w:lang w:val="nb-NO"/>
    </w:rPr>
  </w:style>
  <w:style w:type="character" w:styleId="Hyperlink">
    <w:name w:val="Hyperlink"/>
    <w:basedOn w:val="DefaultParagraphFont"/>
    <w:uiPriority w:val="99"/>
    <w:unhideWhenUsed/>
    <w:rsid w:val="00CF6CA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6C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CA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7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30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D2"/>
  </w:style>
  <w:style w:type="paragraph" w:styleId="Footer">
    <w:name w:val="footer"/>
    <w:basedOn w:val="Normal"/>
    <w:link w:val="FooterChar"/>
    <w:uiPriority w:val="99"/>
    <w:unhideWhenUsed/>
    <w:rsid w:val="0024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D2"/>
  </w:style>
  <w:style w:type="paragraph" w:styleId="FootnoteText">
    <w:name w:val="footnote text"/>
    <w:basedOn w:val="Normal"/>
    <w:link w:val="FootnoteTextChar"/>
    <w:uiPriority w:val="99"/>
    <w:semiHidden/>
    <w:rsid w:val="008B71CA"/>
    <w:pPr>
      <w:spacing w:after="0" w:line="240" w:lineRule="auto"/>
    </w:pPr>
    <w:rPr>
      <w:sz w:val="20"/>
      <w:szCs w:val="20"/>
      <w:lang w:val="nb-N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1CA"/>
    <w:rPr>
      <w:sz w:val="20"/>
      <w:szCs w:val="20"/>
      <w:lang w:val="nb-NO"/>
    </w:rPr>
  </w:style>
  <w:style w:type="character" w:styleId="FootnoteReference">
    <w:name w:val="footnote reference"/>
    <w:basedOn w:val="DefaultParagraphFont"/>
    <w:uiPriority w:val="99"/>
    <w:semiHidden/>
    <w:rsid w:val="008B71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C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Sollihagen Hauge</dc:creator>
  <cp:keywords/>
  <dc:description/>
  <cp:lastModifiedBy>Mette Sollihagen Hauge</cp:lastModifiedBy>
  <cp:revision>3</cp:revision>
  <dcterms:created xsi:type="dcterms:W3CDTF">2023-02-03T13:36:00Z</dcterms:created>
  <dcterms:modified xsi:type="dcterms:W3CDTF">2023-02-03T13:36:00Z</dcterms:modified>
</cp:coreProperties>
</file>