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7201"/>
        <w:gridCol w:w="1014"/>
      </w:tblGrid>
      <w:tr w:rsidR="00CD5AE6" w:rsidRPr="00F60706" w:rsidTr="00CD5AE6">
        <w:trPr>
          <w:gridAfter w:val="1"/>
          <w:wAfter w:w="1014" w:type="dxa"/>
          <w:trHeight w:val="304"/>
        </w:trPr>
        <w:tc>
          <w:tcPr>
            <w:tcW w:w="7201" w:type="dxa"/>
          </w:tcPr>
          <w:p w:rsidR="00CD5AE6" w:rsidRPr="00F60706" w:rsidRDefault="00CD5AE6" w:rsidP="005F5403">
            <w:pPr>
              <w:pStyle w:val="Topptekstlinje1"/>
              <w:spacing w:line="276" w:lineRule="auto"/>
              <w:rPr>
                <w:rFonts w:ascii="Georgia" w:hAnsi="Georgia"/>
                <w:lang w:eastAsia="nb-NO"/>
              </w:rPr>
            </w:pPr>
            <w:bookmarkStart w:id="0" w:name="_GoBack"/>
            <w:bookmarkEnd w:id="0"/>
          </w:p>
        </w:tc>
      </w:tr>
      <w:tr w:rsidR="00CD5AE6" w:rsidRPr="00F60706" w:rsidTr="00CD5AE6">
        <w:trPr>
          <w:trHeight w:val="222"/>
        </w:trPr>
        <w:tc>
          <w:tcPr>
            <w:tcW w:w="8215" w:type="dxa"/>
            <w:gridSpan w:val="2"/>
            <w:hideMark/>
          </w:tcPr>
          <w:p w:rsidR="00CD5AE6" w:rsidRPr="00F60706" w:rsidRDefault="00CD5AE6" w:rsidP="005F5403">
            <w:pPr>
              <w:pStyle w:val="Topptekstlinje2"/>
              <w:spacing w:line="276" w:lineRule="auto"/>
              <w:rPr>
                <w:lang w:eastAsia="nb-NO"/>
              </w:rPr>
            </w:pPr>
          </w:p>
        </w:tc>
      </w:tr>
    </w:tbl>
    <w:p w:rsidR="005E2C5D" w:rsidRPr="0094178D" w:rsidRDefault="00646307" w:rsidP="005F540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BC62FB">
        <w:rPr>
          <w:rFonts w:ascii="Times New Roman" w:hAnsi="Times New Roman" w:cs="Times New Roman"/>
          <w:b/>
          <w:color w:val="C00000"/>
          <w:sz w:val="28"/>
          <w:szCs w:val="28"/>
          <w:lang w:val="nb-NO"/>
        </w:rPr>
        <w:t>UTKAST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806D61" w:rsidRPr="0094178D">
        <w:rPr>
          <w:rFonts w:ascii="Times New Roman" w:hAnsi="Times New Roman" w:cs="Times New Roman"/>
          <w:b/>
          <w:sz w:val="28"/>
          <w:szCs w:val="28"/>
          <w:lang w:val="nb-NO"/>
        </w:rPr>
        <w:t>Pro</w:t>
      </w:r>
      <w:r w:rsidR="00404D2F" w:rsidRPr="0094178D">
        <w:rPr>
          <w:rFonts w:ascii="Times New Roman" w:hAnsi="Times New Roman" w:cs="Times New Roman"/>
          <w:b/>
          <w:sz w:val="28"/>
          <w:szCs w:val="28"/>
          <w:lang w:val="nb-NO"/>
        </w:rPr>
        <w:t>tokoll fra møte</w:t>
      </w:r>
      <w:r w:rsidR="00806D61"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 i Forskningsetisk utvalg</w:t>
      </w:r>
      <w:r w:rsidR="00173B48"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</w:p>
    <w:p w:rsidR="00404D2F" w:rsidRPr="0094178D" w:rsidRDefault="0094178D" w:rsidP="0094178D">
      <w:pPr>
        <w:spacing w:after="0" w:line="276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Tid: 28. april</w:t>
      </w:r>
      <w:r w:rsidR="00173B48" w:rsidRPr="0094178D">
        <w:rPr>
          <w:rFonts w:ascii="Times New Roman" w:hAnsi="Times New Roman" w:cs="Times New Roman"/>
          <w:lang w:val="nb-NO"/>
        </w:rPr>
        <w:t xml:space="preserve"> 2022 </w:t>
      </w:r>
      <w:r w:rsidR="00F60706" w:rsidRPr="0094178D">
        <w:rPr>
          <w:rFonts w:ascii="Times New Roman" w:hAnsi="Times New Roman" w:cs="Times New Roman"/>
          <w:lang w:val="nb-NO"/>
        </w:rPr>
        <w:t>kl. 10.</w:t>
      </w:r>
      <w:r w:rsidR="00173B48" w:rsidRPr="0094178D">
        <w:rPr>
          <w:rFonts w:ascii="Times New Roman" w:hAnsi="Times New Roman" w:cs="Times New Roman"/>
          <w:lang w:val="nb-NO"/>
        </w:rPr>
        <w:t>00</w:t>
      </w:r>
      <w:r w:rsidR="000E6A88" w:rsidRPr="0094178D">
        <w:rPr>
          <w:rFonts w:ascii="Times New Roman" w:hAnsi="Times New Roman" w:cs="Times New Roman"/>
          <w:lang w:val="nb-NO"/>
        </w:rPr>
        <w:t xml:space="preserve"> </w:t>
      </w:r>
      <w:r w:rsidR="00BC62FB">
        <w:rPr>
          <w:rFonts w:ascii="Times New Roman" w:hAnsi="Times New Roman" w:cs="Times New Roman"/>
          <w:lang w:val="nb-NO"/>
        </w:rPr>
        <w:t>-</w:t>
      </w:r>
      <w:r w:rsidRPr="0094178D">
        <w:rPr>
          <w:rFonts w:ascii="Times New Roman" w:hAnsi="Times New Roman" w:cs="Times New Roman"/>
          <w:lang w:val="nb-NO"/>
        </w:rPr>
        <w:t xml:space="preserve"> 12.00</w:t>
      </w:r>
      <w:r w:rsidRPr="0094178D">
        <w:rPr>
          <w:rFonts w:ascii="Times New Roman" w:hAnsi="Times New Roman" w:cs="Times New Roman"/>
          <w:lang w:val="nb-NO"/>
        </w:rPr>
        <w:br/>
        <w:t>Sted: UiO, Lucy Smiths hus, 10</w:t>
      </w:r>
      <w:r w:rsidR="009C32FA" w:rsidRPr="0094178D">
        <w:rPr>
          <w:rFonts w:ascii="Times New Roman" w:hAnsi="Times New Roman" w:cs="Times New Roman"/>
          <w:lang w:val="nb-NO"/>
        </w:rPr>
        <w:t>.</w:t>
      </w:r>
      <w:r w:rsidRPr="0094178D">
        <w:rPr>
          <w:rFonts w:ascii="Times New Roman" w:hAnsi="Times New Roman" w:cs="Times New Roman"/>
          <w:lang w:val="nb-NO"/>
        </w:rPr>
        <w:t xml:space="preserve"> etasje, M</w:t>
      </w:r>
      <w:r w:rsidR="009C32FA" w:rsidRPr="0094178D">
        <w:rPr>
          <w:rFonts w:ascii="Times New Roman" w:hAnsi="Times New Roman" w:cs="Times New Roman"/>
          <w:lang w:val="nb-NO"/>
        </w:rPr>
        <w:t xml:space="preserve">øterom </w:t>
      </w:r>
      <w:r w:rsidRPr="0094178D">
        <w:rPr>
          <w:rFonts w:ascii="Times New Roman" w:hAnsi="Times New Roman" w:cs="Times New Roman"/>
          <w:lang w:val="nb-NO"/>
        </w:rPr>
        <w:t xml:space="preserve"> 8 </w:t>
      </w:r>
      <w:r w:rsidR="009C32FA" w:rsidRPr="0094178D">
        <w:rPr>
          <w:rFonts w:ascii="Times New Roman" w:hAnsi="Times New Roman" w:cs="Times New Roman"/>
          <w:lang w:val="nb-NO"/>
        </w:rPr>
        <w:t xml:space="preserve">og Zoom  </w:t>
      </w:r>
      <w:r w:rsidR="003D46AC" w:rsidRPr="0094178D">
        <w:rPr>
          <w:rFonts w:ascii="Times New Roman" w:hAnsi="Times New Roman" w:cs="Times New Roman"/>
          <w:lang w:val="nb-NO"/>
        </w:rPr>
        <w:tab/>
      </w:r>
    </w:p>
    <w:p w:rsidR="00404D2F" w:rsidRPr="0094178D" w:rsidRDefault="00404D2F" w:rsidP="005F5403">
      <w:pPr>
        <w:spacing w:after="0" w:line="276" w:lineRule="auto"/>
        <w:rPr>
          <w:rFonts w:ascii="Times New Roman" w:hAnsi="Times New Roman" w:cs="Times New Roman"/>
          <w:lang w:val="nb-NO"/>
        </w:rPr>
      </w:pPr>
    </w:p>
    <w:p w:rsidR="00404D2F" w:rsidRPr="0094178D" w:rsidRDefault="00404D2F" w:rsidP="00BC62FB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:rsidR="00404D2F" w:rsidRPr="0094178D" w:rsidRDefault="00404D2F" w:rsidP="00BC62FB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 xml:space="preserve">Bjørn T. Ramberg, </w:t>
      </w:r>
      <w:r w:rsidR="00241F46" w:rsidRPr="0094178D">
        <w:rPr>
          <w:rFonts w:ascii="Times New Roman" w:hAnsi="Times New Roman" w:cs="Times New Roman"/>
          <w:lang w:val="nn-NO"/>
        </w:rPr>
        <w:t xml:space="preserve">professor; </w:t>
      </w:r>
      <w:r w:rsidRPr="0094178D">
        <w:rPr>
          <w:rFonts w:ascii="Times New Roman" w:hAnsi="Times New Roman" w:cs="Times New Roman"/>
          <w:lang w:val="nn-NO"/>
        </w:rPr>
        <w:t>Institutt for filosofi, ide- og kunsthistorie og klassiske språk</w:t>
      </w:r>
      <w:r w:rsidR="00241F46" w:rsidRPr="0094178D">
        <w:rPr>
          <w:rFonts w:ascii="Times New Roman" w:hAnsi="Times New Roman" w:cs="Times New Roman"/>
          <w:lang w:val="nn-NO"/>
        </w:rPr>
        <w:t>, HF</w:t>
      </w:r>
    </w:p>
    <w:p w:rsidR="00404D2F" w:rsidRPr="0094178D" w:rsidRDefault="00404D2F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 xml:space="preserve">Marit Halvorsen, </w:t>
      </w:r>
      <w:r w:rsidR="00241F46" w:rsidRPr="0094178D">
        <w:rPr>
          <w:rFonts w:ascii="Times New Roman" w:hAnsi="Times New Roman" w:cs="Times New Roman"/>
          <w:lang w:val="nb-NO"/>
        </w:rPr>
        <w:t>professor, Institutt for offentlig rett, JUR</w:t>
      </w:r>
    </w:p>
    <w:p w:rsidR="00404D2F" w:rsidRPr="0094178D" w:rsidRDefault="00404D2F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 xml:space="preserve">Ole Herman </w:t>
      </w:r>
      <w:proofErr w:type="spellStart"/>
      <w:r w:rsidRPr="0094178D">
        <w:rPr>
          <w:rFonts w:ascii="Times New Roman" w:hAnsi="Times New Roman" w:cs="Times New Roman"/>
          <w:lang w:val="nb-NO"/>
        </w:rPr>
        <w:t>Ambur</w:t>
      </w:r>
      <w:proofErr w:type="spellEnd"/>
      <w:r w:rsidRPr="0094178D">
        <w:rPr>
          <w:rFonts w:ascii="Times New Roman" w:hAnsi="Times New Roman" w:cs="Times New Roman"/>
          <w:lang w:val="nb-NO"/>
        </w:rPr>
        <w:t xml:space="preserve">, </w:t>
      </w:r>
      <w:r w:rsidR="00241F46" w:rsidRPr="0094178D">
        <w:rPr>
          <w:rFonts w:ascii="Times New Roman" w:hAnsi="Times New Roman" w:cs="Times New Roman"/>
          <w:lang w:val="nb-NO"/>
        </w:rPr>
        <w:t xml:space="preserve">førsteamanuensis; </w:t>
      </w:r>
      <w:r w:rsidRPr="0094178D">
        <w:rPr>
          <w:rFonts w:ascii="Times New Roman" w:hAnsi="Times New Roman" w:cs="Times New Roman"/>
          <w:lang w:val="nb-NO"/>
        </w:rPr>
        <w:t xml:space="preserve">Fakultet for helsevitenskap, </w:t>
      </w:r>
      <w:proofErr w:type="spellStart"/>
      <w:r w:rsidRPr="0094178D">
        <w:rPr>
          <w:rFonts w:ascii="Times New Roman" w:hAnsi="Times New Roman" w:cs="Times New Roman"/>
          <w:lang w:val="nb-NO"/>
        </w:rPr>
        <w:t>OsloMet</w:t>
      </w:r>
      <w:proofErr w:type="spellEnd"/>
    </w:p>
    <w:p w:rsidR="009C32FA" w:rsidRPr="0094178D" w:rsidRDefault="0094178D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="009C32FA" w:rsidRPr="0094178D">
        <w:rPr>
          <w:rFonts w:ascii="Times New Roman" w:hAnsi="Times New Roman" w:cs="Times New Roman"/>
          <w:lang w:val="nb-NO"/>
        </w:rPr>
        <w:br/>
      </w:r>
    </w:p>
    <w:p w:rsidR="00173B48" w:rsidRPr="0094178D" w:rsidRDefault="009C32FA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Meldt forfall</w:t>
      </w:r>
      <w:r w:rsidRPr="0094178D">
        <w:rPr>
          <w:rFonts w:ascii="Times New Roman" w:hAnsi="Times New Roman" w:cs="Times New Roman"/>
          <w:lang w:val="nb-NO"/>
        </w:rPr>
        <w:t xml:space="preserve"> </w:t>
      </w:r>
      <w:r w:rsidRPr="0094178D">
        <w:rPr>
          <w:rFonts w:ascii="Times New Roman" w:hAnsi="Times New Roman" w:cs="Times New Roman"/>
          <w:lang w:val="nb-NO"/>
        </w:rPr>
        <w:br/>
      </w:r>
      <w:r w:rsidR="0094178D" w:rsidRPr="0094178D">
        <w:rPr>
          <w:rFonts w:ascii="Times New Roman" w:hAnsi="Times New Roman" w:cs="Times New Roman"/>
          <w:lang w:val="nb-NO"/>
        </w:rPr>
        <w:t>Marie Eikemo, postdoktor, Psykologisk institutt, SV</w:t>
      </w:r>
      <w:r w:rsidR="0094178D" w:rsidRPr="0094178D">
        <w:rPr>
          <w:rFonts w:ascii="Times New Roman" w:hAnsi="Times New Roman" w:cs="Times New Roman"/>
          <w:i/>
          <w:lang w:val="nb-NO"/>
        </w:rPr>
        <w:t xml:space="preserve"> </w:t>
      </w:r>
      <w:r w:rsidR="0094178D" w:rsidRPr="0094178D">
        <w:rPr>
          <w:rFonts w:ascii="Times New Roman" w:hAnsi="Times New Roman" w:cs="Times New Roman"/>
          <w:i/>
          <w:lang w:val="nb-NO"/>
        </w:rPr>
        <w:br/>
      </w:r>
      <w:r w:rsidR="0094178D" w:rsidRPr="0094178D">
        <w:rPr>
          <w:rFonts w:ascii="Times New Roman" w:hAnsi="Times New Roman" w:cs="Times New Roman"/>
          <w:i/>
          <w:lang w:val="nb-NO"/>
        </w:rPr>
        <w:br/>
      </w:r>
      <w:r w:rsidR="00173B48" w:rsidRPr="0094178D">
        <w:rPr>
          <w:rFonts w:ascii="Times New Roman" w:hAnsi="Times New Roman" w:cs="Times New Roman"/>
          <w:i/>
          <w:lang w:val="nb-NO"/>
        </w:rPr>
        <w:t xml:space="preserve">Sekretariatet </w:t>
      </w:r>
    </w:p>
    <w:p w:rsidR="00241F46" w:rsidRPr="0094178D" w:rsidRDefault="00241F46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Siv Kathrine Jin Skorstad, rådgiver, Avdeling for forsknings- og innovasjonsadministrasjon</w:t>
      </w:r>
    </w:p>
    <w:p w:rsidR="00FA3D23" w:rsidRPr="0094178D" w:rsidRDefault="00FA3D23" w:rsidP="00BC62F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 xml:space="preserve">Mette Sollihagen Hauge, </w:t>
      </w:r>
      <w:r w:rsidR="00241F46" w:rsidRPr="0094178D">
        <w:rPr>
          <w:rFonts w:ascii="Times New Roman" w:hAnsi="Times New Roman" w:cs="Times New Roman"/>
          <w:lang w:val="nb-NO"/>
        </w:rPr>
        <w:t>seniorrådgiver, Avdeling for forsknings- og innovasjonsadministrasjon (</w:t>
      </w:r>
      <w:r w:rsidR="00173B48" w:rsidRPr="0094178D">
        <w:rPr>
          <w:rFonts w:ascii="Times New Roman" w:hAnsi="Times New Roman" w:cs="Times New Roman"/>
          <w:lang w:val="nb-NO"/>
        </w:rPr>
        <w:t>referent)</w:t>
      </w:r>
    </w:p>
    <w:p w:rsidR="00241F46" w:rsidRPr="0094178D" w:rsidRDefault="00241F46" w:rsidP="005F5403">
      <w:pPr>
        <w:spacing w:after="0" w:line="276" w:lineRule="auto"/>
        <w:rPr>
          <w:rFonts w:ascii="Times New Roman" w:hAnsi="Times New Roman" w:cs="Times New Roman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>Sak FEU 18/2022</w:t>
            </w: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>Godkjenning av protokoll fra møte 24.mars 2022</w:t>
            </w:r>
            <w:r>
              <w:rPr>
                <w:rFonts w:ascii="Times New Roman" w:hAnsi="Times New Roman" w:cs="Times New Roman"/>
                <w:b/>
                <w:lang w:val="nb-NO"/>
              </w:rPr>
              <w:br/>
            </w:r>
            <w:r w:rsidRPr="0094178D">
              <w:rPr>
                <w:rFonts w:ascii="Times New Roman" w:hAnsi="Times New Roman" w:cs="Times New Roman"/>
                <w:lang w:val="nb-NO"/>
              </w:rPr>
              <w:t>Utkast ble godkjent pr. e-post i etterkant av møtet</w:t>
            </w:r>
            <w:r w:rsidRPr="0094178D">
              <w:rPr>
                <w:rFonts w:ascii="Times New Roman" w:hAnsi="Times New Roman" w:cs="Times New Roman"/>
                <w:b/>
                <w:lang w:val="nb-NO"/>
              </w:rPr>
              <w:t xml:space="preserve">. </w:t>
            </w: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>Sak FEU 19 /2022</w:t>
            </w:r>
          </w:p>
        </w:tc>
        <w:tc>
          <w:tcPr>
            <w:tcW w:w="7375" w:type="dxa"/>
          </w:tcPr>
          <w:p w:rsidR="0088522A" w:rsidRDefault="0094178D" w:rsidP="00BC62FB">
            <w:pPr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94178D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Utvalgets uttalelse i sak ved MN</w:t>
            </w:r>
            <w:r w:rsidR="00115F75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115F7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I endelig vurdering i denne saken </w:t>
            </w:r>
            <w:r w:rsidR="0088522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er det viktig å sondre mellom den objektive </w:t>
            </w:r>
            <w:r w:rsidR="0088522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>og den subjektive vurderingen. I denne saken er utvalget ikke i tvil om at de objektive kriteriene er oppfylt, men mener at de subjektive ikke er oppfylt</w:t>
            </w:r>
            <w:r w:rsidR="0088522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>siden innmeldt ikke kan sies å ha opptrådt med forsett eller grov</w:t>
            </w:r>
            <w:r w:rsidR="009363D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t</w:t>
            </w:r>
            <w:r w:rsidR="0088522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uaktsomt. </w:t>
            </w:r>
            <w:r w:rsidR="0088522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 xml:space="preserve"> </w:t>
            </w:r>
          </w:p>
          <w:p w:rsidR="00646307" w:rsidRPr="00567ABA" w:rsidRDefault="0088522A" w:rsidP="00DB1407">
            <w:pPr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Brudd på normen om medforfatterskap er i Norge </w:t>
            </w:r>
            <w:r w:rsidR="00DB14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kan være et 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annet alvorlig brudd jfr. forskningsetikklovens paragraf 8. Dette innebærer at reguleringen i Norge kan oppfattes str</w:t>
            </w:r>
            <w:r w:rsidR="00DB14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engere og vanskelig å tolke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. </w:t>
            </w:r>
            <w:r w:rsid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Dette kan være krevende når internasjonale stipendiater skal </w:t>
            </w:r>
            <w:r w:rsidR="00567AB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gjennomføre sitt arbeid ved UiO da de kan oppfatte brudd på den globale normen om medforfatterskap alene som dårlig praksis og ikke som </w:t>
            </w:r>
            <w:r w:rsidR="00DB14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mulig </w:t>
            </w:r>
            <w:r w:rsidR="00567AB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uredelighet i forskning. </w:t>
            </w:r>
            <w:r w:rsid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Utvalget vil derfor være seg bevisst denne </w:t>
            </w:r>
            <w:r w:rsidR="00BC62FB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problemstillingen i sitt videre </w:t>
            </w:r>
            <w:r w:rsidR="00567ABA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formidlings</w:t>
            </w:r>
            <w:r w:rsidR="00BC62FB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arbeid innen forskningsetikk. </w:t>
            </w: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>Sak FEU 20 /2022</w:t>
            </w:r>
          </w:p>
        </w:tc>
        <w:tc>
          <w:tcPr>
            <w:tcW w:w="7375" w:type="dxa"/>
          </w:tcPr>
          <w:p w:rsidR="0094178D" w:rsidRPr="00646307" w:rsidRDefault="0094178D" w:rsidP="00BC62FB">
            <w:pPr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94178D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Utvalgets uttalelse i sak ved NCMM </w:t>
            </w:r>
            <w:r w:rsidRPr="0094178D"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="0088522A">
              <w:rPr>
                <w:rFonts w:ascii="Times New Roman" w:hAnsi="Times New Roman" w:cs="Times New Roman"/>
                <w:lang w:val="nb-NO"/>
              </w:rPr>
              <w:br/>
            </w:r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Utkast til uttalelsen ble kort gjennomgått. I neste møte fremlegges endelig versjon hvor </w:t>
            </w:r>
            <w:r w:rsid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omtalen av «</w:t>
            </w:r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The elements </w:t>
            </w:r>
            <w:proofErr w:type="spellStart"/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of</w:t>
            </w:r>
            <w:proofErr w:type="spellEnd"/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</w:t>
            </w:r>
            <w:proofErr w:type="spellStart"/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the</w:t>
            </w:r>
            <w:proofErr w:type="spellEnd"/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case</w:t>
            </w:r>
            <w:r w:rsid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»</w:t>
            </w:r>
            <w:r w:rsidR="00646307" w:rsidRP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er ferdigstilt</w:t>
            </w:r>
            <w:r w:rsidR="0064630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.</w:t>
            </w:r>
          </w:p>
        </w:tc>
      </w:tr>
      <w:tr w:rsidR="0094178D" w:rsidRPr="009363D1" w:rsidTr="00BC62FB">
        <w:tc>
          <w:tcPr>
            <w:tcW w:w="1975" w:type="dxa"/>
          </w:tcPr>
          <w:p w:rsidR="0094178D" w:rsidRPr="00646307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  <w:tc>
          <w:tcPr>
            <w:tcW w:w="7375" w:type="dxa"/>
          </w:tcPr>
          <w:p w:rsidR="0094178D" w:rsidRPr="00646307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 xml:space="preserve">Sak FEU 21 /2022  </w:t>
            </w: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94178D">
              <w:rPr>
                <w:rFonts w:ascii="Times New Roman" w:hAnsi="Times New Roman" w:cs="Times New Roman"/>
                <w:b/>
                <w:lang w:val="nb-NO"/>
              </w:rPr>
              <w:t xml:space="preserve">Forum for forskningsetikk </w:t>
            </w:r>
            <w:r w:rsidR="00115F75">
              <w:rPr>
                <w:rFonts w:ascii="Times New Roman" w:hAnsi="Times New Roman" w:cs="Times New Roman"/>
                <w:b/>
                <w:lang w:val="nb-NO"/>
              </w:rPr>
              <w:br/>
            </w:r>
            <w:r w:rsidR="00BC62FB" w:rsidRPr="00BC62FB">
              <w:rPr>
                <w:rFonts w:ascii="Times New Roman" w:hAnsi="Times New Roman" w:cs="Times New Roman"/>
                <w:lang w:val="nb-NO"/>
              </w:rPr>
              <w:t>Det vil a</w:t>
            </w:r>
            <w:r w:rsidR="00115F75" w:rsidRPr="00BC62FB">
              <w:rPr>
                <w:rFonts w:ascii="Times New Roman" w:hAnsi="Times New Roman" w:cs="Times New Roman"/>
                <w:lang w:val="nb-NO"/>
              </w:rPr>
              <w:t>vholde</w:t>
            </w:r>
            <w:r w:rsidR="009363D1">
              <w:rPr>
                <w:rFonts w:ascii="Times New Roman" w:hAnsi="Times New Roman" w:cs="Times New Roman"/>
                <w:lang w:val="nb-NO"/>
              </w:rPr>
              <w:t xml:space="preserve">s </w:t>
            </w:r>
            <w:r w:rsidR="00115F75" w:rsidRPr="00BC62FB">
              <w:rPr>
                <w:rFonts w:ascii="Times New Roman" w:hAnsi="Times New Roman" w:cs="Times New Roman"/>
                <w:lang w:val="nb-NO"/>
              </w:rPr>
              <w:t>seminar 29</w:t>
            </w:r>
            <w:r w:rsidR="009363D1">
              <w:rPr>
                <w:rFonts w:ascii="Times New Roman" w:hAnsi="Times New Roman" w:cs="Times New Roman"/>
                <w:lang w:val="nb-NO"/>
              </w:rPr>
              <w:t xml:space="preserve">. </w:t>
            </w:r>
            <w:r w:rsidR="00115F75" w:rsidRPr="00BC62FB">
              <w:rPr>
                <w:rFonts w:ascii="Times New Roman" w:hAnsi="Times New Roman" w:cs="Times New Roman"/>
                <w:lang w:val="nb-NO"/>
              </w:rPr>
              <w:t>mai 2022 om medforfatterskap</w:t>
            </w:r>
            <w:r w:rsidR="00BC62FB" w:rsidRPr="00BC62FB">
              <w:rPr>
                <w:rFonts w:ascii="Times New Roman" w:hAnsi="Times New Roman" w:cs="Times New Roman"/>
                <w:lang w:val="nb-NO"/>
              </w:rPr>
              <w:t xml:space="preserve"> hvor leder av utvalget vil holde et innlegg</w:t>
            </w:r>
            <w:r w:rsidR="00BC62FB">
              <w:rPr>
                <w:rFonts w:ascii="Times New Roman" w:hAnsi="Times New Roman" w:cs="Times New Roman"/>
                <w:b/>
                <w:lang w:val="nb-NO"/>
              </w:rPr>
              <w:t>.</w:t>
            </w: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  <w:r>
              <w:rPr>
                <w:rFonts w:ascii="Times New Roman" w:hAnsi="Times New Roman" w:cs="Times New Roman"/>
                <w:b/>
                <w:lang w:val="nb-NO"/>
              </w:rPr>
              <w:lastRenderedPageBreak/>
              <w:t>Sak FEU 22</w:t>
            </w:r>
            <w:r w:rsidRPr="0094178D">
              <w:rPr>
                <w:rFonts w:ascii="Times New Roman" w:hAnsi="Times New Roman" w:cs="Times New Roman"/>
                <w:b/>
                <w:lang w:val="nb-NO"/>
              </w:rPr>
              <w:t xml:space="preserve"> /2022  </w:t>
            </w:r>
          </w:p>
        </w:tc>
        <w:tc>
          <w:tcPr>
            <w:tcW w:w="7375" w:type="dxa"/>
          </w:tcPr>
          <w:p w:rsidR="0094178D" w:rsidRPr="00BC62FB" w:rsidRDefault="0094178D" w:rsidP="00BC62FB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b/>
                <w:lang w:val="nb-NO"/>
              </w:rPr>
              <w:t xml:space="preserve">Eventuelt </w:t>
            </w:r>
            <w:r w:rsidR="00BC62FB">
              <w:rPr>
                <w:rFonts w:ascii="Times New Roman" w:hAnsi="Times New Roman" w:cs="Times New Roman"/>
                <w:b/>
                <w:lang w:val="nb-NO"/>
              </w:rPr>
              <w:br/>
              <w:t xml:space="preserve">- </w:t>
            </w:r>
            <w:r w:rsidR="00BC62FB" w:rsidRPr="00DB1407">
              <w:rPr>
                <w:rFonts w:ascii="Times New Roman" w:hAnsi="Times New Roman" w:cs="Times New Roman"/>
                <w:lang w:val="nb-NO"/>
              </w:rPr>
              <w:t xml:space="preserve">Veilederrollen </w:t>
            </w:r>
            <w:r w:rsidR="00DB1407" w:rsidRPr="00DB1407">
              <w:rPr>
                <w:rFonts w:ascii="Times New Roman" w:hAnsi="Times New Roman" w:cs="Times New Roman"/>
                <w:lang w:val="nb-NO"/>
              </w:rPr>
              <w:t>anses</w:t>
            </w:r>
            <w:r w:rsidR="00DB1407" w:rsidRPr="00DB1407">
              <w:rPr>
                <w:rFonts w:ascii="Times New Roman" w:hAnsi="Times New Roman" w:cs="Times New Roman"/>
                <w:b/>
                <w:lang w:val="nb-NO"/>
              </w:rPr>
              <w:t xml:space="preserve"> </w:t>
            </w:r>
            <w:r w:rsidR="00DB1407" w:rsidRPr="00DB1407">
              <w:rPr>
                <w:rFonts w:ascii="Times New Roman" w:hAnsi="Times New Roman" w:cs="Times New Roman"/>
                <w:lang w:val="nb-NO"/>
              </w:rPr>
              <w:t xml:space="preserve">som svært viktig i utdanningen av forskere og det vil </w:t>
            </w:r>
            <w:r w:rsidR="002E0850">
              <w:rPr>
                <w:rFonts w:ascii="Times New Roman" w:hAnsi="Times New Roman" w:cs="Times New Roman"/>
                <w:lang w:val="nb-NO"/>
              </w:rPr>
              <w:br/>
              <w:t xml:space="preserve">   </w:t>
            </w:r>
            <w:r w:rsidR="00DB1407" w:rsidRPr="00DB1407">
              <w:rPr>
                <w:rFonts w:ascii="Times New Roman" w:hAnsi="Times New Roman" w:cs="Times New Roman"/>
                <w:lang w:val="nb-NO"/>
              </w:rPr>
              <w:t>være viktig for utvalget å bidra med erfaringer og råd</w:t>
            </w:r>
            <w:r w:rsidR="00DB1407">
              <w:rPr>
                <w:rFonts w:ascii="Times New Roman" w:hAnsi="Times New Roman" w:cs="Times New Roman"/>
                <w:b/>
                <w:lang w:val="nb-NO"/>
              </w:rPr>
              <w:t>.</w:t>
            </w:r>
            <w:r w:rsidR="00DB1407">
              <w:rPr>
                <w:rFonts w:ascii="Times New Roman" w:hAnsi="Times New Roman" w:cs="Times New Roman"/>
                <w:b/>
                <w:color w:val="C00000"/>
                <w:lang w:val="nb-NO"/>
              </w:rPr>
              <w:br/>
            </w:r>
            <w:r w:rsidR="00115F75">
              <w:rPr>
                <w:rFonts w:ascii="Times New Roman" w:hAnsi="Times New Roman" w:cs="Times New Roman"/>
                <w:lang w:val="nb-NO"/>
              </w:rPr>
              <w:t>- Årsrappo</w:t>
            </w:r>
            <w:r w:rsidR="0019202D">
              <w:rPr>
                <w:rFonts w:ascii="Times New Roman" w:hAnsi="Times New Roman" w:cs="Times New Roman"/>
                <w:lang w:val="nb-NO"/>
              </w:rPr>
              <w:t>rt fra utvalgene og ombudene er en</w:t>
            </w:r>
            <w:r w:rsidR="00115F75">
              <w:rPr>
                <w:rFonts w:ascii="Times New Roman" w:hAnsi="Times New Roman" w:cs="Times New Roman"/>
                <w:lang w:val="nb-NO"/>
              </w:rPr>
              <w:t xml:space="preserve"> samlet sak i styremøte 11. mai </w:t>
            </w:r>
            <w:r w:rsidR="00BC62FB">
              <w:rPr>
                <w:rFonts w:ascii="Times New Roman" w:hAnsi="Times New Roman" w:cs="Times New Roman"/>
                <w:lang w:val="nb-NO"/>
              </w:rPr>
              <w:br/>
              <w:t xml:space="preserve">-  </w:t>
            </w:r>
            <w:r w:rsidR="00BC62FB" w:rsidRPr="00BC62FB">
              <w:rPr>
                <w:rFonts w:ascii="Times New Roman" w:hAnsi="Times New Roman" w:cs="Times New Roman"/>
                <w:lang w:val="nb-NO"/>
              </w:rPr>
              <w:t>Intern kunngjøring av stillinger som vitenskapsombud ved UiO - frist 22. mai</w:t>
            </w:r>
            <w:r>
              <w:rPr>
                <w:rFonts w:ascii="Times New Roman" w:hAnsi="Times New Roman" w:cs="Times New Roman"/>
                <w:b/>
                <w:lang w:val="nb-NO"/>
              </w:rPr>
              <w:br/>
            </w:r>
            <w:r w:rsidR="00115F75">
              <w:rPr>
                <w:rFonts w:ascii="Times New Roman" w:hAnsi="Times New Roman" w:cs="Times New Roman"/>
                <w:lang w:val="nb-NO"/>
              </w:rPr>
              <w:t xml:space="preserve">- </w:t>
            </w:r>
            <w:r w:rsidRPr="0094178D">
              <w:rPr>
                <w:rFonts w:ascii="Times New Roman" w:hAnsi="Times New Roman" w:cs="Times New Roman"/>
                <w:lang w:val="nb-NO"/>
              </w:rPr>
              <w:t xml:space="preserve"> Kommende saker </w:t>
            </w:r>
            <w:r w:rsidR="0019202D">
              <w:rPr>
                <w:rFonts w:ascii="Times New Roman" w:hAnsi="Times New Roman" w:cs="Times New Roman"/>
                <w:lang w:val="nb-NO"/>
              </w:rPr>
              <w:t xml:space="preserve">ved Kjemi og Psykologi </w:t>
            </w:r>
            <w:r w:rsidRPr="0094178D">
              <w:rPr>
                <w:rFonts w:ascii="Times New Roman" w:hAnsi="Times New Roman" w:cs="Times New Roman"/>
                <w:lang w:val="nb-NO"/>
              </w:rPr>
              <w:t>som oppfølging av melding om</w:t>
            </w:r>
            <w:r w:rsidR="0019202D">
              <w:rPr>
                <w:rFonts w:ascii="Times New Roman" w:hAnsi="Times New Roman" w:cs="Times New Roman"/>
                <w:lang w:val="nb-NO"/>
              </w:rPr>
              <w:br/>
              <w:t xml:space="preserve">    </w:t>
            </w:r>
            <w:r w:rsidRPr="0094178D">
              <w:rPr>
                <w:rFonts w:ascii="Times New Roman" w:hAnsi="Times New Roman" w:cs="Times New Roman"/>
                <w:lang w:val="nb-NO"/>
              </w:rPr>
              <w:t>mulig brudd ble kort omtalt</w:t>
            </w:r>
            <w:r>
              <w:rPr>
                <w:rFonts w:ascii="Times New Roman" w:hAnsi="Times New Roman" w:cs="Times New Roman"/>
                <w:b/>
                <w:lang w:val="nb-NO"/>
              </w:rPr>
              <w:t xml:space="preserve"> </w:t>
            </w:r>
            <w:r w:rsidR="00BC62FB" w:rsidRPr="00BC62FB">
              <w:rPr>
                <w:rFonts w:ascii="Times New Roman" w:hAnsi="Times New Roman" w:cs="Times New Roman"/>
                <w:lang w:val="nb-NO"/>
              </w:rPr>
              <w:t>og settes opp som saker i neste møte.</w:t>
            </w:r>
          </w:p>
          <w:p w:rsidR="0094178D" w:rsidRPr="00115F75" w:rsidRDefault="00115F75" w:rsidP="00BC62FB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-  </w:t>
            </w:r>
            <w:r w:rsidR="0019202D">
              <w:rPr>
                <w:rFonts w:ascii="Times New Roman" w:hAnsi="Times New Roman" w:cs="Times New Roman"/>
                <w:lang w:val="nb-NO"/>
              </w:rPr>
              <w:t xml:space="preserve"> Sekretariatet orienterte kort om arbeid med om å:</w:t>
            </w:r>
            <w:r w:rsidR="0019202D">
              <w:rPr>
                <w:rFonts w:ascii="Times New Roman" w:hAnsi="Times New Roman" w:cs="Times New Roman"/>
                <w:lang w:val="nb-NO"/>
              </w:rPr>
              <w:br/>
            </w:r>
            <w:r w:rsidRPr="00115F75">
              <w:rPr>
                <w:rFonts w:ascii="Times New Roman" w:hAnsi="Times New Roman" w:cs="Times New Roman"/>
                <w:lang w:val="nb-NO"/>
              </w:rPr>
              <w:t xml:space="preserve">  </w:t>
            </w:r>
            <w:r w:rsidR="0019202D">
              <w:rPr>
                <w:rFonts w:ascii="Times New Roman" w:hAnsi="Times New Roman" w:cs="Times New Roman"/>
                <w:lang w:val="nb-NO"/>
              </w:rPr>
              <w:t xml:space="preserve">  - </w:t>
            </w:r>
            <w:r>
              <w:rPr>
                <w:rFonts w:ascii="Times New Roman" w:hAnsi="Times New Roman" w:cs="Times New Roman"/>
                <w:lang w:val="nb-NO"/>
              </w:rPr>
              <w:t xml:space="preserve">sikre </w:t>
            </w:r>
            <w:r w:rsidRPr="00115F75">
              <w:rPr>
                <w:rFonts w:ascii="Times New Roman" w:hAnsi="Times New Roman" w:cs="Times New Roman"/>
                <w:lang w:val="nb-NO"/>
              </w:rPr>
              <w:t>tilgjengelig</w:t>
            </w:r>
            <w:r>
              <w:rPr>
                <w:rFonts w:ascii="Times New Roman" w:hAnsi="Times New Roman" w:cs="Times New Roman"/>
                <w:lang w:val="nb-NO"/>
              </w:rPr>
              <w:t xml:space="preserve">het av </w:t>
            </w:r>
            <w:r w:rsidRPr="00115F75">
              <w:rPr>
                <w:rFonts w:ascii="Times New Roman" w:hAnsi="Times New Roman" w:cs="Times New Roman"/>
                <w:lang w:val="nb-NO"/>
              </w:rPr>
              <w:t>nettskj</w:t>
            </w:r>
            <w:r w:rsidR="0019202D">
              <w:rPr>
                <w:rFonts w:ascii="Times New Roman" w:hAnsi="Times New Roman" w:cs="Times New Roman"/>
                <w:lang w:val="nb-NO"/>
              </w:rPr>
              <w:t>ema for melding om mulig brudd</w:t>
            </w:r>
            <w:r>
              <w:rPr>
                <w:rFonts w:ascii="Times New Roman" w:hAnsi="Times New Roman" w:cs="Times New Roman"/>
                <w:lang w:val="nb-NO"/>
              </w:rPr>
              <w:br/>
              <w:t xml:space="preserve">   </w:t>
            </w:r>
            <w:r w:rsidR="0019202D">
              <w:rPr>
                <w:rFonts w:ascii="Times New Roman" w:hAnsi="Times New Roman" w:cs="Times New Roman"/>
                <w:lang w:val="nb-NO"/>
              </w:rPr>
              <w:t xml:space="preserve">- </w:t>
            </w:r>
            <w:r>
              <w:rPr>
                <w:rFonts w:ascii="Times New Roman" w:hAnsi="Times New Roman" w:cs="Times New Roman"/>
                <w:lang w:val="nb-NO"/>
              </w:rPr>
              <w:t xml:space="preserve"> følge opp nye </w:t>
            </w:r>
            <w:r w:rsidRPr="00115F75">
              <w:rPr>
                <w:rFonts w:ascii="Times New Roman" w:hAnsi="Times New Roman" w:cs="Times New Roman"/>
                <w:lang w:val="nb-NO"/>
              </w:rPr>
              <w:t xml:space="preserve">rutiner </w:t>
            </w:r>
            <w:r w:rsidR="0019202D">
              <w:rPr>
                <w:rFonts w:ascii="Times New Roman" w:hAnsi="Times New Roman" w:cs="Times New Roman"/>
                <w:lang w:val="nb-NO"/>
              </w:rPr>
              <w:t>om avtaler for å sikre</w:t>
            </w:r>
            <w:r w:rsidRPr="00115F75">
              <w:rPr>
                <w:rFonts w:ascii="Times New Roman" w:hAnsi="Times New Roman" w:cs="Times New Roman"/>
                <w:lang w:val="nb-NO"/>
              </w:rPr>
              <w:t xml:space="preserve"> honorering</w:t>
            </w:r>
            <w:r w:rsidR="0019202D">
              <w:rPr>
                <w:rFonts w:ascii="Times New Roman" w:hAnsi="Times New Roman" w:cs="Times New Roman"/>
                <w:lang w:val="nb-NO"/>
              </w:rPr>
              <w:t xml:space="preserve"> av </w:t>
            </w:r>
            <w:proofErr w:type="spellStart"/>
            <w:r w:rsidR="0019202D">
              <w:rPr>
                <w:rFonts w:ascii="Times New Roman" w:hAnsi="Times New Roman" w:cs="Times New Roman"/>
                <w:lang w:val="nb-NO"/>
              </w:rPr>
              <w:t>FEUs</w:t>
            </w:r>
            <w:proofErr w:type="spellEnd"/>
            <w:r w:rsidR="0019202D"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="00BC62FB">
              <w:rPr>
                <w:rFonts w:ascii="Times New Roman" w:hAnsi="Times New Roman" w:cs="Times New Roman"/>
                <w:lang w:val="nb-NO"/>
              </w:rPr>
              <w:t>medlemmer</w:t>
            </w:r>
            <w:r w:rsidR="0019202D">
              <w:rPr>
                <w:rFonts w:ascii="Times New Roman" w:hAnsi="Times New Roman" w:cs="Times New Roman"/>
                <w:lang w:val="nb-NO"/>
              </w:rPr>
              <w:br/>
              <w:t xml:space="preserve">    - bedre nettsiden for forskningsetikk</w:t>
            </w:r>
          </w:p>
        </w:tc>
      </w:tr>
      <w:tr w:rsidR="0094178D" w:rsidRPr="009363D1" w:rsidTr="00BC62FB">
        <w:tc>
          <w:tcPr>
            <w:tcW w:w="19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  <w:tc>
          <w:tcPr>
            <w:tcW w:w="7375" w:type="dxa"/>
          </w:tcPr>
          <w:p w:rsidR="0094178D" w:rsidRDefault="0094178D" w:rsidP="00BC62FB">
            <w:pPr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</w:tbl>
    <w:p w:rsidR="0094178D" w:rsidRDefault="0094178D" w:rsidP="00BC62FB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</w:p>
    <w:p w:rsidR="009C32FA" w:rsidRPr="0094178D" w:rsidRDefault="00241F46" w:rsidP="00BC62FB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  <w:r w:rsidRPr="0094178D">
        <w:rPr>
          <w:rFonts w:ascii="Times New Roman" w:hAnsi="Times New Roman" w:cs="Times New Roman"/>
          <w:b/>
          <w:lang w:val="nb-NO"/>
        </w:rPr>
        <w:tab/>
      </w:r>
      <w:r w:rsidR="0094178D">
        <w:rPr>
          <w:rFonts w:ascii="Times New Roman" w:hAnsi="Times New Roman" w:cs="Times New Roman"/>
          <w:b/>
          <w:lang w:val="nb-NO"/>
        </w:rPr>
        <w:br/>
      </w:r>
      <w:r w:rsidR="005F5403" w:rsidRPr="0094178D">
        <w:rPr>
          <w:rFonts w:ascii="Times New Roman" w:hAnsi="Times New Roman" w:cs="Times New Roman"/>
          <w:b/>
          <w:lang w:val="nb-NO"/>
        </w:rPr>
        <w:br/>
      </w:r>
      <w:r w:rsidRPr="0094178D">
        <w:rPr>
          <w:rFonts w:ascii="Times New Roman" w:hAnsi="Times New Roman" w:cs="Times New Roman"/>
          <w:b/>
          <w:lang w:val="nb-NO"/>
        </w:rPr>
        <w:tab/>
      </w:r>
      <w:r w:rsidR="0094178D" w:rsidRPr="0094178D">
        <w:rPr>
          <w:rFonts w:ascii="Times New Roman" w:hAnsi="Times New Roman" w:cs="Times New Roman"/>
          <w:lang w:val="nb-NO"/>
        </w:rPr>
        <w:br/>
      </w:r>
      <w:r w:rsidR="0094178D" w:rsidRPr="0094178D">
        <w:rPr>
          <w:rFonts w:ascii="Times New Roman" w:hAnsi="Times New Roman" w:cs="Times New Roman"/>
          <w:lang w:val="nb-NO"/>
        </w:rPr>
        <w:br/>
      </w:r>
      <w:r w:rsidR="0094178D" w:rsidRPr="0094178D">
        <w:rPr>
          <w:rFonts w:ascii="Times New Roman" w:hAnsi="Times New Roman" w:cs="Times New Roman"/>
          <w:b/>
          <w:lang w:val="nb-NO"/>
        </w:rPr>
        <w:tab/>
      </w:r>
      <w:r w:rsidR="0094178D" w:rsidRPr="0094178D">
        <w:rPr>
          <w:rFonts w:ascii="Times New Roman" w:hAnsi="Times New Roman" w:cs="Times New Roman"/>
          <w:b/>
          <w:lang w:val="nb-NO"/>
        </w:rPr>
        <w:br/>
      </w:r>
    </w:p>
    <w:sectPr w:rsidR="009C32FA" w:rsidRPr="009417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6" w:rsidRDefault="00CD5AE6" w:rsidP="00CD5AE6">
      <w:pPr>
        <w:spacing w:after="0" w:line="240" w:lineRule="auto"/>
      </w:pPr>
      <w:r>
        <w:separator/>
      </w:r>
    </w:p>
  </w:endnote>
  <w:end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6" w:rsidRDefault="00CD5AE6" w:rsidP="00CD5AE6">
      <w:pPr>
        <w:spacing w:after="0" w:line="240" w:lineRule="auto"/>
      </w:pPr>
      <w:r>
        <w:separator/>
      </w:r>
    </w:p>
  </w:footnote>
  <w:foot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E6" w:rsidRDefault="00CD5AE6">
    <w:pPr>
      <w:pStyle w:val="Header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77"/>
      <w:gridCol w:w="1019"/>
    </w:tblGrid>
    <w:tr w:rsidR="00CD5AE6" w:rsidTr="00CD5AE6">
      <w:trPr>
        <w:gridAfter w:val="1"/>
        <w:wAfter w:w="1070" w:type="dxa"/>
      </w:trPr>
      <w:tc>
        <w:tcPr>
          <w:tcW w:w="7791" w:type="dxa"/>
          <w:hideMark/>
        </w:tcPr>
        <w:p w:rsidR="00CD5AE6" w:rsidRPr="00167C6C" w:rsidRDefault="00CD5AE6" w:rsidP="00CD5AE6">
          <w:pPr>
            <w:pStyle w:val="Topptekstlinje1"/>
            <w:rPr>
              <w:lang w:eastAsia="nb-NO"/>
            </w:rPr>
          </w:pPr>
          <w:proofErr w:type="spellStart"/>
          <w:r w:rsidRPr="00167C6C">
            <w:rPr>
              <w:lang w:eastAsia="nb-NO"/>
            </w:rPr>
            <w:t>Universitetet</w:t>
          </w:r>
          <w:proofErr w:type="spellEnd"/>
          <w:r w:rsidRPr="00167C6C">
            <w:rPr>
              <w:lang w:eastAsia="nb-NO"/>
            </w:rPr>
            <w:t xml:space="preserve"> </w:t>
          </w:r>
          <w:proofErr w:type="spellStart"/>
          <w:r w:rsidRPr="00167C6C">
            <w:rPr>
              <w:lang w:eastAsia="nb-NO"/>
            </w:rPr>
            <w:t>i</w:t>
          </w:r>
          <w:proofErr w:type="spellEnd"/>
          <w:r w:rsidRPr="00167C6C">
            <w:rPr>
              <w:lang w:eastAsia="nb-NO"/>
            </w:rPr>
            <w:t xml:space="preserve"> Oslo</w:t>
          </w:r>
          <w:r w:rsidRPr="00167C6C">
            <w:rPr>
              <w:noProof/>
              <w:lang w:val="nb-NO" w:eastAsia="nb-NO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2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D5AE6" w:rsidTr="00CD5AE6">
      <w:tc>
        <w:tcPr>
          <w:tcW w:w="8890" w:type="dxa"/>
          <w:gridSpan w:val="2"/>
          <w:hideMark/>
        </w:tcPr>
        <w:p w:rsidR="00CD5AE6" w:rsidRPr="0094178D" w:rsidRDefault="00CD5AE6" w:rsidP="00CD5AE6">
          <w:pPr>
            <w:pStyle w:val="Topptekstlinje2"/>
            <w:rPr>
              <w:rFonts w:ascii="Times New Roman" w:hAnsi="Times New Roman" w:cs="Times New Roman"/>
              <w:lang w:eastAsia="nb-NO"/>
            </w:rPr>
          </w:pPr>
          <w:r w:rsidRPr="0094178D">
            <w:rPr>
              <w:rFonts w:ascii="Times New Roman" w:hAnsi="Times New Roman" w:cs="Times New Roman"/>
              <w:lang w:eastAsia="nb-NO"/>
            </w:rPr>
            <w:t>Forskningsetisk utvalg</w:t>
          </w:r>
        </w:p>
      </w:tc>
    </w:tr>
  </w:tbl>
  <w:p w:rsidR="00CD5AE6" w:rsidRDefault="00CD5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5A26"/>
    <w:multiLevelType w:val="hybridMultilevel"/>
    <w:tmpl w:val="96E2D302"/>
    <w:lvl w:ilvl="0" w:tplc="4B4024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9AF"/>
    <w:multiLevelType w:val="hybridMultilevel"/>
    <w:tmpl w:val="08E69EE8"/>
    <w:lvl w:ilvl="0" w:tplc="8370CDB4">
      <w:start w:val="5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DB605B4"/>
    <w:multiLevelType w:val="hybridMultilevel"/>
    <w:tmpl w:val="070A44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22BD"/>
    <w:multiLevelType w:val="hybridMultilevel"/>
    <w:tmpl w:val="31A61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1"/>
    <w:rsid w:val="00027C37"/>
    <w:rsid w:val="000618FC"/>
    <w:rsid w:val="000E6A88"/>
    <w:rsid w:val="00107445"/>
    <w:rsid w:val="00115F75"/>
    <w:rsid w:val="00167C6C"/>
    <w:rsid w:val="00173B48"/>
    <w:rsid w:val="0019202D"/>
    <w:rsid w:val="00241F46"/>
    <w:rsid w:val="002E0850"/>
    <w:rsid w:val="003D46AC"/>
    <w:rsid w:val="00404D2F"/>
    <w:rsid w:val="004163CC"/>
    <w:rsid w:val="00416EBC"/>
    <w:rsid w:val="004A6E4F"/>
    <w:rsid w:val="00517139"/>
    <w:rsid w:val="00543FF3"/>
    <w:rsid w:val="00567ABA"/>
    <w:rsid w:val="00580F7B"/>
    <w:rsid w:val="005E2C5D"/>
    <w:rsid w:val="005F5403"/>
    <w:rsid w:val="006313AC"/>
    <w:rsid w:val="00641356"/>
    <w:rsid w:val="00646307"/>
    <w:rsid w:val="00655667"/>
    <w:rsid w:val="006869B5"/>
    <w:rsid w:val="0069545F"/>
    <w:rsid w:val="006E1433"/>
    <w:rsid w:val="006E734E"/>
    <w:rsid w:val="0078399E"/>
    <w:rsid w:val="007E64A4"/>
    <w:rsid w:val="00806D61"/>
    <w:rsid w:val="0088522A"/>
    <w:rsid w:val="00890461"/>
    <w:rsid w:val="008E6880"/>
    <w:rsid w:val="009363D1"/>
    <w:rsid w:val="0094178D"/>
    <w:rsid w:val="00956928"/>
    <w:rsid w:val="00963727"/>
    <w:rsid w:val="009C32FA"/>
    <w:rsid w:val="009E4E67"/>
    <w:rsid w:val="00AA76B7"/>
    <w:rsid w:val="00BA50D5"/>
    <w:rsid w:val="00BB06B3"/>
    <w:rsid w:val="00BC62FB"/>
    <w:rsid w:val="00CD5AE6"/>
    <w:rsid w:val="00D70498"/>
    <w:rsid w:val="00D979AF"/>
    <w:rsid w:val="00DB1407"/>
    <w:rsid w:val="00E1188F"/>
    <w:rsid w:val="00E25F7C"/>
    <w:rsid w:val="00E4634C"/>
    <w:rsid w:val="00E74EBA"/>
    <w:rsid w:val="00F431C8"/>
    <w:rsid w:val="00F60706"/>
    <w:rsid w:val="00F6634A"/>
    <w:rsid w:val="00FA3D23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441E4C2-8A95-44CB-9E59-9EF8D5F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61"/>
    <w:pPr>
      <w:ind w:left="720"/>
      <w:contextualSpacing/>
    </w:pPr>
  </w:style>
  <w:style w:type="character" w:customStyle="1" w:styleId="Georgia11spacing0afterChar">
    <w:name w:val="Georgia11_spacing_0_after Char"/>
    <w:basedOn w:val="DefaultParagraphFont"/>
    <w:link w:val="Georgia11spacing0after"/>
    <w:locked/>
    <w:rsid w:val="00890461"/>
    <w:rPr>
      <w:rFonts w:ascii="Georgia" w:eastAsia="Calibri" w:hAnsi="Georgia" w:cs="Times New Roman"/>
      <w:lang w:val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890461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655667"/>
    <w:rPr>
      <w:color w:val="0563C1" w:themeColor="hyperlink"/>
      <w:u w:val="single"/>
    </w:rPr>
  </w:style>
  <w:style w:type="character" w:customStyle="1" w:styleId="Topptekstlinje1Char">
    <w:name w:val="Topptekst_linje1 Char"/>
    <w:basedOn w:val="DefaultParagraphFont"/>
    <w:link w:val="Topptekstlinje1"/>
    <w:locked/>
    <w:rsid w:val="00CD5AE6"/>
    <w:rPr>
      <w:rFonts w:ascii="Arial" w:hAnsi="Arial" w:cs="Arial"/>
      <w:b/>
      <w:sz w:val="32"/>
      <w:szCs w:val="32"/>
    </w:rPr>
  </w:style>
  <w:style w:type="paragraph" w:customStyle="1" w:styleId="Topptekstlinje1">
    <w:name w:val="Topptekst_linje1"/>
    <w:basedOn w:val="Header"/>
    <w:link w:val="Topptekstlinje1Char"/>
    <w:qFormat/>
    <w:rsid w:val="00CD5AE6"/>
    <w:pPr>
      <w:tabs>
        <w:tab w:val="clear" w:pos="4680"/>
        <w:tab w:val="clear" w:pos="9360"/>
        <w:tab w:val="right" w:pos="8675"/>
      </w:tabs>
    </w:pPr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locked/>
    <w:rsid w:val="00CD5AE6"/>
    <w:rPr>
      <w:rFonts w:ascii="Georgia" w:eastAsia="Calibri" w:hAnsi="Georgia" w:cs="Arial"/>
      <w:sz w:val="24"/>
      <w:szCs w:val="24"/>
      <w:lang w:val="nb-NO"/>
    </w:rPr>
  </w:style>
  <w:style w:type="paragraph" w:customStyle="1" w:styleId="Topptekstlinje2">
    <w:name w:val="Topptekst_linje2"/>
    <w:basedOn w:val="Header"/>
    <w:link w:val="Topptekstlinje2Char"/>
    <w:qFormat/>
    <w:rsid w:val="00CD5AE6"/>
    <w:pPr>
      <w:tabs>
        <w:tab w:val="clear" w:pos="4680"/>
        <w:tab w:val="clear" w:pos="9360"/>
        <w:tab w:val="center" w:pos="4536"/>
        <w:tab w:val="right" w:pos="9072"/>
      </w:tabs>
    </w:pPr>
    <w:rPr>
      <w:rFonts w:ascii="Georgia" w:eastAsia="Calibri" w:hAnsi="Georgia" w:cs="Arial"/>
      <w:sz w:val="24"/>
      <w:szCs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E6"/>
  </w:style>
  <w:style w:type="paragraph" w:styleId="Footer">
    <w:name w:val="footer"/>
    <w:basedOn w:val="Normal"/>
    <w:link w:val="Foot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E6"/>
  </w:style>
  <w:style w:type="character" w:styleId="CommentReference">
    <w:name w:val="annotation reference"/>
    <w:basedOn w:val="DefaultParagraphFont"/>
    <w:uiPriority w:val="99"/>
    <w:semiHidden/>
    <w:unhideWhenUsed/>
    <w:rsid w:val="00543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Flagstad</dc:creator>
  <cp:keywords/>
  <dc:description/>
  <cp:lastModifiedBy>Mette Sollihagen Hauge</cp:lastModifiedBy>
  <cp:revision>2</cp:revision>
  <cp:lastPrinted>2022-04-28T05:57:00Z</cp:lastPrinted>
  <dcterms:created xsi:type="dcterms:W3CDTF">2022-06-02T10:33:00Z</dcterms:created>
  <dcterms:modified xsi:type="dcterms:W3CDTF">2022-06-02T10:33:00Z</dcterms:modified>
</cp:coreProperties>
</file>