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46931E" w14:textId="77777777" w:rsidR="00A6739A" w:rsidRDefault="00A6739A" w:rsidP="00574517">
      <w:pPr>
        <w:pStyle w:val="Georgia11spacing0after"/>
      </w:pPr>
      <w:bookmarkStart w:id="0" w:name="_GoBack"/>
      <w:bookmarkEnd w:id="0"/>
      <w:r>
        <w:t>Til:</w:t>
      </w:r>
      <w:r w:rsidR="005A7119">
        <w:tab/>
      </w:r>
      <w:r w:rsidR="0036552F">
        <w:t>Studiekomiteen</w:t>
      </w:r>
    </w:p>
    <w:p w14:paraId="6486C342" w14:textId="77777777" w:rsidR="00170244" w:rsidRPr="008766DC" w:rsidRDefault="00170244" w:rsidP="008766DC">
      <w:pPr>
        <w:pStyle w:val="Georgia11spacing0after"/>
      </w:pPr>
      <w:bookmarkStart w:id="1" w:name="INTERNEMOTTAKERETABELL"/>
      <w:bookmarkEnd w:id="1"/>
    </w:p>
    <w:p w14:paraId="20FDA142" w14:textId="77777777" w:rsidR="00A6739A" w:rsidRDefault="00A6739A" w:rsidP="00556ECF">
      <w:pPr>
        <w:pStyle w:val="Georgia11spacing0after"/>
      </w:pPr>
    </w:p>
    <w:p w14:paraId="3D201221" w14:textId="77777777" w:rsidR="00170244" w:rsidRDefault="00170244" w:rsidP="00556ECF">
      <w:pPr>
        <w:pStyle w:val="Georgia11spacing0after"/>
      </w:pPr>
    </w:p>
    <w:tbl>
      <w:tblPr>
        <w:tblW w:w="0" w:type="auto"/>
        <w:tblCellMar>
          <w:left w:w="0" w:type="dxa"/>
          <w:right w:w="0" w:type="dxa"/>
        </w:tblCellMar>
        <w:tblLook w:val="04A0" w:firstRow="1" w:lastRow="0" w:firstColumn="1" w:lastColumn="0" w:noHBand="0" w:noVBand="1"/>
      </w:tblPr>
      <w:tblGrid>
        <w:gridCol w:w="993"/>
        <w:gridCol w:w="1417"/>
        <w:gridCol w:w="7228"/>
      </w:tblGrid>
      <w:tr w:rsidR="00BF7030" w:rsidRPr="0096155B" w14:paraId="4AC598F6" w14:textId="77777777" w:rsidTr="0016697A">
        <w:trPr>
          <w:trHeight w:val="256"/>
        </w:trPr>
        <w:tc>
          <w:tcPr>
            <w:tcW w:w="993" w:type="dxa"/>
            <w:vAlign w:val="bottom"/>
          </w:tcPr>
          <w:p w14:paraId="12645BD3" w14:textId="77777777" w:rsidR="00BF7030" w:rsidRDefault="00BF7030" w:rsidP="001F7683">
            <w:pPr>
              <w:pStyle w:val="Georigia9Bunntekst"/>
            </w:pPr>
            <w:r>
              <w:t xml:space="preserve">Sakstype: </w:t>
            </w:r>
          </w:p>
        </w:tc>
        <w:tc>
          <w:tcPr>
            <w:tcW w:w="1417" w:type="dxa"/>
            <w:vAlign w:val="bottom"/>
          </w:tcPr>
          <w:p w14:paraId="2F236D58" w14:textId="77777777" w:rsidR="00BF7030" w:rsidRDefault="00BF7030" w:rsidP="001F7683">
            <w:pPr>
              <w:pStyle w:val="Georigia9Bunntekst"/>
            </w:pPr>
            <w:r>
              <w:t>Diskusjonssak</w:t>
            </w:r>
          </w:p>
        </w:tc>
        <w:tc>
          <w:tcPr>
            <w:tcW w:w="7228" w:type="dxa"/>
            <w:vAlign w:val="bottom"/>
          </w:tcPr>
          <w:p w14:paraId="7D268B94" w14:textId="77777777" w:rsidR="00BF7030" w:rsidRPr="00AE46FF" w:rsidRDefault="00BF7030" w:rsidP="005F6C42">
            <w:pPr>
              <w:pStyle w:val="Georgia11UOff"/>
            </w:pPr>
          </w:p>
        </w:tc>
      </w:tr>
      <w:tr w:rsidR="0036552F" w:rsidRPr="0096155B" w14:paraId="258DADA6" w14:textId="77777777" w:rsidTr="0016697A">
        <w:trPr>
          <w:trHeight w:val="256"/>
        </w:trPr>
        <w:tc>
          <w:tcPr>
            <w:tcW w:w="993" w:type="dxa"/>
            <w:vAlign w:val="bottom"/>
          </w:tcPr>
          <w:p w14:paraId="1989FA4C" w14:textId="77777777" w:rsidR="0036552F" w:rsidRDefault="00BF7030" w:rsidP="001F7683">
            <w:pPr>
              <w:pStyle w:val="Georigia9Bunntekst"/>
            </w:pPr>
            <w:r>
              <w:t xml:space="preserve">Møtedato: </w:t>
            </w:r>
          </w:p>
        </w:tc>
        <w:tc>
          <w:tcPr>
            <w:tcW w:w="1417" w:type="dxa"/>
            <w:vAlign w:val="bottom"/>
          </w:tcPr>
          <w:p w14:paraId="5D5402C9" w14:textId="77777777" w:rsidR="0036552F" w:rsidRDefault="00BF7030" w:rsidP="001F7683">
            <w:pPr>
              <w:pStyle w:val="Georigia9Bunntekst"/>
            </w:pPr>
            <w:r>
              <w:t>16. mai 2013</w:t>
            </w:r>
          </w:p>
        </w:tc>
        <w:tc>
          <w:tcPr>
            <w:tcW w:w="7228" w:type="dxa"/>
            <w:vAlign w:val="bottom"/>
          </w:tcPr>
          <w:p w14:paraId="7AFBB64D" w14:textId="77777777" w:rsidR="0036552F" w:rsidRPr="00AE46FF" w:rsidRDefault="0036552F" w:rsidP="005F6C42">
            <w:pPr>
              <w:pStyle w:val="Georgia11UOff"/>
            </w:pPr>
          </w:p>
        </w:tc>
      </w:tr>
      <w:tr w:rsidR="00F26702" w:rsidRPr="0096155B" w14:paraId="7FA2205F" w14:textId="77777777" w:rsidTr="0016697A">
        <w:trPr>
          <w:trHeight w:val="256"/>
        </w:trPr>
        <w:tc>
          <w:tcPr>
            <w:tcW w:w="993" w:type="dxa"/>
            <w:vAlign w:val="bottom"/>
          </w:tcPr>
          <w:p w14:paraId="474B6E94" w14:textId="77777777" w:rsidR="00F26702" w:rsidRPr="008766DC" w:rsidRDefault="0036552F" w:rsidP="001F7683">
            <w:pPr>
              <w:pStyle w:val="Georigia9Bunntekst"/>
            </w:pPr>
            <w:r>
              <w:t>Notatd</w:t>
            </w:r>
            <w:r w:rsidR="00F26702" w:rsidRPr="008766DC">
              <w:t>ato:</w:t>
            </w:r>
          </w:p>
        </w:tc>
        <w:tc>
          <w:tcPr>
            <w:tcW w:w="1417" w:type="dxa"/>
            <w:vAlign w:val="bottom"/>
          </w:tcPr>
          <w:p w14:paraId="33DE033A" w14:textId="77777777" w:rsidR="00F26702" w:rsidRPr="0096155B" w:rsidRDefault="0036552F" w:rsidP="001F7683">
            <w:pPr>
              <w:pStyle w:val="Georigia9Bunntekst"/>
            </w:pPr>
            <w:r>
              <w:t>6. mai 2013</w:t>
            </w:r>
          </w:p>
        </w:tc>
        <w:tc>
          <w:tcPr>
            <w:tcW w:w="7228" w:type="dxa"/>
            <w:vMerge w:val="restart"/>
            <w:vAlign w:val="bottom"/>
          </w:tcPr>
          <w:p w14:paraId="672E8B47" w14:textId="77777777" w:rsidR="00F26702" w:rsidRPr="00AE46FF" w:rsidRDefault="00F26702" w:rsidP="005F6C42">
            <w:pPr>
              <w:pStyle w:val="Georgia11UOff"/>
            </w:pPr>
            <w:bookmarkStart w:id="2" w:name="UOFFPARAGRAF"/>
            <w:bookmarkEnd w:id="2"/>
          </w:p>
        </w:tc>
      </w:tr>
      <w:tr w:rsidR="00051671" w:rsidRPr="0096155B" w14:paraId="5D7071DB" w14:textId="77777777" w:rsidTr="00051671">
        <w:trPr>
          <w:trHeight w:val="268"/>
        </w:trPr>
        <w:tc>
          <w:tcPr>
            <w:tcW w:w="993" w:type="dxa"/>
            <w:vAlign w:val="bottom"/>
          </w:tcPr>
          <w:p w14:paraId="09C0C6D7" w14:textId="77777777" w:rsidR="00051671" w:rsidRPr="008766DC" w:rsidRDefault="00051671" w:rsidP="001F7683">
            <w:pPr>
              <w:pStyle w:val="Georigia9Bunntekst"/>
            </w:pPr>
            <w:r>
              <w:t>Saksnr.</w:t>
            </w:r>
            <w:r w:rsidRPr="008766DC">
              <w:t>.:</w:t>
            </w:r>
          </w:p>
        </w:tc>
        <w:tc>
          <w:tcPr>
            <w:tcW w:w="1417" w:type="dxa"/>
            <w:vAlign w:val="bottom"/>
          </w:tcPr>
          <w:p w14:paraId="4398CFFE" w14:textId="77777777" w:rsidR="00051671" w:rsidRPr="0096155B" w:rsidRDefault="0036552F" w:rsidP="001F7683">
            <w:pPr>
              <w:pStyle w:val="Georigia9Bunntekst"/>
            </w:pPr>
            <w:r>
              <w:t>2013/3294</w:t>
            </w:r>
          </w:p>
        </w:tc>
        <w:tc>
          <w:tcPr>
            <w:tcW w:w="7228" w:type="dxa"/>
            <w:vMerge/>
          </w:tcPr>
          <w:p w14:paraId="58700B5A" w14:textId="77777777" w:rsidR="00051671" w:rsidRPr="0096155B" w:rsidRDefault="00051671" w:rsidP="0096155B">
            <w:pPr>
              <w:pStyle w:val="Georigia9Bunntekst"/>
            </w:pPr>
          </w:p>
        </w:tc>
      </w:tr>
    </w:tbl>
    <w:p w14:paraId="3DCCC98F" w14:textId="77777777" w:rsidR="00C37D1F" w:rsidRPr="00F63B3E" w:rsidRDefault="0036552F" w:rsidP="00A46423">
      <w:pPr>
        <w:pStyle w:val="Georgia11BoldTittel"/>
        <w:rPr>
          <w:lang w:val="nn-NO"/>
        </w:rPr>
      </w:pPr>
      <w:r w:rsidRPr="00F63B3E">
        <w:rPr>
          <w:lang w:val="nn-NO"/>
        </w:rPr>
        <w:t xml:space="preserve">Universitetet i Oslos </w:t>
      </w:r>
      <w:r w:rsidR="00BF7030" w:rsidRPr="00F63B3E">
        <w:rPr>
          <w:lang w:val="nn-NO"/>
        </w:rPr>
        <w:t xml:space="preserve">studieprogramportefølje for studieåret </w:t>
      </w:r>
      <w:r w:rsidRPr="00F63B3E">
        <w:rPr>
          <w:lang w:val="nn-NO"/>
        </w:rPr>
        <w:t>2014/2015</w:t>
      </w:r>
    </w:p>
    <w:p w14:paraId="745D351C" w14:textId="77777777" w:rsidR="00461FEA" w:rsidRDefault="005B76DB" w:rsidP="00461FEA">
      <w:pPr>
        <w:pStyle w:val="Georgia11spacing10after"/>
      </w:pPr>
      <w:bookmarkStart w:id="3" w:name="START"/>
      <w:bookmarkEnd w:id="3"/>
      <w:r w:rsidRPr="00F63B3E">
        <w:rPr>
          <w:lang w:val="nn-NO"/>
        </w:rPr>
        <w:t xml:space="preserve">Studieporteføljen blir </w:t>
      </w:r>
      <w:proofErr w:type="spellStart"/>
      <w:r w:rsidRPr="00F63B3E">
        <w:rPr>
          <w:lang w:val="nn-NO"/>
        </w:rPr>
        <w:t>behandlet</w:t>
      </w:r>
      <w:proofErr w:type="spellEnd"/>
      <w:r w:rsidRPr="00F63B3E">
        <w:rPr>
          <w:lang w:val="nn-NO"/>
        </w:rPr>
        <w:t xml:space="preserve"> i tråd med årshjulet for portefølje og </w:t>
      </w:r>
      <w:proofErr w:type="spellStart"/>
      <w:r w:rsidRPr="00F63B3E">
        <w:rPr>
          <w:lang w:val="nn-NO"/>
        </w:rPr>
        <w:t>opptaks</w:t>
      </w:r>
      <w:r w:rsidRPr="00F63B3E">
        <w:rPr>
          <w:lang w:val="nn-NO"/>
        </w:rPr>
        <w:softHyphen/>
        <w:t>rammer</w:t>
      </w:r>
      <w:proofErr w:type="spellEnd"/>
      <w:r w:rsidRPr="00F63B3E">
        <w:rPr>
          <w:lang w:val="nn-NO"/>
        </w:rPr>
        <w:t xml:space="preserve">. Med </w:t>
      </w:r>
      <w:r w:rsidR="00461FEA" w:rsidRPr="00F63B3E">
        <w:rPr>
          <w:lang w:val="nn-NO"/>
        </w:rPr>
        <w:t xml:space="preserve">dette </w:t>
      </w:r>
      <w:r w:rsidRPr="00F63B3E">
        <w:rPr>
          <w:lang w:val="nn-NO"/>
        </w:rPr>
        <w:t xml:space="preserve">notatet får </w:t>
      </w:r>
      <w:r w:rsidR="00461FEA" w:rsidRPr="00F63B3E">
        <w:rPr>
          <w:lang w:val="nn-NO"/>
        </w:rPr>
        <w:t xml:space="preserve">studiekomiteen en </w:t>
      </w:r>
      <w:proofErr w:type="spellStart"/>
      <w:r w:rsidR="00461FEA" w:rsidRPr="00F63B3E">
        <w:rPr>
          <w:lang w:val="nn-NO"/>
        </w:rPr>
        <w:t>samlet</w:t>
      </w:r>
      <w:proofErr w:type="spellEnd"/>
      <w:r w:rsidR="00461FEA" w:rsidRPr="00F63B3E">
        <w:rPr>
          <w:lang w:val="nn-NO"/>
        </w:rPr>
        <w:t xml:space="preserve"> sak om Universitetet i Oslos (UiO) studieprogramportefølje for studieåret 2013/2014. </w:t>
      </w:r>
      <w:r>
        <w:t>Saksframstillingen bygger på innspill fra fakultetene og på UiOs strategi</w:t>
      </w:r>
      <w:r>
        <w:softHyphen/>
        <w:t>dokumenter.</w:t>
      </w:r>
    </w:p>
    <w:p w14:paraId="36CB5BEC" w14:textId="77777777" w:rsidR="00461FEA" w:rsidRDefault="00461FEA" w:rsidP="00461FEA">
      <w:pPr>
        <w:pStyle w:val="Georgia11spacing10after"/>
      </w:pPr>
      <w:proofErr w:type="spellStart"/>
      <w:r>
        <w:t>Universitets</w:t>
      </w:r>
      <w:r>
        <w:softHyphen/>
        <w:t>styret</w:t>
      </w:r>
      <w:proofErr w:type="spellEnd"/>
      <w:r>
        <w:t xml:space="preserve"> skal i junimøtet behandle en samlet sak om etablering og nedlegging av studie</w:t>
      </w:r>
      <w:r w:rsidR="005B76DB">
        <w:softHyphen/>
      </w:r>
      <w:r>
        <w:t xml:space="preserve">program og om dimensjonering av studieporteføljen. Saken </w:t>
      </w:r>
      <w:r w:rsidR="005B76DB">
        <w:t xml:space="preserve">behandles </w:t>
      </w:r>
      <w:r>
        <w:t>samtidig med budsjett</w:t>
      </w:r>
      <w:r w:rsidR="005B76DB">
        <w:softHyphen/>
      </w:r>
      <w:r>
        <w:t>fordeling</w:t>
      </w:r>
      <w:r w:rsidR="005B76DB">
        <w:t>en</w:t>
      </w:r>
      <w:r>
        <w:t xml:space="preserve"> for </w:t>
      </w:r>
      <w:r w:rsidR="005B76DB">
        <w:t>2014</w:t>
      </w:r>
      <w:r>
        <w:t>.</w:t>
      </w:r>
      <w:r w:rsidR="005B76DB">
        <w:t xml:space="preserve"> </w:t>
      </w:r>
      <w:r>
        <w:t>Som ledd i forberedelsen til styrevedtak</w:t>
      </w:r>
      <w:r w:rsidR="005B76DB">
        <w:t xml:space="preserve"> </w:t>
      </w:r>
      <w:r>
        <w:t xml:space="preserve">behandles saken i </w:t>
      </w:r>
      <w:proofErr w:type="spellStart"/>
      <w:r>
        <w:t>studie</w:t>
      </w:r>
      <w:r w:rsidR="005B76DB">
        <w:softHyphen/>
      </w:r>
      <w:r>
        <w:t>komiteen</w:t>
      </w:r>
      <w:proofErr w:type="spellEnd"/>
      <w:r>
        <w:t xml:space="preserve"> og på </w:t>
      </w:r>
      <w:proofErr w:type="spellStart"/>
      <w:r>
        <w:t>dekan</w:t>
      </w:r>
      <w:r>
        <w:softHyphen/>
        <w:t>møtet</w:t>
      </w:r>
      <w:proofErr w:type="spellEnd"/>
      <w:r>
        <w:t xml:space="preserve">. Formålet med behandlingen i studiekomiteen er å legge til rette for en strategisk vurdering av den samlede </w:t>
      </w:r>
      <w:proofErr w:type="spellStart"/>
      <w:r>
        <w:t>program</w:t>
      </w:r>
      <w:r>
        <w:softHyphen/>
        <w:t>porteføljen</w:t>
      </w:r>
      <w:proofErr w:type="spellEnd"/>
      <w:r>
        <w:t xml:space="preserve"> og av inn</w:t>
      </w:r>
      <w:r w:rsidR="005B76DB">
        <w:softHyphen/>
      </w:r>
      <w:r>
        <w:t xml:space="preserve">retningen på forslagene til etablering og nedlegging av studietilbud. </w:t>
      </w:r>
      <w:proofErr w:type="spellStart"/>
      <w:r>
        <w:t>Dekan</w:t>
      </w:r>
      <w:r>
        <w:softHyphen/>
        <w:t>møtet</w:t>
      </w:r>
      <w:proofErr w:type="spellEnd"/>
      <w:r>
        <w:t xml:space="preserve"> vil diskutere fordelingen av friske studieplassmidler i sammenheng med budsjettet for 2014.</w:t>
      </w:r>
    </w:p>
    <w:p w14:paraId="3292442D" w14:textId="77777777" w:rsidR="00461FEA" w:rsidRDefault="00461FEA" w:rsidP="00461FEA">
      <w:pPr>
        <w:pStyle w:val="Georgia11spacing10after"/>
      </w:pPr>
      <w:r>
        <w:t xml:space="preserve">Saken er delt inn i følgende kapitler: </w:t>
      </w:r>
    </w:p>
    <w:p w14:paraId="304E4B37" w14:textId="77777777" w:rsidR="00461FEA" w:rsidRDefault="00461FEA" w:rsidP="00461FEA">
      <w:pPr>
        <w:pStyle w:val="Georgia11spacing10after"/>
        <w:numPr>
          <w:ilvl w:val="0"/>
          <w:numId w:val="2"/>
        </w:numPr>
        <w:ind w:left="714" w:hanging="357"/>
        <w:contextualSpacing/>
      </w:pPr>
      <w:r>
        <w:t>Komplet</w:t>
      </w:r>
      <w:r w:rsidR="000358A4">
        <w:t>t oversikt over studietilbudet</w:t>
      </w:r>
    </w:p>
    <w:p w14:paraId="46A840CA" w14:textId="77777777" w:rsidR="00461FEA" w:rsidRDefault="00461FEA" w:rsidP="00461FEA">
      <w:pPr>
        <w:pStyle w:val="Georgia11spacing10after"/>
        <w:numPr>
          <w:ilvl w:val="0"/>
          <w:numId w:val="2"/>
        </w:numPr>
        <w:ind w:left="714" w:hanging="357"/>
        <w:contextualSpacing/>
      </w:pPr>
      <w:r>
        <w:t>Etableringer o</w:t>
      </w:r>
      <w:r w:rsidR="000358A4">
        <w:t>g nedlegginger av studieprogram</w:t>
      </w:r>
      <w:r>
        <w:t xml:space="preserve"> </w:t>
      </w:r>
    </w:p>
    <w:p w14:paraId="3FCA6DFC" w14:textId="77777777" w:rsidR="00461FEA" w:rsidRDefault="00461FEA" w:rsidP="00461FEA">
      <w:pPr>
        <w:pStyle w:val="Georgia11spacing10after"/>
        <w:numPr>
          <w:ilvl w:val="0"/>
          <w:numId w:val="2"/>
        </w:numPr>
        <w:ind w:left="714" w:hanging="357"/>
        <w:contextualSpacing/>
      </w:pPr>
      <w:r>
        <w:t>Fordeli</w:t>
      </w:r>
      <w:r w:rsidR="000358A4">
        <w:t>ng av friske studieplassmidler</w:t>
      </w:r>
    </w:p>
    <w:p w14:paraId="53EA25E7" w14:textId="77777777" w:rsidR="00486EDD" w:rsidRDefault="00486EDD" w:rsidP="00461FEA">
      <w:pPr>
        <w:pStyle w:val="Georgia11spacing10after"/>
        <w:numPr>
          <w:ilvl w:val="0"/>
          <w:numId w:val="2"/>
        </w:numPr>
        <w:ind w:left="714" w:hanging="357"/>
        <w:contextualSpacing/>
      </w:pPr>
      <w:r>
        <w:t>Punkter til diskusjon</w:t>
      </w:r>
    </w:p>
    <w:p w14:paraId="58BCE216" w14:textId="77777777" w:rsidR="0073586F" w:rsidRDefault="0073586F" w:rsidP="00461FEA">
      <w:pPr>
        <w:pStyle w:val="Georgia11spacing10after"/>
        <w:numPr>
          <w:ilvl w:val="0"/>
          <w:numId w:val="2"/>
        </w:numPr>
        <w:ind w:left="714" w:hanging="357"/>
        <w:contextualSpacing/>
      </w:pPr>
      <w:r>
        <w:t>Forslag til vedtak</w:t>
      </w:r>
    </w:p>
    <w:p w14:paraId="613A57A8" w14:textId="77777777" w:rsidR="00461FEA" w:rsidRDefault="00461FEA" w:rsidP="003B600C">
      <w:pPr>
        <w:pStyle w:val="Georgia11BoldTittel"/>
        <w:spacing w:before="360"/>
      </w:pPr>
      <w:r>
        <w:t>1. Komplett oversikt over studietilbudet</w:t>
      </w:r>
    </w:p>
    <w:p w14:paraId="1641B6EE" w14:textId="77777777" w:rsidR="00461FEA" w:rsidRDefault="005B76DB" w:rsidP="00461FEA">
      <w:pPr>
        <w:pStyle w:val="Georgia11spacing10after"/>
      </w:pPr>
      <w:r>
        <w:t xml:space="preserve">Vedlegg 1 viser </w:t>
      </w:r>
      <w:r w:rsidR="00461FEA">
        <w:t>en oversikt over UiOs samlede studieprogramportefølje. I oversikten listes de studie</w:t>
      </w:r>
      <w:r>
        <w:softHyphen/>
      </w:r>
      <w:r w:rsidR="00461FEA">
        <w:t>tilbudene som per i dag tilbys ved UiO, med unntak av etter- og videre</w:t>
      </w:r>
      <w:r w:rsidR="00461FEA">
        <w:softHyphen/>
        <w:t xml:space="preserve">utdanning. Varianter av samme type studietilbud er listet som ett, det vil si at ulike typer </w:t>
      </w:r>
      <w:proofErr w:type="spellStart"/>
      <w:r w:rsidR="00461FEA">
        <w:t>enkelt</w:t>
      </w:r>
      <w:r w:rsidR="00461FEA">
        <w:softHyphen/>
        <w:t>emner</w:t>
      </w:r>
      <w:proofErr w:type="spellEnd"/>
      <w:r w:rsidR="00461FEA">
        <w:t xml:space="preserve">, deler av studier </w:t>
      </w:r>
      <w:proofErr w:type="gramStart"/>
      <w:r w:rsidR="00461FEA">
        <w:t>og utvekslingsprogram ikke er tatt med i listen.</w:t>
      </w:r>
      <w:proofErr w:type="gramEnd"/>
      <w:r w:rsidR="00461FEA">
        <w:t xml:space="preserve"> Studier som ikke lenger har opptak og som er under utfasing er også utelatt, selv om det fortsatt finnes studenter på programmet.</w:t>
      </w:r>
    </w:p>
    <w:p w14:paraId="72137557" w14:textId="77777777" w:rsidR="00461FEA" w:rsidRDefault="00461FEA" w:rsidP="003B600C">
      <w:pPr>
        <w:pStyle w:val="Georgia11BoldTittel"/>
        <w:spacing w:before="360"/>
      </w:pPr>
      <w:r>
        <w:t>2. Etableringer og nedlegginger av studieprogram i studieåret 2013/2014</w:t>
      </w:r>
    </w:p>
    <w:p w14:paraId="6F89833D" w14:textId="77777777" w:rsidR="00461FEA" w:rsidRDefault="00461FEA" w:rsidP="00461FEA">
      <w:pPr>
        <w:pStyle w:val="Georgia11spacing10after"/>
      </w:pPr>
      <w:r>
        <w:t xml:space="preserve">Fakultetenes faglige vurderinger og prioriteringer er hovedgrunnlaget for styring og utvikling av studieporteføljen. Universitetsstyrets beslutninger baseres på en helhetlig vurdering av porteføljen. </w:t>
      </w:r>
    </w:p>
    <w:p w14:paraId="097CA616" w14:textId="77777777" w:rsidR="00461FEA" w:rsidRDefault="00461FEA" w:rsidP="00461FEA">
      <w:pPr>
        <w:pStyle w:val="Georgia11spacing10after"/>
      </w:pPr>
      <w:r>
        <w:lastRenderedPageBreak/>
        <w:t>Fakulteter som ønsker å etablere nye studietilbud har blitt bedt om kort å gjøre rede for studie</w:t>
      </w:r>
      <w:r>
        <w:softHyphen/>
        <w:t xml:space="preserve">tilbudet i forhold til UiOs strategi og fagprofil, og i forhold til ressurser. Fakulteter som ønsker å legge ned studietilbud må kort begrunne forslaget og redegjøre for hvordan frigjorte ressurser vil bli disponert. </w:t>
      </w:r>
      <w:r w:rsidR="006C7B2D">
        <w:t xml:space="preserve">Se vedlegg 2 for en komplett oversikt over fakultetenes innmeldinger. </w:t>
      </w:r>
    </w:p>
    <w:p w14:paraId="0DFC5544" w14:textId="77777777" w:rsidR="00461FEA" w:rsidRDefault="00461FEA" w:rsidP="00461FEA">
      <w:pPr>
        <w:pStyle w:val="Georgia11spacing10after"/>
      </w:pPr>
      <w:r>
        <w:t xml:space="preserve">UiOs årsplan for 2013-2015 (tiltak 1) slår fast at utvikling av programporteføljen skal skje i tråd med de faglige prioriteringene med vekt på kvalitet i forskningsbasert utdanning, relevans for samfunn og arbeidsliv og etterspørsel fra søkerne. Porteføljeutviklingen skal følge dimensjonene som er trukket opp i Strategi 2020 knyttet til livslang læring, internasjonal profil, tverrfaglighet, innovasjon og nasjonalt samarbeid og arbeidsdeling. Årsplanen nevner spesielt at UiO skal etablere </w:t>
      </w:r>
      <w:proofErr w:type="spellStart"/>
      <w:r>
        <w:t>fellesgrader</w:t>
      </w:r>
      <w:proofErr w:type="spellEnd"/>
      <w:r>
        <w:t xml:space="preserve"> i tråd med vedtatte prinsipper og at tverrfaglige studietilbud knyttet til strategiske forskningssatsinger, som UiOs energiinitiativ og satsingen innen livsvitenskap og andre langsiktige forskningssatsinger, skal særskilt vurderes.</w:t>
      </w:r>
    </w:p>
    <w:p w14:paraId="245FB8D1" w14:textId="77777777" w:rsidR="00935219" w:rsidRPr="006C7B2D" w:rsidRDefault="00CE1BBF" w:rsidP="00935219">
      <w:pPr>
        <w:pStyle w:val="Georgia11spacing10after"/>
        <w:spacing w:before="240" w:after="0"/>
        <w:rPr>
          <w:i/>
        </w:rPr>
      </w:pPr>
      <w:r w:rsidRPr="006C7B2D">
        <w:rPr>
          <w:i/>
        </w:rPr>
        <w:t>Foreslåtte e</w:t>
      </w:r>
      <w:r w:rsidR="00935219" w:rsidRPr="006C7B2D">
        <w:rPr>
          <w:i/>
        </w:rPr>
        <w:t>tableringer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2119"/>
        <w:gridCol w:w="7065"/>
      </w:tblGrid>
      <w:tr w:rsidR="00935219" w:rsidRPr="005C3FDF" w14:paraId="21EEFB5F" w14:textId="77777777" w:rsidTr="002204A0">
        <w:tc>
          <w:tcPr>
            <w:tcW w:w="670" w:type="dxa"/>
          </w:tcPr>
          <w:p w14:paraId="0741FCBA" w14:textId="77777777" w:rsidR="00935219" w:rsidRPr="00935219" w:rsidRDefault="00935219" w:rsidP="00935219">
            <w:pPr>
              <w:pStyle w:val="Georgia11spacing10after"/>
              <w:rPr>
                <w:i/>
              </w:rPr>
            </w:pPr>
          </w:p>
        </w:tc>
        <w:tc>
          <w:tcPr>
            <w:tcW w:w="2119" w:type="dxa"/>
          </w:tcPr>
          <w:p w14:paraId="09891409" w14:textId="77777777" w:rsidR="00935219" w:rsidRPr="00935219" w:rsidRDefault="00935219" w:rsidP="00935219">
            <w:pPr>
              <w:pStyle w:val="Georgia11spacing10after"/>
              <w:rPr>
                <w:i/>
              </w:rPr>
            </w:pPr>
            <w:r w:rsidRPr="00935219">
              <w:rPr>
                <w:i/>
              </w:rPr>
              <w:t>Nytt program</w:t>
            </w:r>
          </w:p>
        </w:tc>
        <w:tc>
          <w:tcPr>
            <w:tcW w:w="7065" w:type="dxa"/>
          </w:tcPr>
          <w:p w14:paraId="6AD2540A" w14:textId="77777777" w:rsidR="00935219" w:rsidRPr="00935219" w:rsidRDefault="00935219" w:rsidP="00935219">
            <w:pPr>
              <w:pStyle w:val="Georgia11spacing10after"/>
              <w:rPr>
                <w:i/>
              </w:rPr>
            </w:pPr>
            <w:r w:rsidRPr="00935219">
              <w:rPr>
                <w:i/>
              </w:rPr>
              <w:t>Kommentar</w:t>
            </w:r>
          </w:p>
        </w:tc>
      </w:tr>
      <w:tr w:rsidR="00935219" w:rsidRPr="005C3FDF" w14:paraId="0E5B1A1F" w14:textId="77777777" w:rsidTr="002204A0">
        <w:tc>
          <w:tcPr>
            <w:tcW w:w="670" w:type="dxa"/>
          </w:tcPr>
          <w:p w14:paraId="682E292D" w14:textId="77777777" w:rsidR="00935219" w:rsidRPr="00935219" w:rsidRDefault="00935219" w:rsidP="00935219">
            <w:pPr>
              <w:pStyle w:val="Georgia11spacing10after"/>
              <w:rPr>
                <w:i/>
              </w:rPr>
            </w:pPr>
            <w:r w:rsidRPr="00935219">
              <w:rPr>
                <w:i/>
              </w:rPr>
              <w:t>HF</w:t>
            </w:r>
          </w:p>
        </w:tc>
        <w:tc>
          <w:tcPr>
            <w:tcW w:w="2119" w:type="dxa"/>
          </w:tcPr>
          <w:p w14:paraId="4DEE8FFE" w14:textId="77777777" w:rsidR="00935219" w:rsidRPr="005C3FDF" w:rsidRDefault="00935219" w:rsidP="00935219">
            <w:pPr>
              <w:pStyle w:val="Georgia11spacing10after"/>
            </w:pPr>
            <w:r w:rsidRPr="005C3FDF">
              <w:t>Årsenhet i italiensk</w:t>
            </w:r>
          </w:p>
        </w:tc>
        <w:tc>
          <w:tcPr>
            <w:tcW w:w="7065" w:type="dxa"/>
          </w:tcPr>
          <w:p w14:paraId="5416EBA6" w14:textId="77777777" w:rsidR="00935219" w:rsidRPr="005C3FDF" w:rsidRDefault="00935219" w:rsidP="00F66483">
            <w:pPr>
              <w:pStyle w:val="Georgia11spacing10after"/>
            </w:pPr>
            <w:r w:rsidRPr="005C3FDF">
              <w:t>Det er god søking til bachelorprogrammet, men stort fra</w:t>
            </w:r>
            <w:r>
              <w:t>fall. Antatt stor etterspørsel blant</w:t>
            </w:r>
            <w:r w:rsidRPr="00165BC5">
              <w:t xml:space="preserve"> søkere som nok i noen grad tar eller har tatt resten av sin utdannelse ved andre institusjoner.</w:t>
            </w:r>
            <w:r w:rsidR="00F66483">
              <w:br/>
            </w:r>
            <w:r w:rsidR="00F66483">
              <w:br/>
            </w:r>
            <w:r w:rsidR="00F66483" w:rsidRPr="00F66483">
              <w:rPr>
                <w:i/>
              </w:rPr>
              <w:t>Finansiering</w:t>
            </w:r>
            <w:r w:rsidR="00F66483">
              <w:t>: Studieplasser omfordeles fra bachelor.</w:t>
            </w:r>
          </w:p>
        </w:tc>
      </w:tr>
      <w:tr w:rsidR="00935219" w:rsidRPr="005C3FDF" w14:paraId="051CA8C8" w14:textId="77777777" w:rsidTr="002204A0">
        <w:tc>
          <w:tcPr>
            <w:tcW w:w="670" w:type="dxa"/>
          </w:tcPr>
          <w:p w14:paraId="5805D06E" w14:textId="77777777" w:rsidR="00935219" w:rsidRPr="00935219" w:rsidRDefault="00935219" w:rsidP="00935219">
            <w:pPr>
              <w:pStyle w:val="Georgia11spacing10after"/>
              <w:rPr>
                <w:i/>
              </w:rPr>
            </w:pPr>
            <w:r w:rsidRPr="00935219">
              <w:rPr>
                <w:i/>
              </w:rPr>
              <w:t>HF</w:t>
            </w:r>
          </w:p>
        </w:tc>
        <w:tc>
          <w:tcPr>
            <w:tcW w:w="2119" w:type="dxa"/>
          </w:tcPr>
          <w:p w14:paraId="7219FC80" w14:textId="77777777" w:rsidR="00935219" w:rsidRPr="005C3FDF" w:rsidRDefault="00935219" w:rsidP="00935219">
            <w:pPr>
              <w:pStyle w:val="Georgia11spacing10after"/>
            </w:pPr>
            <w:r w:rsidRPr="005C3FDF">
              <w:t>Årsenhet i portugisisk</w:t>
            </w:r>
          </w:p>
        </w:tc>
        <w:tc>
          <w:tcPr>
            <w:tcW w:w="7065" w:type="dxa"/>
          </w:tcPr>
          <w:p w14:paraId="69F8B3F5" w14:textId="77777777" w:rsidR="00F66483" w:rsidRPr="005C3FDF" w:rsidRDefault="00935219" w:rsidP="00935219">
            <w:pPr>
              <w:pStyle w:val="Georgia11spacing10after"/>
            </w:pPr>
            <w:r w:rsidRPr="005C3FDF">
              <w:t>Det er god søking til bachelorprogrammet, men stort fra</w:t>
            </w:r>
            <w:r>
              <w:t>fall. Antatt stor etterspørsel blant</w:t>
            </w:r>
            <w:r w:rsidRPr="00165BC5">
              <w:t xml:space="preserve"> søkere som nok i noen grad tar eller har tatt resten av sin utdannelse ved andre institusjoner.</w:t>
            </w:r>
            <w:r w:rsidR="00F66483">
              <w:br/>
            </w:r>
            <w:r w:rsidR="00F66483">
              <w:rPr>
                <w:i/>
              </w:rPr>
              <w:br/>
            </w:r>
            <w:r w:rsidR="00F66483" w:rsidRPr="00F66483">
              <w:rPr>
                <w:i/>
              </w:rPr>
              <w:t>Finansiering</w:t>
            </w:r>
            <w:r w:rsidR="00F66483">
              <w:t>: Studieplasser omfordeles fra bachelor.</w:t>
            </w:r>
          </w:p>
        </w:tc>
      </w:tr>
      <w:tr w:rsidR="002204A0" w:rsidRPr="005C3FDF" w14:paraId="4EC24F6F" w14:textId="77777777" w:rsidTr="002204A0">
        <w:tc>
          <w:tcPr>
            <w:tcW w:w="670" w:type="dxa"/>
          </w:tcPr>
          <w:p w14:paraId="3783ADEA" w14:textId="77777777" w:rsidR="002204A0" w:rsidRPr="00935219" w:rsidRDefault="002204A0" w:rsidP="00244014">
            <w:pPr>
              <w:pStyle w:val="Georgia11spacing10after"/>
              <w:rPr>
                <w:i/>
              </w:rPr>
            </w:pPr>
            <w:r w:rsidRPr="00935219">
              <w:rPr>
                <w:i/>
              </w:rPr>
              <w:t>TF</w:t>
            </w:r>
          </w:p>
        </w:tc>
        <w:tc>
          <w:tcPr>
            <w:tcW w:w="2119" w:type="dxa"/>
          </w:tcPr>
          <w:p w14:paraId="51B3B8C2" w14:textId="77777777" w:rsidR="002204A0" w:rsidRPr="005C3FDF" w:rsidRDefault="002204A0" w:rsidP="00244014">
            <w:pPr>
              <w:pStyle w:val="Georgia11spacing10after"/>
            </w:pPr>
            <w:r w:rsidRPr="005C3FDF">
              <w:t>(navnekonkurranse pågår)</w:t>
            </w:r>
          </w:p>
        </w:tc>
        <w:tc>
          <w:tcPr>
            <w:tcW w:w="7065" w:type="dxa"/>
          </w:tcPr>
          <w:p w14:paraId="76C3C0A4" w14:textId="77777777" w:rsidR="002204A0" w:rsidRPr="005C3FDF" w:rsidRDefault="00CB571F" w:rsidP="00F66483">
            <w:pPr>
              <w:pStyle w:val="Georgia11spacing10after"/>
            </w:pPr>
            <w:r>
              <w:t>O</w:t>
            </w:r>
            <w:r w:rsidR="002204A0" w:rsidRPr="005C3FDF">
              <w:t>mlegging a</w:t>
            </w:r>
            <w:r w:rsidR="002204A0">
              <w:t>v</w:t>
            </w:r>
            <w:r w:rsidR="002204A0" w:rsidRPr="005C3FDF">
              <w:t xml:space="preserve"> bachelor i teologi og kristendom, som foreslås nedlagt.</w:t>
            </w:r>
            <w:r w:rsidR="002204A0">
              <w:t xml:space="preserve"> </w:t>
            </w:r>
            <w:r w:rsidR="00F66483">
              <w:t>Det nye p</w:t>
            </w:r>
            <w:r w:rsidR="002204A0" w:rsidRPr="00935219">
              <w:t xml:space="preserve">rogrammet er </w:t>
            </w:r>
            <w:r>
              <w:t xml:space="preserve">rettet </w:t>
            </w:r>
            <w:r w:rsidR="002204A0" w:rsidRPr="00935219">
              <w:t>mot kirkelig undervisning og utdanning av menighetspedagoger/</w:t>
            </w:r>
            <w:proofErr w:type="spellStart"/>
            <w:r w:rsidR="002204A0" w:rsidRPr="00935219">
              <w:t>trosopplærere</w:t>
            </w:r>
            <w:proofErr w:type="spellEnd"/>
            <w:r w:rsidR="002204A0" w:rsidRPr="00935219">
              <w:t xml:space="preserve"> i Den norske kirke. Den store trosopplæringssatsingen i kirken har gitt økt behov for kompetanse på området. Gjennom samarbeid med Høgskolen i Volda og Det praktisk-teologiske seminar vil programmet inneholde emne i filmdidaktikk, religionspedagogikk (med musikk) og et integrert </w:t>
            </w:r>
            <w:proofErr w:type="spellStart"/>
            <w:r w:rsidR="002204A0" w:rsidRPr="00935219">
              <w:t>praksisemne</w:t>
            </w:r>
            <w:proofErr w:type="spellEnd"/>
            <w:r w:rsidR="002204A0" w:rsidRPr="00935219">
              <w:t xml:space="preserve"> rettet inn mot trosopplæring. Programmet vil kunne rekruttere både til master i kristendomskunnskap og master i religion og samfunn. </w:t>
            </w:r>
            <w:r w:rsidR="00F66483">
              <w:br/>
            </w:r>
            <w:r w:rsidR="00F66483">
              <w:rPr>
                <w:i/>
              </w:rPr>
              <w:br/>
            </w:r>
            <w:r w:rsidR="00F66483" w:rsidRPr="00F66483">
              <w:rPr>
                <w:i/>
              </w:rPr>
              <w:t>Finansiering</w:t>
            </w:r>
            <w:r w:rsidR="00F66483">
              <w:t>: Studieplasser omfordeles fra bachelorprogrammet som legges ned.</w:t>
            </w:r>
          </w:p>
        </w:tc>
      </w:tr>
      <w:tr w:rsidR="002204A0" w:rsidRPr="005C3FDF" w14:paraId="0D7A70BA" w14:textId="77777777" w:rsidTr="002204A0">
        <w:tc>
          <w:tcPr>
            <w:tcW w:w="670" w:type="dxa"/>
          </w:tcPr>
          <w:p w14:paraId="0F6E38E8" w14:textId="77777777" w:rsidR="002204A0" w:rsidRPr="00935219" w:rsidRDefault="002204A0" w:rsidP="00935219">
            <w:pPr>
              <w:pStyle w:val="Georgia11spacing10after"/>
              <w:rPr>
                <w:i/>
              </w:rPr>
            </w:pPr>
            <w:r>
              <w:rPr>
                <w:i/>
              </w:rPr>
              <w:t>UV</w:t>
            </w:r>
          </w:p>
        </w:tc>
        <w:tc>
          <w:tcPr>
            <w:tcW w:w="2119" w:type="dxa"/>
          </w:tcPr>
          <w:p w14:paraId="1289DF1F" w14:textId="77777777" w:rsidR="002204A0" w:rsidRPr="00F63B3E" w:rsidRDefault="002204A0" w:rsidP="00F30083">
            <w:pPr>
              <w:pStyle w:val="Georgia11spacing10after"/>
              <w:rPr>
                <w:lang w:val="nn-NO"/>
              </w:rPr>
            </w:pPr>
            <w:r w:rsidRPr="00F63B3E">
              <w:rPr>
                <w:lang w:val="nn-NO"/>
              </w:rPr>
              <w:t xml:space="preserve">Masterprogram i </w:t>
            </w:r>
            <w:r w:rsidR="00F30083" w:rsidRPr="00F63B3E">
              <w:rPr>
                <w:lang w:val="nn-NO"/>
              </w:rPr>
              <w:t xml:space="preserve">Læring og </w:t>
            </w:r>
            <w:proofErr w:type="spellStart"/>
            <w:r w:rsidR="00F30083" w:rsidRPr="00F63B3E">
              <w:rPr>
                <w:lang w:val="nn-NO"/>
              </w:rPr>
              <w:t>medie</w:t>
            </w:r>
            <w:r w:rsidR="00F30083" w:rsidRPr="00F63B3E">
              <w:rPr>
                <w:lang w:val="nn-NO"/>
              </w:rPr>
              <w:softHyphen/>
            </w:r>
            <w:r w:rsidR="00F30083" w:rsidRPr="00F63B3E">
              <w:rPr>
                <w:lang w:val="nn-NO"/>
              </w:rPr>
              <w:lastRenderedPageBreak/>
              <w:t>design</w:t>
            </w:r>
            <w:proofErr w:type="spellEnd"/>
            <w:r w:rsidR="00F30083" w:rsidRPr="00F63B3E">
              <w:rPr>
                <w:lang w:val="nn-NO"/>
              </w:rPr>
              <w:t xml:space="preserve"> i </w:t>
            </w:r>
            <w:proofErr w:type="spellStart"/>
            <w:r w:rsidR="00F30083" w:rsidRPr="00F63B3E">
              <w:rPr>
                <w:lang w:val="nn-NO"/>
              </w:rPr>
              <w:t>kultur</w:t>
            </w:r>
            <w:r w:rsidR="00F30083" w:rsidRPr="00F63B3E">
              <w:rPr>
                <w:lang w:val="nn-NO"/>
              </w:rPr>
              <w:softHyphen/>
              <w:t>sektoren</w:t>
            </w:r>
            <w:proofErr w:type="spellEnd"/>
          </w:p>
        </w:tc>
        <w:tc>
          <w:tcPr>
            <w:tcW w:w="7065" w:type="dxa"/>
          </w:tcPr>
          <w:p w14:paraId="4E415CA3" w14:textId="77777777" w:rsidR="00F30083" w:rsidRPr="00F63B3E" w:rsidRDefault="00F30083" w:rsidP="00F30083">
            <w:pPr>
              <w:pStyle w:val="Georgia11spacing10after"/>
              <w:rPr>
                <w:lang w:val="nn-NO"/>
              </w:rPr>
            </w:pPr>
            <w:r w:rsidRPr="00F63B3E">
              <w:rPr>
                <w:lang w:val="nn-NO"/>
              </w:rPr>
              <w:lastRenderedPageBreak/>
              <w:t xml:space="preserve">Digitale </w:t>
            </w:r>
            <w:proofErr w:type="spellStart"/>
            <w:r w:rsidRPr="00F63B3E">
              <w:rPr>
                <w:lang w:val="nn-NO"/>
              </w:rPr>
              <w:t>medier</w:t>
            </w:r>
            <w:proofErr w:type="spellEnd"/>
            <w:r w:rsidRPr="00F63B3E">
              <w:rPr>
                <w:lang w:val="nn-NO"/>
              </w:rPr>
              <w:t xml:space="preserve"> og digital kompetanse omtales i en rekke </w:t>
            </w:r>
            <w:proofErr w:type="spellStart"/>
            <w:r w:rsidRPr="00F63B3E">
              <w:rPr>
                <w:lang w:val="nn-NO"/>
              </w:rPr>
              <w:t>stortings</w:t>
            </w:r>
            <w:r w:rsidR="000B62AC" w:rsidRPr="00F63B3E">
              <w:rPr>
                <w:lang w:val="nn-NO"/>
              </w:rPr>
              <w:softHyphen/>
            </w:r>
            <w:r w:rsidRPr="00F63B3E">
              <w:rPr>
                <w:lang w:val="nn-NO"/>
              </w:rPr>
              <w:t>meldinger</w:t>
            </w:r>
            <w:proofErr w:type="spellEnd"/>
            <w:r w:rsidRPr="00F63B3E">
              <w:rPr>
                <w:lang w:val="nn-NO"/>
              </w:rPr>
              <w:t xml:space="preserve"> både som </w:t>
            </w:r>
            <w:proofErr w:type="spellStart"/>
            <w:r w:rsidRPr="00F63B3E">
              <w:rPr>
                <w:lang w:val="nn-NO"/>
              </w:rPr>
              <w:t>redskaper</w:t>
            </w:r>
            <w:proofErr w:type="spellEnd"/>
            <w:r w:rsidRPr="00F63B3E">
              <w:rPr>
                <w:lang w:val="nn-NO"/>
              </w:rPr>
              <w:t xml:space="preserve"> for å demokratisere tilgangen til kultur </w:t>
            </w:r>
            <w:r w:rsidRPr="00F63B3E">
              <w:rPr>
                <w:lang w:val="nn-NO"/>
              </w:rPr>
              <w:lastRenderedPageBreak/>
              <w:t xml:space="preserve">og kunnskap og som </w:t>
            </w:r>
            <w:proofErr w:type="spellStart"/>
            <w:r w:rsidRPr="00F63B3E">
              <w:rPr>
                <w:lang w:val="nn-NO"/>
              </w:rPr>
              <w:t>forutsetninger</w:t>
            </w:r>
            <w:proofErr w:type="spellEnd"/>
            <w:r w:rsidRPr="00F63B3E">
              <w:rPr>
                <w:lang w:val="nn-NO"/>
              </w:rPr>
              <w:t xml:space="preserve"> for kulturelt </w:t>
            </w:r>
            <w:proofErr w:type="spellStart"/>
            <w:r w:rsidRPr="00F63B3E">
              <w:rPr>
                <w:lang w:val="nn-NO"/>
              </w:rPr>
              <w:t>mangfold</w:t>
            </w:r>
            <w:proofErr w:type="spellEnd"/>
            <w:r w:rsidRPr="00F63B3E">
              <w:rPr>
                <w:lang w:val="nn-NO"/>
              </w:rPr>
              <w:t xml:space="preserve">. </w:t>
            </w:r>
            <w:proofErr w:type="spellStart"/>
            <w:r w:rsidRPr="00F63B3E">
              <w:rPr>
                <w:lang w:val="nn-NO"/>
              </w:rPr>
              <w:t>Kultur</w:t>
            </w:r>
            <w:r w:rsidR="000B62AC" w:rsidRPr="00F63B3E">
              <w:rPr>
                <w:lang w:val="nn-NO"/>
              </w:rPr>
              <w:softHyphen/>
            </w:r>
            <w:r w:rsidRPr="00F63B3E">
              <w:rPr>
                <w:lang w:val="nn-NO"/>
              </w:rPr>
              <w:t>institusjoner</w:t>
            </w:r>
            <w:proofErr w:type="spellEnd"/>
            <w:r w:rsidRPr="00F63B3E">
              <w:rPr>
                <w:lang w:val="nn-NO"/>
              </w:rPr>
              <w:t xml:space="preserve"> – </w:t>
            </w:r>
            <w:proofErr w:type="spellStart"/>
            <w:r w:rsidRPr="00F63B3E">
              <w:rPr>
                <w:lang w:val="nn-NO"/>
              </w:rPr>
              <w:t>museer</w:t>
            </w:r>
            <w:proofErr w:type="spellEnd"/>
            <w:r w:rsidRPr="00F63B3E">
              <w:rPr>
                <w:lang w:val="nn-NO"/>
              </w:rPr>
              <w:t xml:space="preserve">, </w:t>
            </w:r>
            <w:proofErr w:type="spellStart"/>
            <w:r w:rsidRPr="00F63B3E">
              <w:rPr>
                <w:lang w:val="nn-NO"/>
              </w:rPr>
              <w:t>vitensentre</w:t>
            </w:r>
            <w:proofErr w:type="spellEnd"/>
            <w:r w:rsidRPr="00F63B3E">
              <w:rPr>
                <w:lang w:val="nn-NO"/>
              </w:rPr>
              <w:t xml:space="preserve"> og </w:t>
            </w:r>
            <w:proofErr w:type="spellStart"/>
            <w:r w:rsidRPr="00F63B3E">
              <w:rPr>
                <w:lang w:val="nn-NO"/>
              </w:rPr>
              <w:t>kulturarvsorganisasjoner</w:t>
            </w:r>
            <w:proofErr w:type="spellEnd"/>
            <w:r w:rsidRPr="00F63B3E">
              <w:rPr>
                <w:lang w:val="nn-NO"/>
              </w:rPr>
              <w:t xml:space="preserve"> – har et pålegg om at digitale </w:t>
            </w:r>
            <w:proofErr w:type="spellStart"/>
            <w:r w:rsidRPr="00F63B3E">
              <w:rPr>
                <w:lang w:val="nn-NO"/>
              </w:rPr>
              <w:t>ressurser</w:t>
            </w:r>
            <w:proofErr w:type="spellEnd"/>
            <w:r w:rsidRPr="00F63B3E">
              <w:rPr>
                <w:lang w:val="nn-NO"/>
              </w:rPr>
              <w:t xml:space="preserve"> skal være tilgjengelig for alle. Dette </w:t>
            </w:r>
            <w:proofErr w:type="spellStart"/>
            <w:r w:rsidRPr="00F63B3E">
              <w:rPr>
                <w:lang w:val="nn-NO"/>
              </w:rPr>
              <w:t>innebærer</w:t>
            </w:r>
            <w:proofErr w:type="spellEnd"/>
            <w:r w:rsidRPr="00F63B3E">
              <w:rPr>
                <w:lang w:val="nn-NO"/>
              </w:rPr>
              <w:t xml:space="preserve"> utvikling av nye formidlingsformer og pedagogiske tiltak for livslang læring og et variert publikum: barn, </w:t>
            </w:r>
            <w:proofErr w:type="spellStart"/>
            <w:r w:rsidRPr="00F63B3E">
              <w:rPr>
                <w:lang w:val="nn-NO"/>
              </w:rPr>
              <w:t>familier</w:t>
            </w:r>
            <w:proofErr w:type="spellEnd"/>
            <w:r w:rsidRPr="00F63B3E">
              <w:rPr>
                <w:lang w:val="nn-NO"/>
              </w:rPr>
              <w:t xml:space="preserve">, </w:t>
            </w:r>
            <w:proofErr w:type="spellStart"/>
            <w:r w:rsidRPr="00F63B3E">
              <w:rPr>
                <w:lang w:val="nn-NO"/>
              </w:rPr>
              <w:t>ungdommer</w:t>
            </w:r>
            <w:proofErr w:type="spellEnd"/>
            <w:r w:rsidRPr="00F63B3E">
              <w:rPr>
                <w:lang w:val="nn-NO"/>
              </w:rPr>
              <w:t xml:space="preserve">, elever og </w:t>
            </w:r>
            <w:proofErr w:type="spellStart"/>
            <w:r w:rsidRPr="00F63B3E">
              <w:rPr>
                <w:lang w:val="nn-NO"/>
              </w:rPr>
              <w:t>studenter</w:t>
            </w:r>
            <w:proofErr w:type="spellEnd"/>
            <w:r w:rsidRPr="00F63B3E">
              <w:rPr>
                <w:lang w:val="nn-NO"/>
              </w:rPr>
              <w:t xml:space="preserve">, syns- og </w:t>
            </w:r>
            <w:proofErr w:type="spellStart"/>
            <w:r w:rsidRPr="00F63B3E">
              <w:rPr>
                <w:lang w:val="nn-NO"/>
              </w:rPr>
              <w:t>hørselshemmede</w:t>
            </w:r>
            <w:proofErr w:type="spellEnd"/>
            <w:r w:rsidRPr="00F63B3E">
              <w:rPr>
                <w:lang w:val="nn-NO"/>
              </w:rPr>
              <w:t xml:space="preserve">, og eldre. Til </w:t>
            </w:r>
            <w:proofErr w:type="spellStart"/>
            <w:r w:rsidRPr="00F63B3E">
              <w:rPr>
                <w:lang w:val="nn-NO"/>
              </w:rPr>
              <w:t>sammen</w:t>
            </w:r>
            <w:proofErr w:type="spellEnd"/>
            <w:r w:rsidRPr="00F63B3E">
              <w:rPr>
                <w:lang w:val="nn-NO"/>
              </w:rPr>
              <w:t xml:space="preserve"> belyser </w:t>
            </w:r>
            <w:proofErr w:type="spellStart"/>
            <w:r w:rsidRPr="00F63B3E">
              <w:rPr>
                <w:lang w:val="nn-NO"/>
              </w:rPr>
              <w:t>meldingene</w:t>
            </w:r>
            <w:proofErr w:type="spellEnd"/>
            <w:r w:rsidRPr="00F63B3E">
              <w:rPr>
                <w:lang w:val="nn-NO"/>
              </w:rPr>
              <w:t xml:space="preserve"> og andre nasjonale rapporter behovet for økt kompetanse og </w:t>
            </w:r>
            <w:proofErr w:type="spellStart"/>
            <w:r w:rsidRPr="00F63B3E">
              <w:rPr>
                <w:lang w:val="nn-NO"/>
              </w:rPr>
              <w:t>høyere</w:t>
            </w:r>
            <w:proofErr w:type="spellEnd"/>
            <w:r w:rsidRPr="00F63B3E">
              <w:rPr>
                <w:lang w:val="nn-NO"/>
              </w:rPr>
              <w:t xml:space="preserve"> utdanning </w:t>
            </w:r>
            <w:proofErr w:type="spellStart"/>
            <w:r w:rsidRPr="00F63B3E">
              <w:rPr>
                <w:lang w:val="nn-NO"/>
              </w:rPr>
              <w:t>innen</w:t>
            </w:r>
            <w:proofErr w:type="spellEnd"/>
            <w:r w:rsidRPr="00F63B3E">
              <w:rPr>
                <w:lang w:val="nn-NO"/>
              </w:rPr>
              <w:t xml:space="preserve"> </w:t>
            </w:r>
            <w:proofErr w:type="spellStart"/>
            <w:r w:rsidRPr="00F63B3E">
              <w:rPr>
                <w:lang w:val="nn-NO"/>
              </w:rPr>
              <w:t>forsknings</w:t>
            </w:r>
            <w:proofErr w:type="spellEnd"/>
            <w:r w:rsidRPr="00F63B3E">
              <w:rPr>
                <w:lang w:val="nn-NO"/>
              </w:rPr>
              <w:t>-, undervisnings-, og kompetansefeltet rundt læring og mediedesign i kultursektoren.</w:t>
            </w:r>
          </w:p>
          <w:p w14:paraId="3C8BB1C8" w14:textId="77777777" w:rsidR="00F66483" w:rsidRPr="00F63B3E" w:rsidRDefault="00F30083" w:rsidP="00F66483">
            <w:pPr>
              <w:pStyle w:val="Georgia11spacing10after"/>
              <w:rPr>
                <w:lang w:val="nn-NO"/>
              </w:rPr>
            </w:pPr>
            <w:r w:rsidRPr="00F63B3E">
              <w:rPr>
                <w:lang w:val="nn-NO"/>
              </w:rPr>
              <w:t xml:space="preserve">I vedlegget </w:t>
            </w:r>
            <w:proofErr w:type="spellStart"/>
            <w:r w:rsidRPr="00F63B3E">
              <w:rPr>
                <w:lang w:val="nn-NO"/>
              </w:rPr>
              <w:t>fra</w:t>
            </w:r>
            <w:proofErr w:type="spellEnd"/>
            <w:r w:rsidRPr="00F63B3E">
              <w:rPr>
                <w:lang w:val="nn-NO"/>
              </w:rPr>
              <w:t xml:space="preserve"> UV er det </w:t>
            </w:r>
            <w:proofErr w:type="spellStart"/>
            <w:r w:rsidRPr="00F63B3E">
              <w:rPr>
                <w:lang w:val="nn-NO"/>
              </w:rPr>
              <w:t>redegjort</w:t>
            </w:r>
            <w:proofErr w:type="spellEnd"/>
            <w:r w:rsidRPr="00F63B3E">
              <w:rPr>
                <w:lang w:val="nn-NO"/>
              </w:rPr>
              <w:t xml:space="preserve"> for faglig og strategisk </w:t>
            </w:r>
            <w:proofErr w:type="spellStart"/>
            <w:r w:rsidRPr="00F63B3E">
              <w:rPr>
                <w:lang w:val="nn-NO"/>
              </w:rPr>
              <w:t>begrunnelse</w:t>
            </w:r>
            <w:proofErr w:type="spellEnd"/>
            <w:r w:rsidRPr="00F63B3E">
              <w:rPr>
                <w:lang w:val="nn-NO"/>
              </w:rPr>
              <w:t xml:space="preserve"> for forslaget, samt for </w:t>
            </w:r>
            <w:proofErr w:type="spellStart"/>
            <w:r w:rsidRPr="00F63B3E">
              <w:rPr>
                <w:lang w:val="nn-NO"/>
              </w:rPr>
              <w:t>ressurser</w:t>
            </w:r>
            <w:proofErr w:type="spellEnd"/>
            <w:r w:rsidRPr="00F63B3E">
              <w:rPr>
                <w:lang w:val="nn-NO"/>
              </w:rPr>
              <w:t xml:space="preserve">. Vedlagt ligger også programplan for det nye studieprogrammet, samt </w:t>
            </w:r>
            <w:proofErr w:type="spellStart"/>
            <w:r w:rsidRPr="00F63B3E">
              <w:rPr>
                <w:lang w:val="nn-NO"/>
              </w:rPr>
              <w:t>støtteerklæringer</w:t>
            </w:r>
            <w:proofErr w:type="spellEnd"/>
            <w:r w:rsidRPr="00F63B3E">
              <w:rPr>
                <w:lang w:val="nn-NO"/>
              </w:rPr>
              <w:t xml:space="preserve"> </w:t>
            </w:r>
            <w:proofErr w:type="spellStart"/>
            <w:r w:rsidRPr="00F63B3E">
              <w:rPr>
                <w:lang w:val="nn-NO"/>
              </w:rPr>
              <w:t>fra</w:t>
            </w:r>
            <w:proofErr w:type="spellEnd"/>
            <w:r w:rsidRPr="00F63B3E">
              <w:rPr>
                <w:lang w:val="nn-NO"/>
              </w:rPr>
              <w:t xml:space="preserve"> NHM, KHM og Naturfagsenteret. </w:t>
            </w:r>
            <w:r w:rsidR="00F66483" w:rsidRPr="00F63B3E">
              <w:rPr>
                <w:lang w:val="nn-NO"/>
              </w:rPr>
              <w:br/>
            </w:r>
            <w:r w:rsidR="00F66483" w:rsidRPr="00F63B3E">
              <w:rPr>
                <w:lang w:val="nn-NO"/>
              </w:rPr>
              <w:br/>
            </w:r>
            <w:r w:rsidR="00F66483" w:rsidRPr="00F63B3E">
              <w:rPr>
                <w:i/>
                <w:lang w:val="nn-NO"/>
              </w:rPr>
              <w:t>Finansiering</w:t>
            </w:r>
            <w:r w:rsidR="00F66483" w:rsidRPr="00F63B3E">
              <w:rPr>
                <w:b/>
                <w:lang w:val="nn-NO"/>
              </w:rPr>
              <w:t>:</w:t>
            </w:r>
            <w:r w:rsidR="00F66483" w:rsidRPr="00F63B3E">
              <w:rPr>
                <w:lang w:val="nn-NO"/>
              </w:rPr>
              <w:t xml:space="preserve"> UVs vurdering er at etablering av programmet </w:t>
            </w:r>
            <w:proofErr w:type="spellStart"/>
            <w:r w:rsidR="00F66483" w:rsidRPr="00F63B3E">
              <w:rPr>
                <w:lang w:val="nn-NO"/>
              </w:rPr>
              <w:t>forutsetter</w:t>
            </w:r>
            <w:proofErr w:type="spellEnd"/>
            <w:r w:rsidR="00F66483" w:rsidRPr="00F63B3E">
              <w:rPr>
                <w:lang w:val="nn-NO"/>
              </w:rPr>
              <w:t xml:space="preserve"> friske </w:t>
            </w:r>
            <w:proofErr w:type="spellStart"/>
            <w:r w:rsidR="00F66483" w:rsidRPr="00F63B3E">
              <w:rPr>
                <w:lang w:val="nn-NO"/>
              </w:rPr>
              <w:t>studieplassmidler</w:t>
            </w:r>
            <w:proofErr w:type="spellEnd"/>
            <w:r w:rsidR="00F66483" w:rsidRPr="00F63B3E">
              <w:rPr>
                <w:lang w:val="nn-NO"/>
              </w:rPr>
              <w:t xml:space="preserve">, jf. kapittel 3. </w:t>
            </w:r>
          </w:p>
          <w:p w14:paraId="563013F5" w14:textId="77777777" w:rsidR="00F66483" w:rsidRPr="005C3FDF" w:rsidRDefault="00F66483" w:rsidP="00F66483">
            <w:pPr>
              <w:pStyle w:val="Georgia11spacing10after"/>
            </w:pPr>
            <w:r w:rsidRPr="00F63B3E">
              <w:rPr>
                <w:lang w:val="nn-NO"/>
              </w:rPr>
              <w:t xml:space="preserve">Fakultetet har i tillegg etablert en ny studieretning </w:t>
            </w:r>
            <w:proofErr w:type="spellStart"/>
            <w:r w:rsidRPr="00F63B3E">
              <w:rPr>
                <w:lang w:val="nn-NO"/>
              </w:rPr>
              <w:t>innenfor</w:t>
            </w:r>
            <w:proofErr w:type="spellEnd"/>
            <w:r w:rsidRPr="00F63B3E">
              <w:rPr>
                <w:lang w:val="nn-NO"/>
              </w:rPr>
              <w:t xml:space="preserve"> masterprogrammet i pedagogikk, ”Kommunikasjon, design og læring”. </w:t>
            </w:r>
            <w:r>
              <w:t>Denne er opprettet innenfor eksisterende opptaksrammer for masterprogrammet i pedagogikk, med oppstart høsten 2013.</w:t>
            </w:r>
          </w:p>
        </w:tc>
      </w:tr>
    </w:tbl>
    <w:p w14:paraId="2D43576E" w14:textId="77777777" w:rsidR="00935219" w:rsidRPr="00BB0CCC" w:rsidRDefault="00935219" w:rsidP="00935219">
      <w:pPr>
        <w:pStyle w:val="Georgia11spacing10after"/>
        <w:rPr>
          <w:sz w:val="12"/>
          <w:szCs w:val="12"/>
        </w:rPr>
      </w:pPr>
    </w:p>
    <w:p w14:paraId="0B7DD1DC" w14:textId="77777777" w:rsidR="00935219" w:rsidRPr="006C7B2D" w:rsidRDefault="00CE1BBF" w:rsidP="00935219">
      <w:pPr>
        <w:pStyle w:val="Georgia11spacing10after"/>
        <w:spacing w:before="240" w:after="0"/>
        <w:rPr>
          <w:i/>
        </w:rPr>
      </w:pPr>
      <w:r w:rsidRPr="006C7B2D">
        <w:rPr>
          <w:i/>
        </w:rPr>
        <w:t>Foreslåtte n</w:t>
      </w:r>
      <w:r w:rsidR="00935219" w:rsidRPr="006C7B2D">
        <w:rPr>
          <w:i/>
        </w:rPr>
        <w:t>edlegginger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732"/>
        <w:gridCol w:w="7230"/>
      </w:tblGrid>
      <w:tr w:rsidR="00935219" w:rsidRPr="00935219" w14:paraId="34ACEDAB" w14:textId="77777777" w:rsidTr="009B4F9A">
        <w:tc>
          <w:tcPr>
            <w:tcW w:w="675" w:type="dxa"/>
          </w:tcPr>
          <w:p w14:paraId="74E88F8E" w14:textId="77777777" w:rsidR="00935219" w:rsidRPr="00935219" w:rsidRDefault="00935219" w:rsidP="00935219">
            <w:pPr>
              <w:pStyle w:val="Georgia11spacing10after"/>
              <w:rPr>
                <w:i/>
              </w:rPr>
            </w:pPr>
          </w:p>
        </w:tc>
        <w:tc>
          <w:tcPr>
            <w:tcW w:w="1701" w:type="dxa"/>
          </w:tcPr>
          <w:p w14:paraId="18D821FD" w14:textId="77777777" w:rsidR="00935219" w:rsidRPr="00935219" w:rsidRDefault="00935219" w:rsidP="00935219">
            <w:pPr>
              <w:pStyle w:val="Georgia11spacing10after"/>
              <w:rPr>
                <w:i/>
              </w:rPr>
            </w:pPr>
            <w:r w:rsidRPr="00935219">
              <w:rPr>
                <w:i/>
              </w:rPr>
              <w:t>Studieprogram</w:t>
            </w:r>
          </w:p>
        </w:tc>
        <w:tc>
          <w:tcPr>
            <w:tcW w:w="7230" w:type="dxa"/>
          </w:tcPr>
          <w:p w14:paraId="369CB3DD" w14:textId="77777777" w:rsidR="00935219" w:rsidRPr="00935219" w:rsidRDefault="00935219" w:rsidP="00935219">
            <w:pPr>
              <w:pStyle w:val="Georgia11spacing10after"/>
              <w:rPr>
                <w:i/>
              </w:rPr>
            </w:pPr>
            <w:r w:rsidRPr="00935219">
              <w:rPr>
                <w:i/>
              </w:rPr>
              <w:t>Begrunnelse</w:t>
            </w:r>
          </w:p>
        </w:tc>
      </w:tr>
      <w:tr w:rsidR="00935219" w:rsidRPr="00165BC5" w14:paraId="27D272D9" w14:textId="77777777" w:rsidTr="009B4F9A">
        <w:tc>
          <w:tcPr>
            <w:tcW w:w="675" w:type="dxa"/>
          </w:tcPr>
          <w:p w14:paraId="69267E6D" w14:textId="77777777" w:rsidR="00935219" w:rsidRPr="00935219" w:rsidRDefault="00935219" w:rsidP="00935219">
            <w:pPr>
              <w:pStyle w:val="Georgia11spacing10after"/>
              <w:rPr>
                <w:i/>
              </w:rPr>
            </w:pPr>
            <w:r w:rsidRPr="00935219">
              <w:rPr>
                <w:i/>
              </w:rPr>
              <w:t>JF</w:t>
            </w:r>
          </w:p>
        </w:tc>
        <w:tc>
          <w:tcPr>
            <w:tcW w:w="1701" w:type="dxa"/>
          </w:tcPr>
          <w:p w14:paraId="04CD1C7A" w14:textId="77777777" w:rsidR="00935219" w:rsidRPr="002204A0" w:rsidRDefault="00935219" w:rsidP="00935219">
            <w:pPr>
              <w:pStyle w:val="Georgia11spacing10after"/>
              <w:rPr>
                <w:lang w:val="en-US"/>
              </w:rPr>
            </w:pPr>
            <w:r w:rsidRPr="002204A0">
              <w:rPr>
                <w:lang w:val="en-US"/>
              </w:rPr>
              <w:t xml:space="preserve">Master </w:t>
            </w:r>
            <w:proofErr w:type="spellStart"/>
            <w:r w:rsidRPr="002204A0">
              <w:rPr>
                <w:lang w:val="en-US"/>
              </w:rPr>
              <w:t>i</w:t>
            </w:r>
            <w:proofErr w:type="spellEnd"/>
            <w:r w:rsidRPr="002204A0">
              <w:rPr>
                <w:lang w:val="en-US"/>
              </w:rPr>
              <w:t xml:space="preserve"> Risk Management and Marine Insurance</w:t>
            </w:r>
          </w:p>
        </w:tc>
        <w:tc>
          <w:tcPr>
            <w:tcW w:w="7230" w:type="dxa"/>
          </w:tcPr>
          <w:p w14:paraId="4BCA37FB" w14:textId="77777777" w:rsidR="00935219" w:rsidRPr="00165BC5" w:rsidRDefault="00935219" w:rsidP="00935219">
            <w:pPr>
              <w:pStyle w:val="Georgia11spacing10after"/>
            </w:pPr>
            <w:r>
              <w:t xml:space="preserve">Programmet er eksternt finansiert og ble opprettet på initiativ av </w:t>
            </w:r>
            <w:proofErr w:type="spellStart"/>
            <w:r>
              <w:t>Cefor</w:t>
            </w:r>
            <w:proofErr w:type="spellEnd"/>
            <w:r>
              <w:t xml:space="preserve"> – The Nordic Association </w:t>
            </w:r>
            <w:proofErr w:type="spellStart"/>
            <w:r>
              <w:t>of</w:t>
            </w:r>
            <w:proofErr w:type="spellEnd"/>
            <w:r>
              <w:t xml:space="preserve"> Marine </w:t>
            </w:r>
            <w:proofErr w:type="spellStart"/>
            <w:r>
              <w:t>Insurers</w:t>
            </w:r>
            <w:proofErr w:type="spellEnd"/>
            <w:r>
              <w:t xml:space="preserve">. På grunn av manglende oppslutning om programmet ble Instituttet og dets samarbeidspartnere enige om at programmet skulle legges ned i august 2012. Fakultetsstyret har sluttet seg til dette. JF arbeider </w:t>
            </w:r>
            <w:proofErr w:type="spellStart"/>
            <w:r>
              <w:t>parallellt</w:t>
            </w:r>
            <w:proofErr w:type="spellEnd"/>
            <w:r>
              <w:t xml:space="preserve"> med utvikling av et annet </w:t>
            </w:r>
            <w:proofErr w:type="spellStart"/>
            <w:r>
              <w:t>erfaringsbasert</w:t>
            </w:r>
            <w:proofErr w:type="spellEnd"/>
            <w:r>
              <w:t xml:space="preserve"> program som vurderes som er strategisk viktigere og innebærer et internasjonalt forskningssamarbeid innenfor energiretten, og ikke bare et undervisningssamarbeid. </w:t>
            </w:r>
          </w:p>
        </w:tc>
      </w:tr>
      <w:tr w:rsidR="00935219" w:rsidRPr="00165BC5" w14:paraId="6BAD10A7" w14:textId="77777777" w:rsidTr="009B4F9A">
        <w:tc>
          <w:tcPr>
            <w:tcW w:w="675" w:type="dxa"/>
          </w:tcPr>
          <w:p w14:paraId="4F8CC06E" w14:textId="77777777" w:rsidR="00935219" w:rsidRPr="00935219" w:rsidRDefault="00935219" w:rsidP="00935219">
            <w:pPr>
              <w:pStyle w:val="Georgia11spacing10after"/>
              <w:rPr>
                <w:i/>
              </w:rPr>
            </w:pPr>
            <w:r w:rsidRPr="00935219">
              <w:rPr>
                <w:i/>
              </w:rPr>
              <w:t>TF</w:t>
            </w:r>
          </w:p>
        </w:tc>
        <w:tc>
          <w:tcPr>
            <w:tcW w:w="1701" w:type="dxa"/>
          </w:tcPr>
          <w:p w14:paraId="65BF0E61" w14:textId="77777777" w:rsidR="00935219" w:rsidRPr="00165BC5" w:rsidRDefault="00935219" w:rsidP="00935219">
            <w:pPr>
              <w:pStyle w:val="Georgia11spacing10after"/>
            </w:pPr>
            <w:proofErr w:type="gramStart"/>
            <w:r>
              <w:t xml:space="preserve">Bachelor  </w:t>
            </w:r>
            <w:r w:rsidR="002204A0">
              <w:t>i</w:t>
            </w:r>
            <w:proofErr w:type="gramEnd"/>
            <w:r w:rsidR="002204A0">
              <w:t xml:space="preserve"> </w:t>
            </w:r>
            <w:r>
              <w:t>t</w:t>
            </w:r>
            <w:r w:rsidRPr="00165BC5">
              <w:t>eologi og kristendom</w:t>
            </w:r>
          </w:p>
        </w:tc>
        <w:tc>
          <w:tcPr>
            <w:tcW w:w="7230" w:type="dxa"/>
          </w:tcPr>
          <w:p w14:paraId="6D9797F2" w14:textId="77777777" w:rsidR="00935219" w:rsidRPr="00165BC5" w:rsidRDefault="00935219" w:rsidP="00935219">
            <w:pPr>
              <w:pStyle w:val="Georgia11spacing10after"/>
            </w:pPr>
            <w:r w:rsidRPr="00165BC5">
              <w:t xml:space="preserve">Programmet har uklar profil og har over flere år hatt lav oppslutning. </w:t>
            </w:r>
            <w:r>
              <w:t>Ny bachelor vil erstattet dette studiet.</w:t>
            </w:r>
          </w:p>
        </w:tc>
      </w:tr>
      <w:tr w:rsidR="00935219" w:rsidRPr="00165BC5" w14:paraId="688C7445" w14:textId="77777777" w:rsidTr="009B4F9A">
        <w:tc>
          <w:tcPr>
            <w:tcW w:w="675" w:type="dxa"/>
          </w:tcPr>
          <w:p w14:paraId="6964CCAE" w14:textId="77777777" w:rsidR="00935219" w:rsidRPr="00935219" w:rsidRDefault="00935219" w:rsidP="00935219">
            <w:pPr>
              <w:pStyle w:val="Georgia11spacing10after"/>
              <w:rPr>
                <w:i/>
              </w:rPr>
            </w:pPr>
            <w:r w:rsidRPr="00935219">
              <w:rPr>
                <w:i/>
              </w:rPr>
              <w:t>HF</w:t>
            </w:r>
          </w:p>
        </w:tc>
        <w:tc>
          <w:tcPr>
            <w:tcW w:w="1701" w:type="dxa"/>
          </w:tcPr>
          <w:p w14:paraId="5B0D0C58" w14:textId="77777777" w:rsidR="00935219" w:rsidRPr="00165BC5" w:rsidRDefault="00935219" w:rsidP="00935219">
            <w:pPr>
              <w:pStyle w:val="Georgia11spacing10after"/>
            </w:pPr>
            <w:r>
              <w:t>Fagområdet nederlandsk (</w:t>
            </w:r>
            <w:r w:rsidRPr="00165BC5">
              <w:t>dvs</w:t>
            </w:r>
            <w:r w:rsidR="002204A0">
              <w:t>.</w:t>
            </w:r>
            <w:r w:rsidRPr="00165BC5">
              <w:t xml:space="preserve"> studie</w:t>
            </w:r>
            <w:r>
              <w:softHyphen/>
            </w:r>
            <w:r w:rsidRPr="00165BC5">
              <w:lastRenderedPageBreak/>
              <w:t>retning i neder</w:t>
            </w:r>
            <w:r>
              <w:softHyphen/>
            </w:r>
            <w:r w:rsidRPr="00165BC5">
              <w:t>landsk på bachelor og master</w:t>
            </w:r>
            <w:r>
              <w:t>)</w:t>
            </w:r>
          </w:p>
        </w:tc>
        <w:tc>
          <w:tcPr>
            <w:tcW w:w="7230" w:type="dxa"/>
          </w:tcPr>
          <w:p w14:paraId="1E9F83B5" w14:textId="77777777" w:rsidR="00935219" w:rsidRPr="00935219" w:rsidRDefault="00935219" w:rsidP="00B41894">
            <w:pPr>
              <w:pStyle w:val="Georgia11spacing10after"/>
            </w:pPr>
            <w:r w:rsidRPr="00165BC5">
              <w:lastRenderedPageBreak/>
              <w:t>Fakultetss</w:t>
            </w:r>
            <w:r>
              <w:t>tyret ved HF fattet 12. april</w:t>
            </w:r>
            <w:r w:rsidRPr="00165BC5">
              <w:t xml:space="preserve"> vedtak</w:t>
            </w:r>
            <w:r w:rsidR="00AE0F13">
              <w:t xml:space="preserve"> om å anbefale</w:t>
            </w:r>
            <w:r w:rsidRPr="00935219">
              <w:t xml:space="preserve"> at studie</w:t>
            </w:r>
            <w:r w:rsidR="00AE0F13">
              <w:softHyphen/>
            </w:r>
            <w:r w:rsidRPr="00935219">
              <w:t xml:space="preserve">retningene i nederlandsk på bachelor og master nedlegges som en konsekvens av at det ikke vil være førstestillinger i faget etter 2013. Det </w:t>
            </w:r>
            <w:r w:rsidRPr="00935219">
              <w:lastRenderedPageBreak/>
              <w:t xml:space="preserve">kan uavhengig </w:t>
            </w:r>
            <w:proofErr w:type="spellStart"/>
            <w:r w:rsidRPr="00935219">
              <w:t>avdette</w:t>
            </w:r>
            <w:proofErr w:type="spellEnd"/>
            <w:r w:rsidRPr="00935219">
              <w:t xml:space="preserve"> vedtaket fortsatt tilbys en 40-gruppe i neder</w:t>
            </w:r>
            <w:r w:rsidR="00AE0F13">
              <w:softHyphen/>
            </w:r>
            <w:r w:rsidRPr="00935219">
              <w:t>landsk.</w:t>
            </w:r>
            <w:r w:rsidR="00AE0F13">
              <w:t xml:space="preserve"> </w:t>
            </w:r>
            <w:r w:rsidRPr="00935219">
              <w:t>Ettersom dette på sikt vil gi en avvikling av fagområdet neder</w:t>
            </w:r>
            <w:r w:rsidR="00AE0F13">
              <w:softHyphen/>
            </w:r>
            <w:r w:rsidRPr="00935219">
              <w:t xml:space="preserve">landsk, ønsker HF at saken behandles av </w:t>
            </w:r>
            <w:r w:rsidR="00AE0F13">
              <w:t>universitetsstyret, jf.</w:t>
            </w:r>
            <w:r w:rsidRPr="00935219">
              <w:t xml:space="preserve"> </w:t>
            </w:r>
            <w:r w:rsidR="00AE0F13">
              <w:t>f</w:t>
            </w:r>
            <w:r w:rsidRPr="00935219">
              <w:t xml:space="preserve">orskrift om studier og eksamener ved UiO § 3.2 (3). Se nærmere begrunnelse for forslaget </w:t>
            </w:r>
            <w:r w:rsidR="00B41894">
              <w:t>i det vedlagte notatet fra HF</w:t>
            </w:r>
            <w:r w:rsidRPr="00935219">
              <w:t>.</w:t>
            </w:r>
          </w:p>
        </w:tc>
      </w:tr>
    </w:tbl>
    <w:p w14:paraId="6F5559C6" w14:textId="77777777" w:rsidR="009B4F9A" w:rsidRDefault="00451226" w:rsidP="003B600C">
      <w:pPr>
        <w:pStyle w:val="Georgia11BoldTittel"/>
        <w:spacing w:before="360"/>
      </w:pPr>
      <w:r>
        <w:lastRenderedPageBreak/>
        <w:t xml:space="preserve">3. </w:t>
      </w:r>
      <w:r w:rsidR="009B4F9A">
        <w:t>Fordeling av friske studieplassmidler</w:t>
      </w:r>
    </w:p>
    <w:p w14:paraId="3861F18C" w14:textId="77777777" w:rsidR="005B76DB" w:rsidRDefault="005B76DB" w:rsidP="00935219">
      <w:pPr>
        <w:pStyle w:val="Georgia11spacing10after"/>
      </w:pPr>
      <w:r>
        <w:t xml:space="preserve">Vi gir her en kortfattet oppsummering av ønskene om fordeling av friske studieplassmidler. </w:t>
      </w:r>
    </w:p>
    <w:p w14:paraId="207C6200" w14:textId="77777777" w:rsidR="00451226" w:rsidRPr="006C7B2D" w:rsidRDefault="009A7D1B" w:rsidP="00451226">
      <w:pPr>
        <w:pStyle w:val="Georgia11spacing10after"/>
        <w:spacing w:before="240" w:after="0"/>
        <w:rPr>
          <w:i/>
        </w:rPr>
      </w:pPr>
      <w:r w:rsidRPr="006C7B2D">
        <w:rPr>
          <w:i/>
        </w:rPr>
        <w:t>Ønske om s</w:t>
      </w:r>
      <w:r w:rsidR="00451226" w:rsidRPr="006C7B2D">
        <w:rPr>
          <w:i/>
        </w:rPr>
        <w:t xml:space="preserve">tudieplasser til nye studietilbud: </w:t>
      </w:r>
    </w:p>
    <w:tbl>
      <w:tblPr>
        <w:tblStyle w:val="Tabellrutenett"/>
        <w:tblW w:w="0" w:type="auto"/>
        <w:tblLook w:val="04A0" w:firstRow="1" w:lastRow="0" w:firstColumn="1" w:lastColumn="0" w:noHBand="0" w:noVBand="1"/>
      </w:tblPr>
      <w:tblGrid>
        <w:gridCol w:w="675"/>
        <w:gridCol w:w="3119"/>
        <w:gridCol w:w="927"/>
        <w:gridCol w:w="4743"/>
      </w:tblGrid>
      <w:tr w:rsidR="00FF4840" w:rsidRPr="00FF4840" w14:paraId="4484E758" w14:textId="77777777" w:rsidTr="00FF4840">
        <w:tc>
          <w:tcPr>
            <w:tcW w:w="675" w:type="dxa"/>
          </w:tcPr>
          <w:p w14:paraId="5EC8612E" w14:textId="77777777" w:rsidR="00FF4840" w:rsidRPr="00FF4840" w:rsidRDefault="00FF4840" w:rsidP="009B4F9A">
            <w:pPr>
              <w:pStyle w:val="Georgia11spacing10after"/>
              <w:rPr>
                <w:i/>
              </w:rPr>
            </w:pPr>
          </w:p>
        </w:tc>
        <w:tc>
          <w:tcPr>
            <w:tcW w:w="3119" w:type="dxa"/>
          </w:tcPr>
          <w:p w14:paraId="484510FB" w14:textId="77777777" w:rsidR="00FF4840" w:rsidRPr="00FF4840" w:rsidRDefault="00FF4840" w:rsidP="009B4F9A">
            <w:pPr>
              <w:pStyle w:val="Georgia11spacing10after"/>
              <w:rPr>
                <w:i/>
              </w:rPr>
            </w:pPr>
            <w:r w:rsidRPr="00FF4840">
              <w:rPr>
                <w:i/>
              </w:rPr>
              <w:t>Nytt program</w:t>
            </w:r>
          </w:p>
        </w:tc>
        <w:tc>
          <w:tcPr>
            <w:tcW w:w="927" w:type="dxa"/>
          </w:tcPr>
          <w:p w14:paraId="1CA93CE9" w14:textId="77777777" w:rsidR="00FF4840" w:rsidRPr="00FF4840" w:rsidRDefault="00AE0F13" w:rsidP="00FF4840">
            <w:pPr>
              <w:pStyle w:val="Georgia11spacing10after"/>
              <w:rPr>
                <w:i/>
              </w:rPr>
            </w:pPr>
            <w:r>
              <w:rPr>
                <w:i/>
              </w:rPr>
              <w:t>Nye p</w:t>
            </w:r>
            <w:r w:rsidR="00FF4840" w:rsidRPr="00FF4840">
              <w:rPr>
                <w:i/>
              </w:rPr>
              <w:t>lasser</w:t>
            </w:r>
          </w:p>
        </w:tc>
        <w:tc>
          <w:tcPr>
            <w:tcW w:w="4743" w:type="dxa"/>
          </w:tcPr>
          <w:p w14:paraId="23927450" w14:textId="77777777" w:rsidR="00FF4840" w:rsidRPr="00FF4840" w:rsidRDefault="00FF4840" w:rsidP="009B4F9A">
            <w:pPr>
              <w:pStyle w:val="Georgia11spacing10after"/>
              <w:rPr>
                <w:i/>
              </w:rPr>
            </w:pPr>
            <w:r w:rsidRPr="00FF4840">
              <w:rPr>
                <w:i/>
              </w:rPr>
              <w:t>Kommentar</w:t>
            </w:r>
          </w:p>
        </w:tc>
      </w:tr>
      <w:tr w:rsidR="00FF4840" w14:paraId="5479AA47" w14:textId="77777777" w:rsidTr="00FF4840">
        <w:tc>
          <w:tcPr>
            <w:tcW w:w="675" w:type="dxa"/>
          </w:tcPr>
          <w:p w14:paraId="39AC0358" w14:textId="77777777" w:rsidR="00FF4840" w:rsidRPr="00FF4840" w:rsidRDefault="00FF4840" w:rsidP="009B4F9A">
            <w:pPr>
              <w:pStyle w:val="Georgia11spacing10after"/>
              <w:rPr>
                <w:i/>
              </w:rPr>
            </w:pPr>
            <w:r w:rsidRPr="00FF4840">
              <w:rPr>
                <w:i/>
              </w:rPr>
              <w:t>TF</w:t>
            </w:r>
          </w:p>
        </w:tc>
        <w:tc>
          <w:tcPr>
            <w:tcW w:w="3119" w:type="dxa"/>
          </w:tcPr>
          <w:p w14:paraId="170921C9" w14:textId="77777777" w:rsidR="00FF4840" w:rsidRDefault="00FF4840" w:rsidP="009B4F9A">
            <w:pPr>
              <w:pStyle w:val="Georgia11spacing10after"/>
            </w:pPr>
            <w:r>
              <w:t>Bachelor i Kristendom, kultur og kommunikasjon</w:t>
            </w:r>
          </w:p>
        </w:tc>
        <w:tc>
          <w:tcPr>
            <w:tcW w:w="927" w:type="dxa"/>
          </w:tcPr>
          <w:p w14:paraId="5461D530" w14:textId="77777777" w:rsidR="00FF4840" w:rsidRDefault="00FF4840" w:rsidP="009B4F9A">
            <w:pPr>
              <w:pStyle w:val="Georgia11spacing10after"/>
            </w:pPr>
            <w:r>
              <w:t>10</w:t>
            </w:r>
          </w:p>
        </w:tc>
        <w:tc>
          <w:tcPr>
            <w:tcW w:w="4743" w:type="dxa"/>
          </w:tcPr>
          <w:p w14:paraId="483C82FB" w14:textId="77777777" w:rsidR="00FF4840" w:rsidRDefault="00125BF4" w:rsidP="005B76DB">
            <w:pPr>
              <w:pStyle w:val="Georgia11spacing10after"/>
            </w:pPr>
            <w:r>
              <w:t xml:space="preserve">Programmet etableres på grunnlag av at </w:t>
            </w:r>
            <w:r w:rsidR="00FF4840">
              <w:t xml:space="preserve">10 plasser </w:t>
            </w:r>
            <w:r>
              <w:t xml:space="preserve">omdisponeres </w:t>
            </w:r>
            <w:r w:rsidR="00FF4840">
              <w:t>fra bachelor i teologi og kristen</w:t>
            </w:r>
            <w:r w:rsidR="00FF4840">
              <w:softHyphen/>
              <w:t xml:space="preserve">dom, som foreslås nedlagt. </w:t>
            </w:r>
            <w:r>
              <w:t>Fakultetet ber om 10 friske plasser i tillegg.</w:t>
            </w:r>
            <w:r>
              <w:br/>
            </w:r>
            <w:r w:rsidR="005B76DB">
              <w:t>S</w:t>
            </w:r>
            <w:r w:rsidR="00A06592">
              <w:t>øker</w:t>
            </w:r>
            <w:r w:rsidR="005B76DB">
              <w:softHyphen/>
            </w:r>
            <w:r w:rsidR="00A06592">
              <w:t xml:space="preserve">grunnlaget </w:t>
            </w:r>
            <w:r>
              <w:t xml:space="preserve">til TFs bachelorstudier </w:t>
            </w:r>
            <w:r w:rsidR="005B76DB">
              <w:t xml:space="preserve">kan indikere </w:t>
            </w:r>
            <w:r w:rsidR="00A06592">
              <w:t>at rammen</w:t>
            </w:r>
            <w:r>
              <w:t xml:space="preserve"> </w:t>
            </w:r>
            <w:r w:rsidR="005B76DB">
              <w:t xml:space="preserve">ikke </w:t>
            </w:r>
            <w:r w:rsidR="00A06592">
              <w:t xml:space="preserve">bør økes. </w:t>
            </w:r>
          </w:p>
        </w:tc>
      </w:tr>
      <w:tr w:rsidR="00FF4840" w:rsidRPr="007F220F" w14:paraId="22E977DD" w14:textId="77777777" w:rsidTr="00FF4840">
        <w:tc>
          <w:tcPr>
            <w:tcW w:w="675" w:type="dxa"/>
          </w:tcPr>
          <w:p w14:paraId="5A86507D" w14:textId="77777777" w:rsidR="00FF4840" w:rsidRPr="00FF4840" w:rsidRDefault="00FF4840" w:rsidP="009B4F9A">
            <w:pPr>
              <w:pStyle w:val="Georgia11spacing10after"/>
              <w:rPr>
                <w:i/>
              </w:rPr>
            </w:pPr>
            <w:r w:rsidRPr="00FF4840">
              <w:rPr>
                <w:i/>
              </w:rPr>
              <w:t>UV</w:t>
            </w:r>
          </w:p>
        </w:tc>
        <w:tc>
          <w:tcPr>
            <w:tcW w:w="3119" w:type="dxa"/>
          </w:tcPr>
          <w:p w14:paraId="6DCABE6C" w14:textId="77777777" w:rsidR="00FF4840" w:rsidRPr="00F63B3E" w:rsidRDefault="00FF4840" w:rsidP="009B4F9A">
            <w:pPr>
              <w:pStyle w:val="Georgia11spacing10after"/>
              <w:rPr>
                <w:lang w:val="nn-NO"/>
              </w:rPr>
            </w:pPr>
            <w:r w:rsidRPr="00F63B3E">
              <w:rPr>
                <w:lang w:val="nn-NO"/>
              </w:rPr>
              <w:t>Master i Læring og mediedesign i kultursektoren</w:t>
            </w:r>
          </w:p>
        </w:tc>
        <w:tc>
          <w:tcPr>
            <w:tcW w:w="927" w:type="dxa"/>
          </w:tcPr>
          <w:p w14:paraId="15F82E79" w14:textId="77777777" w:rsidR="00FF4840" w:rsidRPr="009B4F9A" w:rsidRDefault="00FF4840" w:rsidP="009B4F9A">
            <w:pPr>
              <w:pStyle w:val="Georgia11spacing10after"/>
            </w:pPr>
            <w:r w:rsidRPr="009B4F9A">
              <w:t>30</w:t>
            </w:r>
          </w:p>
        </w:tc>
        <w:tc>
          <w:tcPr>
            <w:tcW w:w="4743" w:type="dxa"/>
          </w:tcPr>
          <w:p w14:paraId="6D1B8789" w14:textId="77777777" w:rsidR="005B76DB" w:rsidRDefault="004E5C72" w:rsidP="00125BF4">
            <w:pPr>
              <w:pStyle w:val="Georgia11spacing10after"/>
            </w:pPr>
            <w:r>
              <w:t xml:space="preserve">Fakultetet vil kunne starte programmet også med 20 nye studieplasser. </w:t>
            </w:r>
          </w:p>
          <w:p w14:paraId="542B79B8" w14:textId="77777777" w:rsidR="00FF4840" w:rsidRPr="002A28F6" w:rsidRDefault="005B76DB" w:rsidP="00596C70">
            <w:pPr>
              <w:pStyle w:val="Georgia11spacing10after"/>
            </w:pPr>
            <w:r>
              <w:t>F</w:t>
            </w:r>
            <w:r w:rsidR="004E5C72">
              <w:t xml:space="preserve">akultetet </w:t>
            </w:r>
            <w:r>
              <w:t xml:space="preserve">har ikke vurdert det som aktuelt å </w:t>
            </w:r>
            <w:r w:rsidR="00244014">
              <w:t xml:space="preserve">etablere programmet ved </w:t>
            </w:r>
            <w:r w:rsidR="004E5C72">
              <w:t xml:space="preserve">omdisponering </w:t>
            </w:r>
            <w:r w:rsidR="00125BF4">
              <w:t xml:space="preserve">av plasser fra masterstudiet i pedagogikk. Masterstudiet har en ramme på 147 plasser, men har de siste årene kun </w:t>
            </w:r>
            <w:proofErr w:type="spellStart"/>
            <w:r w:rsidR="00125BF4">
              <w:t>fyllt</w:t>
            </w:r>
            <w:proofErr w:type="spellEnd"/>
            <w:r w:rsidR="00125BF4">
              <w:t xml:space="preserve"> 50-</w:t>
            </w:r>
            <w:proofErr w:type="gramStart"/>
            <w:r w:rsidR="00125BF4">
              <w:t>60%</w:t>
            </w:r>
            <w:proofErr w:type="gramEnd"/>
            <w:r w:rsidR="00125BF4">
              <w:t xml:space="preserve"> av denne rammen. Det er dermed et </w:t>
            </w:r>
            <w:r w:rsidR="00596C70">
              <w:t xml:space="preserve">klart </w:t>
            </w:r>
            <w:r w:rsidR="00125BF4">
              <w:t>potensiale for å iverksette tiltak for å fylle ledige plasser.</w:t>
            </w:r>
          </w:p>
        </w:tc>
      </w:tr>
    </w:tbl>
    <w:p w14:paraId="71A821F7" w14:textId="77777777" w:rsidR="009B4F9A" w:rsidRDefault="009B4F9A" w:rsidP="009B4F9A">
      <w:pPr>
        <w:pStyle w:val="Georgia11spacing10after"/>
      </w:pPr>
    </w:p>
    <w:p w14:paraId="5A2BE1E9" w14:textId="77777777" w:rsidR="009B4F9A" w:rsidRPr="006C7B2D" w:rsidRDefault="009A7D1B" w:rsidP="00451226">
      <w:pPr>
        <w:pStyle w:val="Georgia11spacing10after"/>
        <w:spacing w:before="240" w:after="0"/>
        <w:rPr>
          <w:i/>
        </w:rPr>
      </w:pPr>
      <w:r w:rsidRPr="006C7B2D">
        <w:rPr>
          <w:i/>
        </w:rPr>
        <w:t>Ønske om s</w:t>
      </w:r>
      <w:r w:rsidR="009B4F9A" w:rsidRPr="006C7B2D">
        <w:rPr>
          <w:i/>
        </w:rPr>
        <w:t xml:space="preserve">tudieplassmidler </w:t>
      </w:r>
      <w:r w:rsidR="00451226" w:rsidRPr="006C7B2D">
        <w:rPr>
          <w:i/>
        </w:rPr>
        <w:t xml:space="preserve">til </w:t>
      </w:r>
      <w:r w:rsidR="009B4F9A" w:rsidRPr="006C7B2D">
        <w:rPr>
          <w:i/>
        </w:rPr>
        <w:t>eksisterende studietilbud</w:t>
      </w:r>
    </w:p>
    <w:tbl>
      <w:tblPr>
        <w:tblStyle w:val="Tabellrutenett"/>
        <w:tblW w:w="0" w:type="auto"/>
        <w:tblLook w:val="04A0" w:firstRow="1" w:lastRow="0" w:firstColumn="1" w:lastColumn="0" w:noHBand="0" w:noVBand="1"/>
      </w:tblPr>
      <w:tblGrid>
        <w:gridCol w:w="675"/>
        <w:gridCol w:w="3119"/>
        <w:gridCol w:w="927"/>
        <w:gridCol w:w="4762"/>
      </w:tblGrid>
      <w:tr w:rsidR="009B4F9A" w:rsidRPr="00FF4840" w14:paraId="6B7AFA5E" w14:textId="77777777" w:rsidTr="00B41894">
        <w:tc>
          <w:tcPr>
            <w:tcW w:w="675" w:type="dxa"/>
          </w:tcPr>
          <w:p w14:paraId="6086981C" w14:textId="77777777" w:rsidR="009B4F9A" w:rsidRPr="00FF4840" w:rsidRDefault="009B4F9A" w:rsidP="009B4F9A">
            <w:pPr>
              <w:pStyle w:val="Georgia11spacing10after"/>
              <w:rPr>
                <w:i/>
              </w:rPr>
            </w:pPr>
          </w:p>
        </w:tc>
        <w:tc>
          <w:tcPr>
            <w:tcW w:w="3119" w:type="dxa"/>
          </w:tcPr>
          <w:p w14:paraId="26865CAA" w14:textId="77777777" w:rsidR="009B4F9A" w:rsidRPr="00FF4840" w:rsidRDefault="009B4F9A" w:rsidP="009B4F9A">
            <w:pPr>
              <w:pStyle w:val="Georgia11spacing10after"/>
              <w:rPr>
                <w:i/>
              </w:rPr>
            </w:pPr>
            <w:r w:rsidRPr="00FF4840">
              <w:rPr>
                <w:i/>
              </w:rPr>
              <w:t>Studieprogram</w:t>
            </w:r>
          </w:p>
        </w:tc>
        <w:tc>
          <w:tcPr>
            <w:tcW w:w="927" w:type="dxa"/>
          </w:tcPr>
          <w:p w14:paraId="0B9DAE38" w14:textId="77777777" w:rsidR="009B4F9A" w:rsidRPr="00FF4840" w:rsidRDefault="00AE0F13" w:rsidP="009B4F9A">
            <w:pPr>
              <w:pStyle w:val="Georgia11spacing10after"/>
              <w:rPr>
                <w:i/>
              </w:rPr>
            </w:pPr>
            <w:r>
              <w:rPr>
                <w:i/>
              </w:rPr>
              <w:t>Nye p</w:t>
            </w:r>
            <w:r w:rsidR="009B4F9A" w:rsidRPr="00FF4840">
              <w:rPr>
                <w:i/>
              </w:rPr>
              <w:t>lasser</w:t>
            </w:r>
          </w:p>
        </w:tc>
        <w:tc>
          <w:tcPr>
            <w:tcW w:w="4762" w:type="dxa"/>
          </w:tcPr>
          <w:p w14:paraId="3B314042" w14:textId="77777777" w:rsidR="009B4F9A" w:rsidRPr="00FF4840" w:rsidRDefault="00FF4840" w:rsidP="009B4F9A">
            <w:pPr>
              <w:pStyle w:val="Georgia11spacing10after"/>
              <w:rPr>
                <w:i/>
              </w:rPr>
            </w:pPr>
            <w:r w:rsidRPr="00FF4840">
              <w:rPr>
                <w:i/>
              </w:rPr>
              <w:t>Kommentar</w:t>
            </w:r>
          </w:p>
        </w:tc>
      </w:tr>
      <w:tr w:rsidR="006E24DD" w14:paraId="434C65DF" w14:textId="77777777" w:rsidTr="00F30083">
        <w:tc>
          <w:tcPr>
            <w:tcW w:w="675" w:type="dxa"/>
          </w:tcPr>
          <w:p w14:paraId="67E3D28B" w14:textId="77777777" w:rsidR="006E24DD" w:rsidRPr="00FF4840" w:rsidRDefault="006E24DD" w:rsidP="00F30083">
            <w:pPr>
              <w:pStyle w:val="Georgia11spacing10after"/>
              <w:rPr>
                <w:i/>
              </w:rPr>
            </w:pPr>
            <w:r>
              <w:rPr>
                <w:i/>
              </w:rPr>
              <w:t>HF</w:t>
            </w:r>
          </w:p>
        </w:tc>
        <w:tc>
          <w:tcPr>
            <w:tcW w:w="3119" w:type="dxa"/>
          </w:tcPr>
          <w:p w14:paraId="2A111C01" w14:textId="77777777" w:rsidR="006E24DD" w:rsidRDefault="006E24DD" w:rsidP="00F30083">
            <w:pPr>
              <w:pStyle w:val="Georgia11spacing10after"/>
            </w:pPr>
            <w:r>
              <w:t>Master i Asiatiske og afri</w:t>
            </w:r>
            <w:r>
              <w:softHyphen/>
              <w:t>kanske studier, studie</w:t>
            </w:r>
            <w:r>
              <w:softHyphen/>
              <w:t xml:space="preserve">retning </w:t>
            </w:r>
            <w:proofErr w:type="spellStart"/>
            <w:r>
              <w:t>Chinese</w:t>
            </w:r>
            <w:proofErr w:type="spellEnd"/>
            <w:r>
              <w:t xml:space="preserve"> </w:t>
            </w:r>
            <w:proofErr w:type="spellStart"/>
            <w:r>
              <w:t>society</w:t>
            </w:r>
            <w:proofErr w:type="spellEnd"/>
            <w:r>
              <w:t xml:space="preserve"> and </w:t>
            </w:r>
            <w:proofErr w:type="spellStart"/>
            <w:r>
              <w:t>politics</w:t>
            </w:r>
            <w:proofErr w:type="spellEnd"/>
          </w:p>
        </w:tc>
        <w:tc>
          <w:tcPr>
            <w:tcW w:w="927" w:type="dxa"/>
          </w:tcPr>
          <w:p w14:paraId="6D6C0F5A" w14:textId="77777777" w:rsidR="006E24DD" w:rsidRDefault="006E24DD" w:rsidP="00F30083">
            <w:pPr>
              <w:pStyle w:val="Georgia11spacing10after"/>
            </w:pPr>
            <w:r>
              <w:t>2</w:t>
            </w:r>
          </w:p>
        </w:tc>
        <w:tc>
          <w:tcPr>
            <w:tcW w:w="4762" w:type="dxa"/>
          </w:tcPr>
          <w:p w14:paraId="6595EA5A" w14:textId="77777777" w:rsidR="006E24DD" w:rsidRDefault="00125BF4" w:rsidP="00125BF4">
            <w:pPr>
              <w:pStyle w:val="Georgia11spacing10after"/>
            </w:pPr>
            <w:r>
              <w:t xml:space="preserve">HF viser til at den økte tildelingen som ble gitt til bachelorstudiet i 2013 </w:t>
            </w:r>
            <w:r w:rsidR="006E24DD">
              <w:t xml:space="preserve">vil gi økt rekrutteringsgrunnlag til master. </w:t>
            </w:r>
          </w:p>
        </w:tc>
      </w:tr>
      <w:tr w:rsidR="006E24DD" w14:paraId="094CCD01" w14:textId="77777777" w:rsidTr="00F30083">
        <w:tc>
          <w:tcPr>
            <w:tcW w:w="675" w:type="dxa"/>
          </w:tcPr>
          <w:p w14:paraId="64ECFA6B" w14:textId="77777777" w:rsidR="006E24DD" w:rsidRPr="00FF4840" w:rsidRDefault="006E24DD" w:rsidP="00F30083">
            <w:pPr>
              <w:pStyle w:val="Georgia11spacing10after"/>
              <w:rPr>
                <w:i/>
              </w:rPr>
            </w:pPr>
            <w:r>
              <w:rPr>
                <w:i/>
              </w:rPr>
              <w:lastRenderedPageBreak/>
              <w:t>HF</w:t>
            </w:r>
          </w:p>
        </w:tc>
        <w:tc>
          <w:tcPr>
            <w:tcW w:w="3119" w:type="dxa"/>
          </w:tcPr>
          <w:p w14:paraId="724FD5FA" w14:textId="77777777" w:rsidR="006E24DD" w:rsidRDefault="006E24DD" w:rsidP="00F30083">
            <w:pPr>
              <w:pStyle w:val="Georgia11spacing10after"/>
            </w:pPr>
            <w:r>
              <w:t>Master i Europeiske og amerikanske litteratur</w:t>
            </w:r>
            <w:r>
              <w:softHyphen/>
              <w:t>studier, studieretning engelsk litteratur</w:t>
            </w:r>
          </w:p>
        </w:tc>
        <w:tc>
          <w:tcPr>
            <w:tcW w:w="927" w:type="dxa"/>
          </w:tcPr>
          <w:p w14:paraId="7BD0C25D" w14:textId="77777777" w:rsidR="006E24DD" w:rsidRDefault="006E24DD" w:rsidP="00F30083">
            <w:pPr>
              <w:pStyle w:val="Georgia11spacing10after"/>
            </w:pPr>
            <w:r>
              <w:t>4</w:t>
            </w:r>
          </w:p>
        </w:tc>
        <w:tc>
          <w:tcPr>
            <w:tcW w:w="4762" w:type="dxa"/>
          </w:tcPr>
          <w:p w14:paraId="12BD7561" w14:textId="77777777" w:rsidR="006E24DD" w:rsidRDefault="00125BF4" w:rsidP="00125BF4">
            <w:pPr>
              <w:pStyle w:val="Georgia11spacing10after"/>
            </w:pPr>
            <w:r>
              <w:t>HF viser til at o</w:t>
            </w:r>
            <w:r w:rsidR="006E24DD">
              <w:t>mstillingsmidler bl.a. til forskuttering av stillinger gir økte undervisningsressurser.</w:t>
            </w:r>
          </w:p>
        </w:tc>
      </w:tr>
      <w:tr w:rsidR="009B4F9A" w14:paraId="6F994C55" w14:textId="77777777" w:rsidTr="00B41894">
        <w:tc>
          <w:tcPr>
            <w:tcW w:w="675" w:type="dxa"/>
          </w:tcPr>
          <w:p w14:paraId="62614CC5" w14:textId="77777777" w:rsidR="009B4F9A" w:rsidRPr="00FF4840" w:rsidRDefault="009B4F9A" w:rsidP="009B4F9A">
            <w:pPr>
              <w:pStyle w:val="Georgia11spacing10after"/>
              <w:rPr>
                <w:i/>
              </w:rPr>
            </w:pPr>
            <w:r w:rsidRPr="00FF4840">
              <w:rPr>
                <w:i/>
              </w:rPr>
              <w:t>HF</w:t>
            </w:r>
          </w:p>
        </w:tc>
        <w:tc>
          <w:tcPr>
            <w:tcW w:w="3119" w:type="dxa"/>
          </w:tcPr>
          <w:p w14:paraId="49CAFE41" w14:textId="77777777" w:rsidR="009B4F9A" w:rsidRDefault="006E24DD" w:rsidP="009B4F9A">
            <w:pPr>
              <w:pStyle w:val="Georgia11spacing10after"/>
            </w:pPr>
            <w:r>
              <w:t>Master i H</w:t>
            </w:r>
            <w:r w:rsidR="009B4F9A">
              <w:t>istorie</w:t>
            </w:r>
          </w:p>
        </w:tc>
        <w:tc>
          <w:tcPr>
            <w:tcW w:w="927" w:type="dxa"/>
          </w:tcPr>
          <w:p w14:paraId="0B88D18B" w14:textId="77777777" w:rsidR="009B4F9A" w:rsidRDefault="009B4F9A" w:rsidP="009B4F9A">
            <w:pPr>
              <w:pStyle w:val="Georgia11spacing10after"/>
            </w:pPr>
            <w:r>
              <w:t>5</w:t>
            </w:r>
          </w:p>
        </w:tc>
        <w:tc>
          <w:tcPr>
            <w:tcW w:w="4762" w:type="dxa"/>
          </w:tcPr>
          <w:p w14:paraId="1ADB7161" w14:textId="77777777" w:rsidR="009B4F9A" w:rsidRDefault="00125BF4" w:rsidP="009B4F9A">
            <w:pPr>
              <w:pStyle w:val="Georgia11spacing10after"/>
            </w:pPr>
            <w:r>
              <w:t>HF viser til at omstillingsmidler bl.a. til forskuttering av stillinger gir økte undervisningsressurser.</w:t>
            </w:r>
          </w:p>
        </w:tc>
      </w:tr>
      <w:tr w:rsidR="009B4F9A" w14:paraId="3B110D5A" w14:textId="77777777" w:rsidTr="00B41894">
        <w:tc>
          <w:tcPr>
            <w:tcW w:w="675" w:type="dxa"/>
          </w:tcPr>
          <w:p w14:paraId="67125EA0" w14:textId="77777777" w:rsidR="009B4F9A" w:rsidRPr="00FF4840" w:rsidRDefault="00FF4840" w:rsidP="009B4F9A">
            <w:pPr>
              <w:pStyle w:val="Georgia11spacing10after"/>
              <w:rPr>
                <w:i/>
              </w:rPr>
            </w:pPr>
            <w:r>
              <w:rPr>
                <w:i/>
              </w:rPr>
              <w:t>HF</w:t>
            </w:r>
          </w:p>
        </w:tc>
        <w:tc>
          <w:tcPr>
            <w:tcW w:w="3119" w:type="dxa"/>
          </w:tcPr>
          <w:p w14:paraId="46C502CE" w14:textId="77777777" w:rsidR="009B4F9A" w:rsidRDefault="006E24DD" w:rsidP="009B4F9A">
            <w:pPr>
              <w:pStyle w:val="Georgia11spacing10after"/>
            </w:pPr>
            <w:r>
              <w:t>Master i M</w:t>
            </w:r>
            <w:r w:rsidR="009B4F9A">
              <w:t>edievitenskap</w:t>
            </w:r>
          </w:p>
        </w:tc>
        <w:tc>
          <w:tcPr>
            <w:tcW w:w="927" w:type="dxa"/>
          </w:tcPr>
          <w:p w14:paraId="0F097B25" w14:textId="77777777" w:rsidR="009B4F9A" w:rsidRDefault="009B4F9A" w:rsidP="009B4F9A">
            <w:pPr>
              <w:pStyle w:val="Georgia11spacing10after"/>
            </w:pPr>
            <w:r>
              <w:t>4</w:t>
            </w:r>
          </w:p>
        </w:tc>
        <w:tc>
          <w:tcPr>
            <w:tcW w:w="4762" w:type="dxa"/>
          </w:tcPr>
          <w:p w14:paraId="79C5F9E7" w14:textId="77777777" w:rsidR="009B4F9A" w:rsidRDefault="00125BF4" w:rsidP="009B4F9A">
            <w:pPr>
              <w:pStyle w:val="Georgia11spacing10after"/>
            </w:pPr>
            <w:r>
              <w:t>HF viser til at omstillingsmidler bl.a. til forskuttering av stillinger gir økte undervisningsressurser.</w:t>
            </w:r>
          </w:p>
        </w:tc>
      </w:tr>
      <w:tr w:rsidR="009B4F9A" w14:paraId="3AC6FBA6" w14:textId="77777777" w:rsidTr="00B41894">
        <w:tc>
          <w:tcPr>
            <w:tcW w:w="675" w:type="dxa"/>
          </w:tcPr>
          <w:p w14:paraId="183A080B" w14:textId="77777777" w:rsidR="009B4F9A" w:rsidRPr="00FF4840" w:rsidRDefault="00FF4840" w:rsidP="009B4F9A">
            <w:pPr>
              <w:pStyle w:val="Georgia11spacing10after"/>
              <w:rPr>
                <w:i/>
              </w:rPr>
            </w:pPr>
            <w:r>
              <w:rPr>
                <w:i/>
              </w:rPr>
              <w:t>HF</w:t>
            </w:r>
          </w:p>
        </w:tc>
        <w:tc>
          <w:tcPr>
            <w:tcW w:w="3119" w:type="dxa"/>
          </w:tcPr>
          <w:p w14:paraId="05535961" w14:textId="77777777" w:rsidR="009B4F9A" w:rsidRDefault="006E24DD" w:rsidP="009B4F9A">
            <w:pPr>
              <w:pStyle w:val="Georgia11spacing10after"/>
            </w:pPr>
            <w:r>
              <w:t>Master i N</w:t>
            </w:r>
            <w:r w:rsidR="009B4F9A">
              <w:t>ordiske studier</w:t>
            </w:r>
          </w:p>
        </w:tc>
        <w:tc>
          <w:tcPr>
            <w:tcW w:w="927" w:type="dxa"/>
          </w:tcPr>
          <w:p w14:paraId="6998875F" w14:textId="77777777" w:rsidR="009B4F9A" w:rsidRDefault="009B4F9A" w:rsidP="009B4F9A">
            <w:pPr>
              <w:pStyle w:val="Georgia11spacing10after"/>
            </w:pPr>
            <w:r>
              <w:t>5</w:t>
            </w:r>
          </w:p>
        </w:tc>
        <w:tc>
          <w:tcPr>
            <w:tcW w:w="4762" w:type="dxa"/>
          </w:tcPr>
          <w:p w14:paraId="1B8E3D00" w14:textId="77777777" w:rsidR="009B4F9A" w:rsidRDefault="00125BF4" w:rsidP="00FF4840">
            <w:pPr>
              <w:pStyle w:val="Georgia11spacing10after"/>
            </w:pPr>
            <w:r>
              <w:t>HF viser til at den økte tildelingen som ble gitt til bachelorstudiet i 2013 vil gi økt rekrutteringsgrunnlag til master.</w:t>
            </w:r>
          </w:p>
        </w:tc>
      </w:tr>
      <w:tr w:rsidR="00B41894" w14:paraId="3ABECCEC" w14:textId="77777777" w:rsidTr="00B41894">
        <w:tc>
          <w:tcPr>
            <w:tcW w:w="675" w:type="dxa"/>
          </w:tcPr>
          <w:p w14:paraId="7EB0D030" w14:textId="77777777" w:rsidR="00B41894" w:rsidRPr="00FF4840" w:rsidRDefault="00B41894" w:rsidP="00244014">
            <w:pPr>
              <w:pStyle w:val="Georgia11spacing10after"/>
              <w:rPr>
                <w:i/>
              </w:rPr>
            </w:pPr>
            <w:r w:rsidRPr="00FF4840">
              <w:rPr>
                <w:i/>
              </w:rPr>
              <w:t>SV</w:t>
            </w:r>
          </w:p>
        </w:tc>
        <w:tc>
          <w:tcPr>
            <w:tcW w:w="3119" w:type="dxa"/>
          </w:tcPr>
          <w:p w14:paraId="602FCD2D" w14:textId="77777777" w:rsidR="00B41894" w:rsidRDefault="00B41894" w:rsidP="00E94C01">
            <w:pPr>
              <w:pStyle w:val="Georgia11spacing10after"/>
            </w:pPr>
            <w:r>
              <w:t xml:space="preserve">Master i </w:t>
            </w:r>
            <w:r w:rsidR="00E94C01">
              <w:t>Organisasjon, ledelse og arbeid</w:t>
            </w:r>
          </w:p>
        </w:tc>
        <w:tc>
          <w:tcPr>
            <w:tcW w:w="927" w:type="dxa"/>
          </w:tcPr>
          <w:p w14:paraId="24DF2E69" w14:textId="77777777" w:rsidR="00B41894" w:rsidRDefault="00B41894" w:rsidP="00244014">
            <w:pPr>
              <w:pStyle w:val="Georgia11spacing10after"/>
            </w:pPr>
            <w:r>
              <w:t>5</w:t>
            </w:r>
          </w:p>
        </w:tc>
        <w:tc>
          <w:tcPr>
            <w:tcW w:w="4762" w:type="dxa"/>
          </w:tcPr>
          <w:p w14:paraId="21043DAD" w14:textId="77777777" w:rsidR="00B41894" w:rsidRDefault="005B76DB" w:rsidP="00244014">
            <w:pPr>
              <w:pStyle w:val="Georgia11spacing10after"/>
            </w:pPr>
            <w:r>
              <w:t>SV viser til s</w:t>
            </w:r>
            <w:r w:rsidR="00B41894">
              <w:t>tor etterspørsel. Økning på master vil gi et bedret forholdstall mellom bachelor og master</w:t>
            </w:r>
            <w:r w:rsidR="006A1D77">
              <w:t xml:space="preserve"> på SV</w:t>
            </w:r>
            <w:r w:rsidR="00B41894">
              <w:t>.</w:t>
            </w:r>
          </w:p>
        </w:tc>
      </w:tr>
      <w:tr w:rsidR="00B41894" w14:paraId="586BD66D" w14:textId="77777777" w:rsidTr="00B41894">
        <w:tc>
          <w:tcPr>
            <w:tcW w:w="675" w:type="dxa"/>
          </w:tcPr>
          <w:p w14:paraId="44C8409E" w14:textId="77777777" w:rsidR="00B41894" w:rsidRPr="00FF4840" w:rsidRDefault="00B41894" w:rsidP="00244014">
            <w:pPr>
              <w:pStyle w:val="Georgia11spacing10after"/>
              <w:rPr>
                <w:i/>
              </w:rPr>
            </w:pPr>
            <w:r>
              <w:rPr>
                <w:i/>
              </w:rPr>
              <w:t>SV</w:t>
            </w:r>
          </w:p>
        </w:tc>
        <w:tc>
          <w:tcPr>
            <w:tcW w:w="3119" w:type="dxa"/>
          </w:tcPr>
          <w:p w14:paraId="5163C0CB" w14:textId="77777777" w:rsidR="00B41894" w:rsidRDefault="006E24DD" w:rsidP="00244014">
            <w:pPr>
              <w:pStyle w:val="Georgia11spacing10after"/>
            </w:pPr>
            <w:r>
              <w:t>Master i P</w:t>
            </w:r>
            <w:r w:rsidR="00B41894">
              <w:t>sykologi</w:t>
            </w:r>
          </w:p>
        </w:tc>
        <w:tc>
          <w:tcPr>
            <w:tcW w:w="927" w:type="dxa"/>
          </w:tcPr>
          <w:p w14:paraId="7AE80BF3" w14:textId="77777777" w:rsidR="00B41894" w:rsidRDefault="00B41894" w:rsidP="00244014">
            <w:pPr>
              <w:pStyle w:val="Georgia11spacing10after"/>
            </w:pPr>
            <w:r>
              <w:t>5</w:t>
            </w:r>
          </w:p>
        </w:tc>
        <w:tc>
          <w:tcPr>
            <w:tcW w:w="4762" w:type="dxa"/>
          </w:tcPr>
          <w:p w14:paraId="331F722C" w14:textId="77777777" w:rsidR="00B41894" w:rsidRDefault="005B76DB" w:rsidP="005B76DB">
            <w:pPr>
              <w:pStyle w:val="Georgia11spacing10after"/>
            </w:pPr>
            <w:r>
              <w:t>SV viser til s</w:t>
            </w:r>
            <w:r w:rsidR="00B41894">
              <w:t>tor etterspørsel. Økning på master vil gi et bedret forholdstall mellom bachelor og master</w:t>
            </w:r>
            <w:r w:rsidR="006A1D77">
              <w:t xml:space="preserve"> på SV</w:t>
            </w:r>
            <w:r w:rsidR="00B41894">
              <w:t xml:space="preserve">. </w:t>
            </w:r>
          </w:p>
        </w:tc>
      </w:tr>
    </w:tbl>
    <w:p w14:paraId="3C0E08A3" w14:textId="77777777" w:rsidR="005B76DB" w:rsidRPr="006C7B2D" w:rsidRDefault="005B76DB" w:rsidP="005B76DB">
      <w:pPr>
        <w:pStyle w:val="Georgia11spacing10after"/>
        <w:rPr>
          <w:sz w:val="12"/>
          <w:szCs w:val="12"/>
        </w:rPr>
      </w:pPr>
    </w:p>
    <w:p w14:paraId="016E246B" w14:textId="77777777" w:rsidR="006C7B2D" w:rsidRDefault="006C7B2D" w:rsidP="006C7B2D">
      <w:pPr>
        <w:pStyle w:val="Georgia11spacing10after"/>
      </w:pPr>
      <w:r>
        <w:t xml:space="preserve">Det er en uttrykt forutsetning fra Kunnskapsdepartementets side at fordeling av nye studieplasser skal gi en reell økning i antallet studenter som blir tatt opp. Dersom nye studieplasser tildeles et nytt studietilbud, bør det derfor være innenfor et fagområde med tilstrekkelig god etterspørsel til at plassene blir fylt opp. Tilsvarende bør nye studieplasser tildeles eksisterende studietilbud med tilstrekkelig god søkning til at det gir en reell </w:t>
      </w:r>
      <w:proofErr w:type="gramStart"/>
      <w:r>
        <w:t>økning  i</w:t>
      </w:r>
      <w:proofErr w:type="gramEnd"/>
      <w:r>
        <w:t xml:space="preserve"> antallet opptatte studenter som tilsvarer økningen i opptaksramme. </w:t>
      </w:r>
    </w:p>
    <w:p w14:paraId="7977D01E" w14:textId="77777777" w:rsidR="006C7B2D" w:rsidRDefault="006C7B2D" w:rsidP="006C7B2D">
      <w:pPr>
        <w:pStyle w:val="Georgia11spacing10after"/>
      </w:pPr>
      <w:r>
        <w:t xml:space="preserve">UiO har 20 friske studieplasser i finansieringskategori D (masternivå) til fordeling høsten 2014. Rektoratet har behandlet saken ultimo april, og foreslår at de tilgjengelige studieplassene deles mellom HF og SV med ti plasser til hvert fakultet. HF har fått betydelig </w:t>
      </w:r>
      <w:r w:rsidR="00596C70">
        <w:t>færre</w:t>
      </w:r>
      <w:r>
        <w:t xml:space="preserve"> friske studieplasser enn de andre </w:t>
      </w:r>
      <w:r w:rsidR="00596C70">
        <w:t xml:space="preserve">fakultetene </w:t>
      </w:r>
      <w:r>
        <w:t>de senere år, jf. vedlegg 3. Videre er det SV stor etter</w:t>
      </w:r>
      <w:r>
        <w:softHyphen/>
        <w:t xml:space="preserve">spørsel etter programmene hvor fakultetet har foreslått en styrking av rammen, og det er god grunn til å tro at tilførsel av studieplasser vil gi en tilsvarende økning i studenttallet. Endelig har UV ikke i tilstrekkelig grad </w:t>
      </w:r>
      <w:r w:rsidR="00596C70">
        <w:t>tydelig</w:t>
      </w:r>
      <w:r>
        <w:t xml:space="preserve">gjort </w:t>
      </w:r>
      <w:r w:rsidR="00596C70">
        <w:t xml:space="preserve">hvorfor </w:t>
      </w:r>
      <w:r>
        <w:t xml:space="preserve">programmet </w:t>
      </w:r>
      <w:r w:rsidR="00596C70">
        <w:t xml:space="preserve">ikke kan opprettes </w:t>
      </w:r>
      <w:r>
        <w:t>gjennom intern omdisponering</w:t>
      </w:r>
      <w:r w:rsidR="00596C70">
        <w:t xml:space="preserve"> av ressurser og lærekrefter ved instituttet</w:t>
      </w:r>
      <w:r>
        <w:t xml:space="preserve">, når en betydelig andel av studieplassene ved masterprogrammet i pedagogikk ikke er </w:t>
      </w:r>
      <w:proofErr w:type="spellStart"/>
      <w:r>
        <w:t>fyllt</w:t>
      </w:r>
      <w:proofErr w:type="spellEnd"/>
      <w:r>
        <w:t xml:space="preserve"> opp. </w:t>
      </w:r>
    </w:p>
    <w:p w14:paraId="04781866" w14:textId="77777777" w:rsidR="003B600C" w:rsidRDefault="003B600C" w:rsidP="003B600C">
      <w:pPr>
        <w:pStyle w:val="Georgia11BoldTittel"/>
        <w:spacing w:before="360"/>
      </w:pPr>
    </w:p>
    <w:p w14:paraId="0E4CA5B3" w14:textId="77777777" w:rsidR="00244014" w:rsidRDefault="00486EDD" w:rsidP="003B600C">
      <w:pPr>
        <w:pStyle w:val="Georgia11BoldTittel"/>
        <w:spacing w:before="360"/>
      </w:pPr>
      <w:r w:rsidRPr="00244014">
        <w:lastRenderedPageBreak/>
        <w:t>4</w:t>
      </w:r>
      <w:r w:rsidR="00244014">
        <w:t>. Punkter til diskusjon</w:t>
      </w:r>
    </w:p>
    <w:p w14:paraId="2D7D70B0" w14:textId="77777777" w:rsidR="00244014" w:rsidRDefault="00935219" w:rsidP="00244014">
      <w:pPr>
        <w:pStyle w:val="Georgia11spacing10after"/>
      </w:pPr>
      <w:r w:rsidRPr="00322A30">
        <w:t xml:space="preserve">Studiekomiteen </w:t>
      </w:r>
      <w:r>
        <w:t xml:space="preserve">bes </w:t>
      </w:r>
      <w:proofErr w:type="gramStart"/>
      <w:r w:rsidRPr="00322A30">
        <w:t>vurder</w:t>
      </w:r>
      <w:r>
        <w:t>e</w:t>
      </w:r>
      <w:proofErr w:type="gramEnd"/>
      <w:r w:rsidRPr="00322A30">
        <w:t xml:space="preserve"> fakultetenes forslag til opprettelse av nye studieprogram og nedleggelser av eksisterende tilbud. For </w:t>
      </w:r>
      <w:proofErr w:type="gramStart"/>
      <w:r w:rsidRPr="00322A30">
        <w:t>de</w:t>
      </w:r>
      <w:proofErr w:type="gramEnd"/>
      <w:r w:rsidRPr="00322A30">
        <w:t xml:space="preserve"> studier som forutsetter tilførsel av friske </w:t>
      </w:r>
      <w:proofErr w:type="spellStart"/>
      <w:r w:rsidRPr="00322A30">
        <w:t>studie</w:t>
      </w:r>
      <w:r w:rsidR="00451226">
        <w:softHyphen/>
      </w:r>
      <w:r w:rsidRPr="00322A30">
        <w:t>plassmidler</w:t>
      </w:r>
      <w:proofErr w:type="spellEnd"/>
      <w:r w:rsidRPr="00322A30">
        <w:t xml:space="preserve">, vil komiteens anbefaling om opprettelse ta forbehold om finansiering. </w:t>
      </w:r>
    </w:p>
    <w:p w14:paraId="4058CD4E" w14:textId="77777777" w:rsidR="00244014" w:rsidRPr="00244014" w:rsidRDefault="00244014" w:rsidP="003B600C">
      <w:pPr>
        <w:pStyle w:val="Georgia11BoldTittel"/>
        <w:spacing w:before="360"/>
      </w:pPr>
      <w:r>
        <w:t xml:space="preserve">5. </w:t>
      </w:r>
      <w:r w:rsidRPr="00244014">
        <w:t>Forslag til vedtak</w:t>
      </w:r>
    </w:p>
    <w:p w14:paraId="29C8FA1C" w14:textId="77777777" w:rsidR="00244014" w:rsidRDefault="00244014" w:rsidP="003D58A8">
      <w:pPr>
        <w:pStyle w:val="Georgia11spacing10after"/>
        <w:numPr>
          <w:ilvl w:val="0"/>
          <w:numId w:val="3"/>
        </w:numPr>
        <w:ind w:left="360"/>
      </w:pPr>
      <w:r>
        <w:t xml:space="preserve">Følgende studietilbud etableres på grunnlag av omdisponering innenfor rammen: </w:t>
      </w:r>
    </w:p>
    <w:p w14:paraId="1E2FD6AC" w14:textId="77777777" w:rsidR="003D58A8" w:rsidRDefault="003D58A8" w:rsidP="003D58A8">
      <w:pPr>
        <w:pStyle w:val="Georgia11spacing10after"/>
        <w:ind w:left="349"/>
      </w:pPr>
      <w:r>
        <w:t>- Årsenhet i Italiensk ved Det humanistiske fakultet</w:t>
      </w:r>
      <w:r>
        <w:br/>
        <w:t>- Årsenhet i Portugisisk ved Det humanistiske fakultet</w:t>
      </w:r>
      <w:r>
        <w:br/>
        <w:t>- Bachelorprogram ved Det teologiske fakultet</w:t>
      </w:r>
    </w:p>
    <w:p w14:paraId="2C4B3770" w14:textId="77777777" w:rsidR="00AF7F88" w:rsidRPr="00244014" w:rsidRDefault="00244014" w:rsidP="00AF7F88">
      <w:pPr>
        <w:pStyle w:val="Georgia11spacing10after"/>
        <w:numPr>
          <w:ilvl w:val="0"/>
          <w:numId w:val="3"/>
        </w:numPr>
        <w:ind w:left="360"/>
      </w:pPr>
      <w:r>
        <w:t xml:space="preserve">Det etableres ingen nye studietilbud med tilførsel av nye studieplasser. </w:t>
      </w:r>
      <w:r w:rsidR="00AF7F88">
        <w:t>De 20 friske studieplassene til fordeling i studieåret 2014/2015 tildeles toårige master</w:t>
      </w:r>
      <w:r w:rsidR="00AF7F88">
        <w:softHyphen/>
        <w:t xml:space="preserve">program på Det humanistiske og Det samfunnsvitenskapelige fakultet med 10 studieplasser til hvert fakultet. </w:t>
      </w:r>
    </w:p>
    <w:p w14:paraId="5C9A8AF1" w14:textId="77777777" w:rsidR="00244014" w:rsidRDefault="00244014" w:rsidP="003D58A8">
      <w:pPr>
        <w:pStyle w:val="Georgia11spacing10after"/>
        <w:numPr>
          <w:ilvl w:val="0"/>
          <w:numId w:val="3"/>
        </w:numPr>
        <w:ind w:left="360"/>
      </w:pPr>
      <w:r>
        <w:t xml:space="preserve">Følgende studietilbud nedlegges: </w:t>
      </w:r>
    </w:p>
    <w:p w14:paraId="2FD135CA" w14:textId="77777777" w:rsidR="003D58A8" w:rsidRPr="003D58A8" w:rsidRDefault="003D58A8" w:rsidP="003D58A8">
      <w:pPr>
        <w:pStyle w:val="Georgia11spacing10after"/>
        <w:ind w:left="349"/>
      </w:pPr>
      <w:r w:rsidRPr="003D58A8">
        <w:t>- Master i Risk Management and Marine Insurance ved Det juridiske fakultet</w:t>
      </w:r>
      <w:r w:rsidRPr="003D58A8">
        <w:br/>
        <w:t xml:space="preserve">- </w:t>
      </w:r>
      <w:proofErr w:type="gramStart"/>
      <w:r>
        <w:t>Bachelor  i</w:t>
      </w:r>
      <w:proofErr w:type="gramEnd"/>
      <w:r>
        <w:t xml:space="preserve"> t</w:t>
      </w:r>
      <w:r w:rsidRPr="00165BC5">
        <w:t>eologi og kristendom</w:t>
      </w:r>
      <w:r>
        <w:t xml:space="preserve"> ved Det teologiske fakultet</w:t>
      </w:r>
    </w:p>
    <w:p w14:paraId="080951FD" w14:textId="77777777" w:rsidR="00244014" w:rsidRDefault="00244014" w:rsidP="003D58A8">
      <w:pPr>
        <w:pStyle w:val="Georgia11spacing10after"/>
        <w:numPr>
          <w:ilvl w:val="0"/>
          <w:numId w:val="3"/>
        </w:numPr>
        <w:ind w:left="360"/>
      </w:pPr>
      <w:r>
        <w:t xml:space="preserve">Fagområdet nederlandsk ved </w:t>
      </w:r>
      <w:r w:rsidR="003D58A8">
        <w:t xml:space="preserve">Det humanistiske fakultet </w:t>
      </w:r>
      <w:r>
        <w:t>nedlegges</w:t>
      </w:r>
      <w:r w:rsidR="003D58A8">
        <w:t xml:space="preserve"> i tråd med fakultetets innstilling</w:t>
      </w:r>
      <w:r>
        <w:t xml:space="preserve">. </w:t>
      </w:r>
    </w:p>
    <w:p w14:paraId="689B14F3" w14:textId="77777777" w:rsidR="00C37D1F" w:rsidRPr="00A46423" w:rsidRDefault="00244014" w:rsidP="00A46423">
      <w:pPr>
        <w:pStyle w:val="Georgia11spacing0after"/>
      </w:pPr>
      <w:r>
        <w:br/>
      </w:r>
      <w:r w:rsidR="00C37D1F" w:rsidRPr="00A46423">
        <w:t>Med hilsen</w:t>
      </w:r>
    </w:p>
    <w:p w14:paraId="207F9767" w14:textId="77777777" w:rsidR="00C37D1F" w:rsidRDefault="00C37D1F" w:rsidP="00A46423">
      <w:pPr>
        <w:pStyle w:val="Georgia11spacing0after"/>
      </w:pPr>
    </w:p>
    <w:p w14:paraId="59E01E30" w14:textId="77777777" w:rsidR="00FF4840" w:rsidRDefault="00FF4840" w:rsidP="00A46423">
      <w:pPr>
        <w:pStyle w:val="Georgia11spacing0after"/>
      </w:pPr>
    </w:p>
    <w:p w14:paraId="05F2F421" w14:textId="77777777" w:rsidR="006F5413" w:rsidRDefault="00FF4840" w:rsidP="00A46423">
      <w:pPr>
        <w:pStyle w:val="Georgia11spacing0after"/>
      </w:pPr>
      <w:r>
        <w:t>Monica Bakken</w:t>
      </w:r>
    </w:p>
    <w:p w14:paraId="548C3D8D" w14:textId="77777777" w:rsidR="00CA42DF" w:rsidRDefault="006C7B2D" w:rsidP="006C7B2D">
      <w:pPr>
        <w:pStyle w:val="Georgia11spacing0after"/>
      </w:pPr>
      <w:r>
        <w:t>s</w:t>
      </w:r>
      <w:r w:rsidR="00FF4840">
        <w:t>tudiedirektør</w:t>
      </w:r>
      <w:r>
        <w:tab/>
      </w:r>
      <w:r>
        <w:tab/>
      </w:r>
      <w:r>
        <w:tab/>
      </w:r>
      <w:r>
        <w:tab/>
      </w:r>
      <w:r>
        <w:tab/>
      </w:r>
      <w:r>
        <w:tab/>
      </w:r>
      <w:r w:rsidR="00FF4840">
        <w:t>Kristin Fossum Stene</w:t>
      </w:r>
    </w:p>
    <w:p w14:paraId="23222078" w14:textId="77777777" w:rsidR="006F5413" w:rsidRPr="00A46423" w:rsidRDefault="00FF4840" w:rsidP="006C7B2D">
      <w:pPr>
        <w:pStyle w:val="Georgia11Innrykk85mm"/>
        <w:ind w:firstLine="143"/>
      </w:pPr>
      <w:r>
        <w:t>seksjonssjef</w:t>
      </w:r>
    </w:p>
    <w:p w14:paraId="6F4451B0" w14:textId="77777777" w:rsidR="00FF4840" w:rsidRDefault="00FF4840" w:rsidP="001610BD">
      <w:pPr>
        <w:pStyle w:val="Georgia11spacing0after"/>
      </w:pPr>
    </w:p>
    <w:p w14:paraId="2AFED2B0" w14:textId="77777777" w:rsidR="00AE0F13" w:rsidRDefault="00AE0F13" w:rsidP="001610BD">
      <w:pPr>
        <w:pStyle w:val="Georgia11spacing0after"/>
      </w:pPr>
    </w:p>
    <w:p w14:paraId="0CE56642" w14:textId="77777777" w:rsidR="001610BD" w:rsidRPr="00FF4840" w:rsidRDefault="001610BD" w:rsidP="001610BD">
      <w:pPr>
        <w:pStyle w:val="Georgia11spacing0after"/>
        <w:rPr>
          <w:i/>
        </w:rPr>
      </w:pPr>
      <w:r>
        <w:t>Saksbehandler</w:t>
      </w:r>
      <w:r w:rsidR="00FF4840">
        <w:t>e</w:t>
      </w:r>
      <w:r>
        <w:t>:</w:t>
      </w:r>
      <w:r w:rsidR="00FF4840">
        <w:br/>
      </w:r>
      <w:r w:rsidR="00FF4840" w:rsidRPr="00FF4840">
        <w:rPr>
          <w:i/>
        </w:rPr>
        <w:t>Åshild Elsebutangen Lunde, Studieavdelingen</w:t>
      </w:r>
      <w:r w:rsidR="00FF4840" w:rsidRPr="00FF4840">
        <w:rPr>
          <w:i/>
        </w:rPr>
        <w:br/>
        <w:t>Jonny Roar Sundnes, Studieavdelingen</w:t>
      </w:r>
    </w:p>
    <w:p w14:paraId="5790ADEB" w14:textId="77777777" w:rsidR="00C37D1F" w:rsidRPr="00FF4840" w:rsidRDefault="00C37D1F" w:rsidP="00FF4840">
      <w:pPr>
        <w:spacing w:after="0" w:line="240" w:lineRule="auto"/>
        <w:rPr>
          <w:rFonts w:ascii="Georgia" w:hAnsi="Georgia"/>
        </w:rPr>
      </w:pPr>
      <w:bookmarkStart w:id="4" w:name="INTERNKOPITILTABELL"/>
      <w:bookmarkEnd w:id="4"/>
    </w:p>
    <w:p w14:paraId="646CF632" w14:textId="77777777" w:rsidR="0016697A" w:rsidRDefault="006C7B2D" w:rsidP="00A46423">
      <w:pPr>
        <w:pStyle w:val="Georgia11spacing0after"/>
      </w:pPr>
      <w:r>
        <w:t xml:space="preserve">Vedlegg: </w:t>
      </w:r>
    </w:p>
    <w:p w14:paraId="432DD699" w14:textId="77777777" w:rsidR="006C7B2D" w:rsidRDefault="006C7B2D" w:rsidP="006C7B2D">
      <w:pPr>
        <w:pStyle w:val="Georgia11spacing0after"/>
        <w:numPr>
          <w:ilvl w:val="0"/>
          <w:numId w:val="5"/>
        </w:numPr>
      </w:pPr>
      <w:r>
        <w:t xml:space="preserve">Oversikt over studietilbudet. </w:t>
      </w:r>
    </w:p>
    <w:p w14:paraId="508E7DC7" w14:textId="77777777" w:rsidR="006C7B2D" w:rsidRDefault="006C7B2D" w:rsidP="006C7B2D">
      <w:pPr>
        <w:pStyle w:val="Georgia11spacing0after"/>
        <w:numPr>
          <w:ilvl w:val="0"/>
          <w:numId w:val="5"/>
        </w:numPr>
      </w:pPr>
      <w:r>
        <w:t xml:space="preserve">Oversikt over fakultetenes innmeldinger </w:t>
      </w:r>
      <w:proofErr w:type="spellStart"/>
      <w:r>
        <w:t>ift</w:t>
      </w:r>
      <w:proofErr w:type="spellEnd"/>
      <w:r>
        <w:t xml:space="preserve">. studieporteføljen for 2014/2015. </w:t>
      </w:r>
    </w:p>
    <w:p w14:paraId="057C1F1A" w14:textId="77777777" w:rsidR="006C7B2D" w:rsidRPr="00A46423" w:rsidRDefault="006C7B2D" w:rsidP="006C7B2D">
      <w:pPr>
        <w:pStyle w:val="Georgia11spacing0after"/>
        <w:numPr>
          <w:ilvl w:val="0"/>
          <w:numId w:val="5"/>
        </w:numPr>
      </w:pPr>
      <w:r>
        <w:t xml:space="preserve">Oversikt over tildeling av friske studieplassmidler de senere årene. </w:t>
      </w:r>
    </w:p>
    <w:sectPr w:rsidR="006C7B2D" w:rsidRPr="00A46423" w:rsidSect="00783D0C">
      <w:headerReference w:type="default" r:id="rId9"/>
      <w:footerReference w:type="default" r:id="rId10"/>
      <w:headerReference w:type="first" r:id="rId11"/>
      <w:footerReference w:type="first" r:id="rId12"/>
      <w:pgSz w:w="11906" w:h="16838" w:code="9"/>
      <w:pgMar w:top="2552" w:right="1134" w:bottom="1985" w:left="1134" w:header="624"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001FE9" w14:textId="77777777" w:rsidR="00BB3051" w:rsidRDefault="00BB3051" w:rsidP="006F2626">
      <w:pPr>
        <w:spacing w:after="0" w:line="240" w:lineRule="auto"/>
      </w:pPr>
      <w:r>
        <w:separator/>
      </w:r>
    </w:p>
  </w:endnote>
  <w:endnote w:type="continuationSeparator" w:id="0">
    <w:p w14:paraId="1D148E2C" w14:textId="77777777" w:rsidR="00BB3051" w:rsidRDefault="00BB3051" w:rsidP="006F26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1213CB" w14:textId="77777777" w:rsidR="00BB3051" w:rsidRPr="004416D1" w:rsidRDefault="00BB3051" w:rsidP="00856A20">
    <w:pPr>
      <w:pStyle w:val="Bunntekst"/>
      <w:ind w:left="2551"/>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410" w:type="dxa"/>
      <w:tblLayout w:type="fixed"/>
      <w:tblCellMar>
        <w:left w:w="0" w:type="dxa"/>
        <w:right w:w="57" w:type="dxa"/>
      </w:tblCellMar>
      <w:tblLook w:val="04A0" w:firstRow="1" w:lastRow="0" w:firstColumn="1" w:lastColumn="0" w:noHBand="0" w:noVBand="1"/>
    </w:tblPr>
    <w:tblGrid>
      <w:gridCol w:w="3614"/>
      <w:gridCol w:w="3615"/>
    </w:tblGrid>
    <w:tr w:rsidR="00BB3051" w:rsidRPr="00296BD0" w14:paraId="54F09FC0" w14:textId="77777777" w:rsidTr="00326DE7">
      <w:trPr>
        <w:trHeight w:hRule="exact" w:val="1219"/>
      </w:trPr>
      <w:tc>
        <w:tcPr>
          <w:tcW w:w="3614" w:type="dxa"/>
        </w:tcPr>
        <w:p w14:paraId="69A093C9" w14:textId="77777777" w:rsidR="00BB3051" w:rsidRPr="00296BD0" w:rsidRDefault="00BB3051" w:rsidP="004F44DB">
          <w:pPr>
            <w:pStyle w:val="Georgia9BoldBunntekst"/>
          </w:pPr>
          <w:r>
            <w:t>Universitetsdirektøren</w:t>
          </w:r>
        </w:p>
        <w:p w14:paraId="50527CA1" w14:textId="77777777" w:rsidR="00BB3051" w:rsidRPr="00296BD0" w:rsidRDefault="00BB3051" w:rsidP="00FB462F">
          <w:pPr>
            <w:pStyle w:val="Georigia9Bunntekst"/>
          </w:pPr>
          <w:r>
            <w:t>Kontor</w:t>
          </w:r>
          <w:r w:rsidRPr="00296BD0">
            <w:t xml:space="preserve">adr.: </w:t>
          </w:r>
          <w:bookmarkStart w:id="6" w:name="ADMBESØKSADRESSE"/>
          <w:r>
            <w:t>Lucy Smiths hus, 6. et., Problemveien 7, 0313 OSLO</w:t>
          </w:r>
          <w:bookmarkEnd w:id="6"/>
        </w:p>
      </w:tc>
      <w:tc>
        <w:tcPr>
          <w:tcW w:w="3615" w:type="dxa"/>
          <w:tcMar>
            <w:left w:w="85" w:type="dxa"/>
          </w:tcMar>
        </w:tcPr>
        <w:p w14:paraId="07841AF0" w14:textId="77777777" w:rsidR="00BB3051" w:rsidRPr="00296BD0" w:rsidRDefault="00BB3051" w:rsidP="00FB462F">
          <w:pPr>
            <w:pStyle w:val="Georigia9Bunntekst"/>
          </w:pPr>
          <w:r w:rsidRPr="00296BD0">
            <w:t xml:space="preserve">Telefon: </w:t>
          </w:r>
          <w:bookmarkStart w:id="7" w:name="ADMTELEFON"/>
          <w:r>
            <w:t>22 85 63 81</w:t>
          </w:r>
          <w:bookmarkEnd w:id="7"/>
        </w:p>
        <w:p w14:paraId="720A129F" w14:textId="77777777" w:rsidR="00BB3051" w:rsidRPr="00296BD0" w:rsidRDefault="00BB3051" w:rsidP="00FB462F">
          <w:pPr>
            <w:pStyle w:val="Georigia9Bunntekst"/>
          </w:pPr>
          <w:r w:rsidRPr="00296BD0">
            <w:t xml:space="preserve">Telefaks: </w:t>
          </w:r>
          <w:bookmarkStart w:id="8" w:name="ADMTELEFAKS"/>
          <w:r>
            <w:t>22 85 62 50</w:t>
          </w:r>
          <w:bookmarkEnd w:id="8"/>
        </w:p>
        <w:p w14:paraId="077948C3" w14:textId="77777777" w:rsidR="00BB3051" w:rsidRPr="00296BD0" w:rsidRDefault="00BB3051" w:rsidP="00FB462F">
          <w:pPr>
            <w:pStyle w:val="Georigia9Bunntekst"/>
          </w:pPr>
          <w:bookmarkStart w:id="9" w:name="ADMEMAILADRESSE"/>
          <w:r>
            <w:t>postmottak@admin.uio.no</w:t>
          </w:r>
          <w:bookmarkEnd w:id="9"/>
        </w:p>
        <w:p w14:paraId="52E92300" w14:textId="77777777" w:rsidR="00BB3051" w:rsidRPr="00296BD0" w:rsidRDefault="00BB3051" w:rsidP="00FB462F">
          <w:pPr>
            <w:pStyle w:val="Georigia9Bunntekst"/>
          </w:pPr>
          <w:bookmarkStart w:id="10" w:name="ADMPOSTGIRO"/>
          <w:r>
            <w:t>http://www.uio.no/om/organisasjon/adm/opa/personal/</w:t>
          </w:r>
          <w:bookmarkEnd w:id="10"/>
        </w:p>
      </w:tc>
    </w:tr>
  </w:tbl>
  <w:p w14:paraId="2E2D600B" w14:textId="77777777" w:rsidR="00BB3051" w:rsidRPr="00296BD0" w:rsidRDefault="00BB3051" w:rsidP="00442F10">
    <w:pPr>
      <w:pStyle w:val="Bunntekst"/>
      <w:ind w:left="2552"/>
    </w:pPr>
    <w:r>
      <w:rPr>
        <w:rFonts w:ascii="Georgia" w:hAnsi="Georgia"/>
        <w:b/>
        <w:noProof/>
        <w:sz w:val="18"/>
        <w:szCs w:val="18"/>
        <w:lang w:eastAsia="zh-CN"/>
      </w:rPr>
      <w:drawing>
        <wp:anchor distT="0" distB="0" distL="114300" distR="114300" simplePos="0" relativeHeight="251656704" behindDoc="1" locked="0" layoutInCell="1" allowOverlap="1" wp14:anchorId="3CAE7683" wp14:editId="0C055144">
          <wp:simplePos x="0" y="0"/>
          <wp:positionH relativeFrom="page">
            <wp:posOffset>824865</wp:posOffset>
          </wp:positionH>
          <wp:positionV relativeFrom="page">
            <wp:posOffset>9530080</wp:posOffset>
          </wp:positionV>
          <wp:extent cx="762000" cy="762000"/>
          <wp:effectExtent l="19050" t="0" r="0" b="0"/>
          <wp:wrapNone/>
          <wp:docPr id="1" name="Picture 6" descr="UnivOsloensis_fram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ivOsloensis_frame.eps"/>
                  <pic:cNvPicPr>
                    <a:picLocks noChangeAspect="1" noChangeArrowheads="1"/>
                  </pic:cNvPicPr>
                </pic:nvPicPr>
                <pic:blipFill>
                  <a:blip r:embed="rId1"/>
                  <a:srcRect/>
                  <a:stretch>
                    <a:fillRect/>
                  </a:stretch>
                </pic:blipFill>
                <pic:spPr bwMode="auto">
                  <a:xfrm>
                    <a:off x="0" y="0"/>
                    <a:ext cx="762000" cy="76200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C1D9D4" w14:textId="77777777" w:rsidR="00BB3051" w:rsidRDefault="00BB3051" w:rsidP="006F2626">
      <w:pPr>
        <w:spacing w:after="0" w:line="240" w:lineRule="auto"/>
      </w:pPr>
      <w:r>
        <w:separator/>
      </w:r>
    </w:p>
  </w:footnote>
  <w:footnote w:type="continuationSeparator" w:id="0">
    <w:p w14:paraId="1BC7E03C" w14:textId="77777777" w:rsidR="00BB3051" w:rsidRDefault="00BB3051" w:rsidP="006F26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D41428" w14:textId="77777777" w:rsidR="00BB3051" w:rsidRPr="00AC4272" w:rsidRDefault="00BB3051" w:rsidP="000E66F6">
    <w:pPr>
      <w:tabs>
        <w:tab w:val="right" w:pos="9639"/>
      </w:tabs>
      <w:rPr>
        <w:rFonts w:ascii="Georgia" w:hAnsi="Georgia"/>
        <w:b/>
      </w:rPr>
    </w:pPr>
    <w:r>
      <w:rPr>
        <w:rFonts w:ascii="Georgia" w:hAnsi="Georgia"/>
        <w:b/>
        <w:noProof/>
        <w:lang w:eastAsia="zh-CN"/>
      </w:rPr>
      <w:drawing>
        <wp:anchor distT="0" distB="0" distL="114300" distR="114300" simplePos="0" relativeHeight="251655680" behindDoc="1" locked="1" layoutInCell="1" allowOverlap="1" wp14:anchorId="186879A8" wp14:editId="7B0FF293">
          <wp:simplePos x="0" y="0"/>
          <wp:positionH relativeFrom="page">
            <wp:posOffset>702945</wp:posOffset>
          </wp:positionH>
          <wp:positionV relativeFrom="page">
            <wp:posOffset>423545</wp:posOffset>
          </wp:positionV>
          <wp:extent cx="561975" cy="207645"/>
          <wp:effectExtent l="0" t="0" r="9525" b="0"/>
          <wp:wrapNone/>
          <wp:docPr id="5" name="Picture 31" descr="UiO_20x1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UiO_20x10mm"/>
                  <pic:cNvPicPr>
                    <a:picLocks noChangeAspect="1" noChangeArrowheads="1"/>
                  </pic:cNvPicPr>
                </pic:nvPicPr>
                <pic:blipFill>
                  <a:blip r:embed="rId1"/>
                  <a:srcRect l="-2847" r="-2135" b="-24904"/>
                  <a:stretch>
                    <a:fillRect/>
                  </a:stretch>
                </pic:blipFill>
                <pic:spPr bwMode="auto">
                  <a:xfrm>
                    <a:off x="0" y="0"/>
                    <a:ext cx="561975" cy="207645"/>
                  </a:xfrm>
                  <a:prstGeom prst="rect">
                    <a:avLst/>
                  </a:prstGeom>
                  <a:noFill/>
                  <a:ln w="9525">
                    <a:noFill/>
                    <a:miter lim="800000"/>
                    <a:headEnd/>
                    <a:tailEnd/>
                  </a:ln>
                </pic:spPr>
              </pic:pic>
            </a:graphicData>
          </a:graphic>
        </wp:anchor>
      </w:drawing>
    </w:r>
    <w:r>
      <w:rPr>
        <w:rFonts w:ascii="Georgia" w:hAnsi="Georgia"/>
      </w:rPr>
      <w:tab/>
    </w:r>
    <w:r w:rsidR="008E5F87" w:rsidRPr="00442F10">
      <w:rPr>
        <w:rFonts w:ascii="Georgia" w:hAnsi="Georgia"/>
        <w:b/>
      </w:rPr>
      <w:fldChar w:fldCharType="begin"/>
    </w:r>
    <w:r w:rsidRPr="00442F10">
      <w:rPr>
        <w:rFonts w:ascii="Georgia" w:hAnsi="Georgia"/>
      </w:rPr>
      <w:instrText xml:space="preserve"> PAGE   \* MERGEFORMAT </w:instrText>
    </w:r>
    <w:r w:rsidR="008E5F87" w:rsidRPr="00442F10">
      <w:rPr>
        <w:rFonts w:ascii="Georgia" w:hAnsi="Georgia"/>
        <w:b/>
      </w:rPr>
      <w:fldChar w:fldCharType="separate"/>
    </w:r>
    <w:r w:rsidR="007E0526">
      <w:rPr>
        <w:rFonts w:ascii="Georgia" w:hAnsi="Georgia"/>
        <w:noProof/>
      </w:rPr>
      <w:t>6</w:t>
    </w:r>
    <w:r w:rsidR="008E5F87" w:rsidRPr="00442F10">
      <w:rPr>
        <w:rFonts w:ascii="Georgia" w:hAnsi="Georgia"/>
        <w:b/>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964" w:type="dxa"/>
      <w:tblLook w:val="04A0" w:firstRow="1" w:lastRow="0" w:firstColumn="1" w:lastColumn="0" w:noHBand="0" w:noVBand="1"/>
    </w:tblPr>
    <w:tblGrid>
      <w:gridCol w:w="7791"/>
      <w:gridCol w:w="1099"/>
    </w:tblGrid>
    <w:tr w:rsidR="00BB3051" w:rsidRPr="00CB1F83" w14:paraId="7B243D7A" w14:textId="77777777" w:rsidTr="00C70BC3">
      <w:tc>
        <w:tcPr>
          <w:tcW w:w="7791" w:type="dxa"/>
        </w:tcPr>
        <w:p w14:paraId="2A0CF94F" w14:textId="77777777" w:rsidR="00BB3051" w:rsidRPr="00A6739A" w:rsidRDefault="00BB3051" w:rsidP="00A6739A">
          <w:pPr>
            <w:pStyle w:val="Topptekstlinje1"/>
          </w:pPr>
          <w:bookmarkStart w:id="5" w:name="ADMBETEGNELSE_1R"/>
          <w:r>
            <w:t>Universitetet i Oslo</w:t>
          </w:r>
          <w:bookmarkEnd w:id="5"/>
          <w:r>
            <w:rPr>
              <w:noProof/>
              <w:lang w:eastAsia="zh-CN"/>
            </w:rPr>
            <w:drawing>
              <wp:anchor distT="0" distB="0" distL="114300" distR="114300" simplePos="0" relativeHeight="251659776" behindDoc="1" locked="1" layoutInCell="1" allowOverlap="1" wp14:anchorId="2DD9FBB9" wp14:editId="1E9AA7AC">
                <wp:simplePos x="0" y="0"/>
                <wp:positionH relativeFrom="page">
                  <wp:posOffset>-570230</wp:posOffset>
                </wp:positionH>
                <wp:positionV relativeFrom="page">
                  <wp:posOffset>13335</wp:posOffset>
                </wp:positionV>
                <wp:extent cx="561340" cy="182880"/>
                <wp:effectExtent l="19050" t="0" r="0" b="0"/>
                <wp:wrapNone/>
                <wp:docPr id="6" name="Picture 1" descr="UiO_RED_fram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iO_RED_frame.eps"/>
                        <pic:cNvPicPr>
                          <a:picLocks noChangeAspect="1" noChangeArrowheads="1"/>
                        </pic:cNvPicPr>
                      </pic:nvPicPr>
                      <pic:blipFill>
                        <a:blip r:embed="rId1"/>
                        <a:srcRect/>
                        <a:stretch>
                          <a:fillRect/>
                        </a:stretch>
                      </pic:blipFill>
                      <pic:spPr bwMode="auto">
                        <a:xfrm>
                          <a:off x="0" y="0"/>
                          <a:ext cx="561340" cy="182880"/>
                        </a:xfrm>
                        <a:prstGeom prst="rect">
                          <a:avLst/>
                        </a:prstGeom>
                        <a:noFill/>
                        <a:ln w="9525">
                          <a:noFill/>
                          <a:miter lim="800000"/>
                          <a:headEnd/>
                          <a:tailEnd/>
                        </a:ln>
                      </pic:spPr>
                    </pic:pic>
                  </a:graphicData>
                </a:graphic>
              </wp:anchor>
            </w:drawing>
          </w:r>
        </w:p>
      </w:tc>
      <w:tc>
        <w:tcPr>
          <w:tcW w:w="0" w:type="auto"/>
        </w:tcPr>
        <w:p w14:paraId="4EC51E32" w14:textId="77777777" w:rsidR="00BB3051" w:rsidRPr="00A6739A" w:rsidRDefault="00BB3051" w:rsidP="00C70BC3">
          <w:pPr>
            <w:pStyle w:val="Topptekstlinje1"/>
            <w:jc w:val="right"/>
          </w:pPr>
          <w:r w:rsidRPr="00A6739A">
            <w:t>Notat</w:t>
          </w:r>
        </w:p>
      </w:tc>
    </w:tr>
    <w:tr w:rsidR="00BB3051" w14:paraId="0AE21381" w14:textId="77777777" w:rsidTr="005F6C42">
      <w:tc>
        <w:tcPr>
          <w:tcW w:w="8890" w:type="dxa"/>
          <w:gridSpan w:val="2"/>
        </w:tcPr>
        <w:p w14:paraId="38575EF1" w14:textId="77777777" w:rsidR="00BB3051" w:rsidRDefault="00BB3051" w:rsidP="00FB462F">
          <w:pPr>
            <w:pStyle w:val="Topptekstlinje2"/>
          </w:pPr>
        </w:p>
      </w:tc>
    </w:tr>
  </w:tbl>
  <w:p w14:paraId="1E12E813" w14:textId="77777777" w:rsidR="00BB3051" w:rsidRPr="00AA7420" w:rsidRDefault="00BB3051" w:rsidP="00442F10">
    <w:pPr>
      <w:pStyle w:val="Topptekst"/>
      <w:ind w:left="964"/>
      <w:rPr>
        <w:rFonts w:ascii="Georgia" w:hAnsi="Georgia"/>
      </w:rPr>
    </w:pPr>
    <w:r>
      <w:rPr>
        <w:rFonts w:ascii="Georgia" w:hAnsi="Georgia"/>
        <w:noProof/>
        <w:lang w:eastAsia="zh-CN"/>
      </w:rPr>
      <w:drawing>
        <wp:anchor distT="0" distB="0" distL="114300" distR="114300" simplePos="0" relativeHeight="251658752" behindDoc="1" locked="1" layoutInCell="1" allowOverlap="1" wp14:anchorId="2E1F458E" wp14:editId="00BC2AC9">
          <wp:simplePos x="0" y="0"/>
          <wp:positionH relativeFrom="page">
            <wp:posOffset>805815</wp:posOffset>
          </wp:positionH>
          <wp:positionV relativeFrom="page">
            <wp:posOffset>4568190</wp:posOffset>
          </wp:positionV>
          <wp:extent cx="798830" cy="798195"/>
          <wp:effectExtent l="19050" t="0" r="1270" b="0"/>
          <wp:wrapNone/>
          <wp:docPr id="3" name="Picture 7" descr="vannmerke_fram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nnmerke_frame.eps"/>
                  <pic:cNvPicPr>
                    <a:picLocks noChangeAspect="1" noChangeArrowheads="1"/>
                  </pic:cNvPicPr>
                </pic:nvPicPr>
                <pic:blipFill>
                  <a:blip r:embed="rId2"/>
                  <a:srcRect/>
                  <a:stretch>
                    <a:fillRect/>
                  </a:stretch>
                </pic:blipFill>
                <pic:spPr bwMode="auto">
                  <a:xfrm>
                    <a:off x="0" y="0"/>
                    <a:ext cx="798830" cy="798195"/>
                  </a:xfrm>
                  <a:prstGeom prst="rect">
                    <a:avLst/>
                  </a:prstGeom>
                  <a:noFill/>
                  <a:ln w="9525">
                    <a:noFill/>
                    <a:miter lim="800000"/>
                    <a:headEnd/>
                    <a:tailEnd/>
                  </a:ln>
                </pic:spPr>
              </pic:pic>
            </a:graphicData>
          </a:graphic>
        </wp:anchor>
      </w:drawing>
    </w:r>
    <w:r>
      <w:rPr>
        <w:rFonts w:ascii="Georgia" w:hAnsi="Georgia"/>
        <w:noProof/>
        <w:lang w:eastAsia="zh-CN"/>
      </w:rPr>
      <w:drawing>
        <wp:anchor distT="0" distB="0" distL="114300" distR="114300" simplePos="0" relativeHeight="251657728" behindDoc="1" locked="1" layoutInCell="1" allowOverlap="1" wp14:anchorId="4DC21E76" wp14:editId="2B176C9C">
          <wp:simplePos x="0" y="0"/>
          <wp:positionH relativeFrom="page">
            <wp:posOffset>805815</wp:posOffset>
          </wp:positionH>
          <wp:positionV relativeFrom="page">
            <wp:posOffset>3718560</wp:posOffset>
          </wp:positionV>
          <wp:extent cx="798830" cy="798195"/>
          <wp:effectExtent l="19050" t="0" r="1270" b="0"/>
          <wp:wrapNone/>
          <wp:docPr id="2" name="Picture 7" descr="vannmerke_fram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nnmerke_frame.eps"/>
                  <pic:cNvPicPr>
                    <a:picLocks noChangeAspect="1" noChangeArrowheads="1"/>
                  </pic:cNvPicPr>
                </pic:nvPicPr>
                <pic:blipFill>
                  <a:blip r:embed="rId2"/>
                  <a:srcRect/>
                  <a:stretch>
                    <a:fillRect/>
                  </a:stretch>
                </pic:blipFill>
                <pic:spPr bwMode="auto">
                  <a:xfrm>
                    <a:off x="0" y="0"/>
                    <a:ext cx="798830" cy="7981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B64A46"/>
    <w:multiLevelType w:val="hybridMultilevel"/>
    <w:tmpl w:val="3F52B89E"/>
    <w:lvl w:ilvl="0" w:tplc="8BA6E1E2">
      <w:start w:val="1"/>
      <w:numFmt w:val="decimal"/>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nsid w:val="4A137A2B"/>
    <w:multiLevelType w:val="hybridMultilevel"/>
    <w:tmpl w:val="B998911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nsid w:val="52375959"/>
    <w:multiLevelType w:val="hybridMultilevel"/>
    <w:tmpl w:val="0296B71E"/>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
    <w:nsid w:val="5F807B83"/>
    <w:multiLevelType w:val="hybridMultilevel"/>
    <w:tmpl w:val="F752B608"/>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nsid w:val="641F5302"/>
    <w:multiLevelType w:val="hybridMultilevel"/>
    <w:tmpl w:val="7106639C"/>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ocumentProtection w:edit="readOnly" w:enforcement="0"/>
  <w:defaultTabStop w:val="709"/>
  <w:hyphenationZone w:val="425"/>
  <w:drawingGridHorizontalSpacing w:val="110"/>
  <w:displayHorizontalDrawingGridEvery w:val="2"/>
  <w:characterSpacingControl w:val="doNotCompress"/>
  <w:hdrShapeDefaults>
    <o:shapedefaults v:ext="edit" spidmax="64513">
      <o:colormenu v:ext="edit" strokecolor="#00b0f0"/>
    </o:shapedefaults>
  </w:hdrShapeDefaults>
  <w:footnotePr>
    <w:footnote w:id="-1"/>
    <w:footnote w:id="0"/>
  </w:footnotePr>
  <w:endnotePr>
    <w:endnote w:id="-1"/>
    <w:endnote w:id="0"/>
  </w:endnotePr>
  <w:compat>
    <w:compatSetting w:name="compatibilityMode" w:uri="http://schemas.microsoft.com/office/word" w:val="12"/>
  </w:compat>
  <w:rsids>
    <w:rsidRoot w:val="001610BD"/>
    <w:rsid w:val="00025304"/>
    <w:rsid w:val="00032347"/>
    <w:rsid w:val="000358A4"/>
    <w:rsid w:val="0004464F"/>
    <w:rsid w:val="00051671"/>
    <w:rsid w:val="000532F9"/>
    <w:rsid w:val="000711C4"/>
    <w:rsid w:val="000838D4"/>
    <w:rsid w:val="000B62AC"/>
    <w:rsid w:val="000C5ED5"/>
    <w:rsid w:val="000D35C6"/>
    <w:rsid w:val="000E66F6"/>
    <w:rsid w:val="00121A68"/>
    <w:rsid w:val="00125BF4"/>
    <w:rsid w:val="00147EC9"/>
    <w:rsid w:val="001610BD"/>
    <w:rsid w:val="0016697A"/>
    <w:rsid w:val="00170244"/>
    <w:rsid w:val="001707BB"/>
    <w:rsid w:val="001A3534"/>
    <w:rsid w:val="001A43FF"/>
    <w:rsid w:val="001A63F3"/>
    <w:rsid w:val="001B389C"/>
    <w:rsid w:val="001C3144"/>
    <w:rsid w:val="001C53D1"/>
    <w:rsid w:val="001C56EC"/>
    <w:rsid w:val="001E1FD6"/>
    <w:rsid w:val="001F2CDA"/>
    <w:rsid w:val="001F7683"/>
    <w:rsid w:val="00202A26"/>
    <w:rsid w:val="00203485"/>
    <w:rsid w:val="0020455D"/>
    <w:rsid w:val="00204F25"/>
    <w:rsid w:val="0020706A"/>
    <w:rsid w:val="002204A0"/>
    <w:rsid w:val="00224291"/>
    <w:rsid w:val="00224C11"/>
    <w:rsid w:val="002308E6"/>
    <w:rsid w:val="00244014"/>
    <w:rsid w:val="00245C77"/>
    <w:rsid w:val="0025163F"/>
    <w:rsid w:val="002535E6"/>
    <w:rsid w:val="00261A25"/>
    <w:rsid w:val="00291796"/>
    <w:rsid w:val="00296BD0"/>
    <w:rsid w:val="002A1DE2"/>
    <w:rsid w:val="002A4945"/>
    <w:rsid w:val="002A664E"/>
    <w:rsid w:val="002B6FE5"/>
    <w:rsid w:val="002C0398"/>
    <w:rsid w:val="002C19D3"/>
    <w:rsid w:val="002C1BB8"/>
    <w:rsid w:val="002E52AC"/>
    <w:rsid w:val="002F4F99"/>
    <w:rsid w:val="002F6A45"/>
    <w:rsid w:val="003157B3"/>
    <w:rsid w:val="0031741E"/>
    <w:rsid w:val="0032641E"/>
    <w:rsid w:val="00326DE7"/>
    <w:rsid w:val="00332A21"/>
    <w:rsid w:val="00340EA5"/>
    <w:rsid w:val="00362C50"/>
    <w:rsid w:val="0036552F"/>
    <w:rsid w:val="00381B02"/>
    <w:rsid w:val="00385FD5"/>
    <w:rsid w:val="003A733F"/>
    <w:rsid w:val="003B4B8A"/>
    <w:rsid w:val="003B600C"/>
    <w:rsid w:val="003D58A8"/>
    <w:rsid w:val="004008F0"/>
    <w:rsid w:val="00412561"/>
    <w:rsid w:val="004213D6"/>
    <w:rsid w:val="00432910"/>
    <w:rsid w:val="00440F45"/>
    <w:rsid w:val="004416D1"/>
    <w:rsid w:val="00442F10"/>
    <w:rsid w:val="00451226"/>
    <w:rsid w:val="00461FEA"/>
    <w:rsid w:val="00471DAC"/>
    <w:rsid w:val="00472B98"/>
    <w:rsid w:val="0047608A"/>
    <w:rsid w:val="00483FE9"/>
    <w:rsid w:val="00486EDD"/>
    <w:rsid w:val="004A1052"/>
    <w:rsid w:val="004B6046"/>
    <w:rsid w:val="004B6D38"/>
    <w:rsid w:val="004D63A6"/>
    <w:rsid w:val="004E10D2"/>
    <w:rsid w:val="004E5C72"/>
    <w:rsid w:val="004E69B4"/>
    <w:rsid w:val="004F44DB"/>
    <w:rsid w:val="00503DE0"/>
    <w:rsid w:val="00507BAE"/>
    <w:rsid w:val="0051239B"/>
    <w:rsid w:val="0053482F"/>
    <w:rsid w:val="00555487"/>
    <w:rsid w:val="00556ECF"/>
    <w:rsid w:val="005669BB"/>
    <w:rsid w:val="00574517"/>
    <w:rsid w:val="005747FB"/>
    <w:rsid w:val="005775EB"/>
    <w:rsid w:val="00582B29"/>
    <w:rsid w:val="00596C70"/>
    <w:rsid w:val="005A7119"/>
    <w:rsid w:val="005B76DB"/>
    <w:rsid w:val="005D28E7"/>
    <w:rsid w:val="005E0D18"/>
    <w:rsid w:val="005F6C42"/>
    <w:rsid w:val="00601F3F"/>
    <w:rsid w:val="0060453F"/>
    <w:rsid w:val="00605067"/>
    <w:rsid w:val="00624A1D"/>
    <w:rsid w:val="00630C2C"/>
    <w:rsid w:val="00637134"/>
    <w:rsid w:val="00641356"/>
    <w:rsid w:val="00646C8D"/>
    <w:rsid w:val="006513AB"/>
    <w:rsid w:val="00682CC9"/>
    <w:rsid w:val="00682EE5"/>
    <w:rsid w:val="00696F5D"/>
    <w:rsid w:val="0069792F"/>
    <w:rsid w:val="006A1865"/>
    <w:rsid w:val="006A1D77"/>
    <w:rsid w:val="006B2A25"/>
    <w:rsid w:val="006B4E85"/>
    <w:rsid w:val="006C4552"/>
    <w:rsid w:val="006C7B2D"/>
    <w:rsid w:val="006E24DD"/>
    <w:rsid w:val="006E5276"/>
    <w:rsid w:val="006F2626"/>
    <w:rsid w:val="006F5413"/>
    <w:rsid w:val="00707411"/>
    <w:rsid w:val="007165D3"/>
    <w:rsid w:val="0072108B"/>
    <w:rsid w:val="007322A0"/>
    <w:rsid w:val="0073586F"/>
    <w:rsid w:val="00737E2C"/>
    <w:rsid w:val="00751529"/>
    <w:rsid w:val="0076588D"/>
    <w:rsid w:val="00783D0C"/>
    <w:rsid w:val="007A1956"/>
    <w:rsid w:val="007A5E67"/>
    <w:rsid w:val="007E0526"/>
    <w:rsid w:val="007E4DBD"/>
    <w:rsid w:val="007E5442"/>
    <w:rsid w:val="007F1A02"/>
    <w:rsid w:val="007F240E"/>
    <w:rsid w:val="00811A5E"/>
    <w:rsid w:val="00821FDC"/>
    <w:rsid w:val="00830247"/>
    <w:rsid w:val="00856A20"/>
    <w:rsid w:val="008766DC"/>
    <w:rsid w:val="00883A2A"/>
    <w:rsid w:val="008C43B7"/>
    <w:rsid w:val="008D4F3B"/>
    <w:rsid w:val="008D547F"/>
    <w:rsid w:val="008D7D91"/>
    <w:rsid w:val="008E5F87"/>
    <w:rsid w:val="00900188"/>
    <w:rsid w:val="00915155"/>
    <w:rsid w:val="00921DBC"/>
    <w:rsid w:val="00932FA4"/>
    <w:rsid w:val="00935219"/>
    <w:rsid w:val="009471ED"/>
    <w:rsid w:val="0095053A"/>
    <w:rsid w:val="0096155B"/>
    <w:rsid w:val="00982A88"/>
    <w:rsid w:val="00985D9C"/>
    <w:rsid w:val="009A2881"/>
    <w:rsid w:val="009A702C"/>
    <w:rsid w:val="009A7D1B"/>
    <w:rsid w:val="009B4F8A"/>
    <w:rsid w:val="009B4F9A"/>
    <w:rsid w:val="009D4C81"/>
    <w:rsid w:val="009E7795"/>
    <w:rsid w:val="00A06592"/>
    <w:rsid w:val="00A13A2F"/>
    <w:rsid w:val="00A2381F"/>
    <w:rsid w:val="00A32710"/>
    <w:rsid w:val="00A40D47"/>
    <w:rsid w:val="00A4466F"/>
    <w:rsid w:val="00A46423"/>
    <w:rsid w:val="00A62B82"/>
    <w:rsid w:val="00A6739A"/>
    <w:rsid w:val="00A7494C"/>
    <w:rsid w:val="00A83BEE"/>
    <w:rsid w:val="00A93757"/>
    <w:rsid w:val="00AA726E"/>
    <w:rsid w:val="00AA7420"/>
    <w:rsid w:val="00AB4890"/>
    <w:rsid w:val="00AC4272"/>
    <w:rsid w:val="00AD7EB0"/>
    <w:rsid w:val="00AE0F13"/>
    <w:rsid w:val="00AE46FF"/>
    <w:rsid w:val="00AE6604"/>
    <w:rsid w:val="00AF7F88"/>
    <w:rsid w:val="00B41894"/>
    <w:rsid w:val="00B43027"/>
    <w:rsid w:val="00B74C8D"/>
    <w:rsid w:val="00B93ADD"/>
    <w:rsid w:val="00BB0CCC"/>
    <w:rsid w:val="00BB3051"/>
    <w:rsid w:val="00BB5CDD"/>
    <w:rsid w:val="00BE2551"/>
    <w:rsid w:val="00BF7030"/>
    <w:rsid w:val="00C0755F"/>
    <w:rsid w:val="00C1524A"/>
    <w:rsid w:val="00C23CF2"/>
    <w:rsid w:val="00C247D6"/>
    <w:rsid w:val="00C37D1F"/>
    <w:rsid w:val="00C70300"/>
    <w:rsid w:val="00C70BC3"/>
    <w:rsid w:val="00C80F67"/>
    <w:rsid w:val="00C820B6"/>
    <w:rsid w:val="00CA05BB"/>
    <w:rsid w:val="00CA42DF"/>
    <w:rsid w:val="00CA6CD4"/>
    <w:rsid w:val="00CB0094"/>
    <w:rsid w:val="00CB571F"/>
    <w:rsid w:val="00CD16CE"/>
    <w:rsid w:val="00CD188B"/>
    <w:rsid w:val="00CE1BBF"/>
    <w:rsid w:val="00D60ECA"/>
    <w:rsid w:val="00D6207B"/>
    <w:rsid w:val="00DA527E"/>
    <w:rsid w:val="00DB26FB"/>
    <w:rsid w:val="00DB5AB2"/>
    <w:rsid w:val="00DC1458"/>
    <w:rsid w:val="00DC6F17"/>
    <w:rsid w:val="00DD08EF"/>
    <w:rsid w:val="00DD1C40"/>
    <w:rsid w:val="00DE0893"/>
    <w:rsid w:val="00DE181B"/>
    <w:rsid w:val="00DE293E"/>
    <w:rsid w:val="00DF097B"/>
    <w:rsid w:val="00DF3BAB"/>
    <w:rsid w:val="00E55506"/>
    <w:rsid w:val="00E77FDC"/>
    <w:rsid w:val="00E94C01"/>
    <w:rsid w:val="00EA1493"/>
    <w:rsid w:val="00EC503D"/>
    <w:rsid w:val="00EE6F9C"/>
    <w:rsid w:val="00EF541D"/>
    <w:rsid w:val="00F00100"/>
    <w:rsid w:val="00F26702"/>
    <w:rsid w:val="00F30083"/>
    <w:rsid w:val="00F5353A"/>
    <w:rsid w:val="00F54A1E"/>
    <w:rsid w:val="00F54E5B"/>
    <w:rsid w:val="00F63B3E"/>
    <w:rsid w:val="00F66483"/>
    <w:rsid w:val="00F74A10"/>
    <w:rsid w:val="00F96B48"/>
    <w:rsid w:val="00FA06C0"/>
    <w:rsid w:val="00FB3C59"/>
    <w:rsid w:val="00FB462F"/>
    <w:rsid w:val="00FD14FF"/>
    <w:rsid w:val="00FD4641"/>
    <w:rsid w:val="00FE4166"/>
    <w:rsid w:val="00FF4840"/>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64513">
      <o:colormenu v:ext="edit" strokecolor="#00b0f0"/>
    </o:shapedefaults>
    <o:shapelayout v:ext="edit">
      <o:idmap v:ext="edit" data="1"/>
    </o:shapelayout>
  </w:shapeDefaults>
  <w:decimalSymbol w:val=","/>
  <w:listSeparator w:val=";"/>
  <w14:docId w14:val="2424E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b-NO" w:eastAsia="nb-NO" w:bidi="ar-SA"/>
      </w:rPr>
    </w:rPrDefault>
    <w:pPrDefault/>
  </w:docDefaults>
  <w:latentStyles w:defLockedState="0" w:defUIPriority="99" w:defSemiHidden="1" w:defUnhideWhenUsed="0" w:defQFormat="0" w:count="267">
    <w:lsdException w:name="Normal" w:semiHidden="0"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iPriority="35"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uiPriority="1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unhideWhenUsed="1" w:qFormat="1"/>
  </w:latentStyles>
  <w:style w:type="paragraph" w:default="1" w:styleId="Normal">
    <w:name w:val="Normal"/>
    <w:semiHidden/>
    <w:qFormat/>
    <w:rsid w:val="0032641E"/>
    <w:pPr>
      <w:spacing w:after="200" w:line="276" w:lineRule="auto"/>
    </w:pPr>
    <w:rPr>
      <w:sz w:val="22"/>
      <w:szCs w:val="22"/>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245C77"/>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245C77"/>
    <w:rPr>
      <w:rFonts w:ascii="Tahoma" w:hAnsi="Tahoma" w:cs="Tahoma"/>
      <w:sz w:val="16"/>
      <w:szCs w:val="16"/>
    </w:rPr>
  </w:style>
  <w:style w:type="paragraph" w:styleId="Topptekst">
    <w:name w:val="header"/>
    <w:basedOn w:val="Normal"/>
    <w:link w:val="TopptekstTegn"/>
    <w:uiPriority w:val="99"/>
    <w:semiHidden/>
    <w:rsid w:val="006F2626"/>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semiHidden/>
    <w:rsid w:val="00EA1493"/>
    <w:rPr>
      <w:sz w:val="22"/>
      <w:szCs w:val="22"/>
      <w:lang w:eastAsia="en-US"/>
    </w:rPr>
  </w:style>
  <w:style w:type="paragraph" w:styleId="Bunntekst">
    <w:name w:val="footer"/>
    <w:basedOn w:val="Normal"/>
    <w:link w:val="BunntekstTegn"/>
    <w:uiPriority w:val="99"/>
    <w:semiHidden/>
    <w:unhideWhenUsed/>
    <w:rsid w:val="006F2626"/>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semiHidden/>
    <w:rsid w:val="006F2626"/>
  </w:style>
  <w:style w:type="table" w:styleId="Tabellrutenett">
    <w:name w:val="Table Grid"/>
    <w:basedOn w:val="Vanligtabell"/>
    <w:uiPriority w:val="59"/>
    <w:rsid w:val="00DE293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opptekstlinje1">
    <w:name w:val="Topptekst_linje1"/>
    <w:basedOn w:val="Topptekst"/>
    <w:link w:val="Topptekstlinje1Char"/>
    <w:qFormat/>
    <w:rsid w:val="00A6739A"/>
    <w:pPr>
      <w:tabs>
        <w:tab w:val="clear" w:pos="4536"/>
        <w:tab w:val="clear" w:pos="9072"/>
        <w:tab w:val="right" w:pos="8675"/>
      </w:tabs>
    </w:pPr>
    <w:rPr>
      <w:rFonts w:ascii="Arial" w:hAnsi="Arial" w:cs="Arial"/>
      <w:b/>
      <w:sz w:val="32"/>
      <w:szCs w:val="32"/>
    </w:rPr>
  </w:style>
  <w:style w:type="paragraph" w:customStyle="1" w:styleId="Topptekstlinje2">
    <w:name w:val="Topptekst_linje2"/>
    <w:basedOn w:val="Topptekst"/>
    <w:link w:val="Topptekstlinje2Char"/>
    <w:qFormat/>
    <w:rsid w:val="00B43027"/>
    <w:rPr>
      <w:rFonts w:ascii="Georgia" w:hAnsi="Georgia" w:cs="Arial"/>
      <w:sz w:val="24"/>
      <w:szCs w:val="24"/>
    </w:rPr>
  </w:style>
  <w:style w:type="character" w:customStyle="1" w:styleId="Topptekstlinje1Char">
    <w:name w:val="Topptekst_linje1 Char"/>
    <w:basedOn w:val="TopptekstTegn"/>
    <w:link w:val="Topptekstlinje1"/>
    <w:rsid w:val="00A6739A"/>
    <w:rPr>
      <w:rFonts w:ascii="Arial" w:hAnsi="Arial" w:cs="Arial"/>
      <w:b/>
      <w:sz w:val="32"/>
      <w:szCs w:val="32"/>
      <w:lang w:eastAsia="en-US"/>
    </w:rPr>
  </w:style>
  <w:style w:type="paragraph" w:customStyle="1" w:styleId="Georgia11BoldTittel">
    <w:name w:val="Georgia11_Bold_Tittel"/>
    <w:basedOn w:val="Normal"/>
    <w:next w:val="Georgia11spacing10after"/>
    <w:link w:val="Georgia11BoldTittelChar"/>
    <w:qFormat/>
    <w:rsid w:val="00A46423"/>
    <w:pPr>
      <w:spacing w:before="640" w:after="60"/>
    </w:pPr>
    <w:rPr>
      <w:rFonts w:ascii="Georgia" w:hAnsi="Georgia"/>
      <w:b/>
    </w:rPr>
  </w:style>
  <w:style w:type="character" w:customStyle="1" w:styleId="Topptekstlinje2Char">
    <w:name w:val="Topptekst_linje2 Char"/>
    <w:basedOn w:val="TopptekstTegn"/>
    <w:link w:val="Topptekstlinje2"/>
    <w:rsid w:val="00B43027"/>
    <w:rPr>
      <w:rFonts w:ascii="Georgia" w:hAnsi="Georgia" w:cs="Arial"/>
      <w:sz w:val="24"/>
      <w:szCs w:val="24"/>
      <w:lang w:eastAsia="en-US"/>
    </w:rPr>
  </w:style>
  <w:style w:type="paragraph" w:customStyle="1" w:styleId="Georgia11spacing0after">
    <w:name w:val="Georgia11_spacing_0_after"/>
    <w:basedOn w:val="Normal"/>
    <w:link w:val="Georgia11spacing0afterChar"/>
    <w:qFormat/>
    <w:rsid w:val="004E10D2"/>
    <w:pPr>
      <w:spacing w:after="0"/>
    </w:pPr>
    <w:rPr>
      <w:rFonts w:ascii="Georgia" w:hAnsi="Georgia"/>
    </w:rPr>
  </w:style>
  <w:style w:type="character" w:customStyle="1" w:styleId="Georgia11BoldTittelChar">
    <w:name w:val="Georgia11_Bold_Tittel Char"/>
    <w:basedOn w:val="Standardskriftforavsnitt"/>
    <w:link w:val="Georgia11BoldTittel"/>
    <w:rsid w:val="00A46423"/>
    <w:rPr>
      <w:rFonts w:ascii="Georgia" w:hAnsi="Georgia"/>
      <w:b/>
      <w:sz w:val="22"/>
      <w:szCs w:val="22"/>
      <w:lang w:eastAsia="en-US"/>
    </w:rPr>
  </w:style>
  <w:style w:type="paragraph" w:customStyle="1" w:styleId="Georgia11Innrykk85mm">
    <w:name w:val="Georgia11_Innrykk85mm"/>
    <w:basedOn w:val="Georgia11spacing0after"/>
    <w:link w:val="Georgia11Innrykk85mmChar"/>
    <w:qFormat/>
    <w:rsid w:val="004E10D2"/>
    <w:pPr>
      <w:ind w:left="4820"/>
    </w:pPr>
  </w:style>
  <w:style w:type="character" w:customStyle="1" w:styleId="Georgia11spacing0afterChar">
    <w:name w:val="Georgia11_spacing_0_after Char"/>
    <w:basedOn w:val="Standardskriftforavsnitt"/>
    <w:link w:val="Georgia11spacing0after"/>
    <w:rsid w:val="004E10D2"/>
    <w:rPr>
      <w:rFonts w:ascii="Georgia" w:hAnsi="Georgia"/>
      <w:sz w:val="22"/>
      <w:szCs w:val="22"/>
      <w:lang w:eastAsia="en-US"/>
    </w:rPr>
  </w:style>
  <w:style w:type="paragraph" w:customStyle="1" w:styleId="Georgia11Italic">
    <w:name w:val="Georgia11_Italic"/>
    <w:basedOn w:val="Georgia11spacing0after"/>
    <w:next w:val="Georgia11spacing0after"/>
    <w:link w:val="Georgia11ItalicChar"/>
    <w:qFormat/>
    <w:rsid w:val="004E10D2"/>
    <w:rPr>
      <w:i/>
    </w:rPr>
  </w:style>
  <w:style w:type="character" w:customStyle="1" w:styleId="Georgia11Innrykk85mmChar">
    <w:name w:val="Georgia11_Innrykk85mm Char"/>
    <w:basedOn w:val="Georgia11spacing0afterChar"/>
    <w:link w:val="Georgia11Innrykk85mm"/>
    <w:rsid w:val="004E10D2"/>
    <w:rPr>
      <w:rFonts w:ascii="Georgia" w:hAnsi="Georgia"/>
      <w:sz w:val="22"/>
      <w:szCs w:val="22"/>
      <w:lang w:eastAsia="en-US"/>
    </w:rPr>
  </w:style>
  <w:style w:type="paragraph" w:customStyle="1" w:styleId="Georigia9Bunntekst">
    <w:name w:val="Georigia9_Bunntekst"/>
    <w:basedOn w:val="Normal"/>
    <w:link w:val="Georigia9BunntekstChar"/>
    <w:qFormat/>
    <w:rsid w:val="007A5E67"/>
    <w:pPr>
      <w:tabs>
        <w:tab w:val="left" w:pos="1021"/>
      </w:tabs>
      <w:spacing w:after="0" w:line="240" w:lineRule="auto"/>
    </w:pPr>
    <w:rPr>
      <w:rFonts w:ascii="Georgia" w:hAnsi="Georgia"/>
      <w:noProof/>
      <w:sz w:val="18"/>
      <w:szCs w:val="18"/>
      <w:lang w:eastAsia="nb-NO"/>
    </w:rPr>
  </w:style>
  <w:style w:type="character" w:customStyle="1" w:styleId="Georgia11ItalicChar">
    <w:name w:val="Georgia11_Italic Char"/>
    <w:basedOn w:val="Standardskriftforavsnitt"/>
    <w:link w:val="Georgia11Italic"/>
    <w:rsid w:val="004E10D2"/>
    <w:rPr>
      <w:rFonts w:ascii="Georgia" w:hAnsi="Georgia"/>
      <w:i/>
      <w:sz w:val="22"/>
      <w:szCs w:val="22"/>
      <w:lang w:eastAsia="en-US"/>
    </w:rPr>
  </w:style>
  <w:style w:type="paragraph" w:customStyle="1" w:styleId="Georgia9BoldBunntekst">
    <w:name w:val="Georgia9_Bold_Bunntekst"/>
    <w:basedOn w:val="Georigia9Bunntekst"/>
    <w:next w:val="Georigia9Bunntekst"/>
    <w:qFormat/>
    <w:rsid w:val="00340EA5"/>
    <w:rPr>
      <w:b/>
    </w:rPr>
  </w:style>
  <w:style w:type="character" w:customStyle="1" w:styleId="Georigia9BunntekstChar">
    <w:name w:val="Georigia9_Bunntekst Char"/>
    <w:basedOn w:val="Standardskriftforavsnitt"/>
    <w:link w:val="Georigia9Bunntekst"/>
    <w:rsid w:val="007A5E67"/>
    <w:rPr>
      <w:rFonts w:ascii="Georgia" w:hAnsi="Georgia"/>
      <w:noProof/>
      <w:sz w:val="18"/>
      <w:szCs w:val="18"/>
    </w:rPr>
  </w:style>
  <w:style w:type="paragraph" w:customStyle="1" w:styleId="Georgia11UOff">
    <w:name w:val="Georgia11_UOff"/>
    <w:basedOn w:val="Georgia11spacing0after"/>
    <w:qFormat/>
    <w:rsid w:val="009471ED"/>
    <w:pPr>
      <w:jc w:val="right"/>
    </w:pPr>
  </w:style>
  <w:style w:type="paragraph" w:customStyle="1" w:styleId="Georgia11spacing10after">
    <w:name w:val="Georgia11_spacing_10after"/>
    <w:basedOn w:val="Georgia11spacing0after"/>
    <w:rsid w:val="004E10D2"/>
    <w:pPr>
      <w:spacing w:after="200"/>
    </w:pPr>
  </w:style>
  <w:style w:type="paragraph" w:styleId="Fotnotetekst">
    <w:name w:val="footnote text"/>
    <w:basedOn w:val="Normal"/>
    <w:link w:val="FotnotetekstTegn"/>
    <w:uiPriority w:val="99"/>
    <w:unhideWhenUsed/>
    <w:rsid w:val="00461FEA"/>
    <w:pPr>
      <w:spacing w:after="0" w:line="240" w:lineRule="auto"/>
    </w:pPr>
    <w:rPr>
      <w:sz w:val="20"/>
      <w:szCs w:val="20"/>
    </w:rPr>
  </w:style>
  <w:style w:type="character" w:customStyle="1" w:styleId="FotnotetekstTegn">
    <w:name w:val="Fotnotetekst Tegn"/>
    <w:basedOn w:val="Standardskriftforavsnitt"/>
    <w:link w:val="Fotnotetekst"/>
    <w:uiPriority w:val="99"/>
    <w:rsid w:val="00461FEA"/>
    <w:rPr>
      <w:lang w:eastAsia="en-US"/>
    </w:rPr>
  </w:style>
  <w:style w:type="character" w:styleId="Fotnotereferanse">
    <w:name w:val="footnote reference"/>
    <w:basedOn w:val="Standardskriftforavsnitt"/>
    <w:uiPriority w:val="99"/>
    <w:semiHidden/>
    <w:unhideWhenUsed/>
    <w:rsid w:val="00461FEA"/>
    <w:rPr>
      <w:vertAlign w:val="superscript"/>
    </w:rPr>
  </w:style>
  <w:style w:type="character" w:styleId="Hyperkobling">
    <w:name w:val="Hyperlink"/>
    <w:basedOn w:val="Standardskriftforavsnitt"/>
    <w:uiPriority w:val="99"/>
    <w:semiHidden/>
    <w:unhideWhenUsed/>
    <w:rsid w:val="00461FEA"/>
    <w:rPr>
      <w:color w:val="0000FF"/>
      <w:u w:val="single"/>
    </w:rPr>
  </w:style>
  <w:style w:type="paragraph" w:customStyle="1" w:styleId="gp-tekst">
    <w:name w:val="gp-tekst"/>
    <w:basedOn w:val="Normal"/>
    <w:uiPriority w:val="99"/>
    <w:rsid w:val="00935219"/>
    <w:pPr>
      <w:autoSpaceDE w:val="0"/>
      <w:autoSpaceDN w:val="0"/>
      <w:spacing w:after="0" w:line="240" w:lineRule="auto"/>
    </w:pPr>
    <w:rPr>
      <w:rFonts w:ascii="Times" w:eastAsia="Times New Roman" w:hAnsi="Times" w:cs="Times"/>
      <w:sz w:val="20"/>
      <w:szCs w:val="20"/>
    </w:rPr>
  </w:style>
  <w:style w:type="character" w:styleId="Merknadsreferanse">
    <w:name w:val="annotation reference"/>
    <w:basedOn w:val="Standardskriftforavsnitt"/>
    <w:uiPriority w:val="99"/>
    <w:semiHidden/>
    <w:unhideWhenUsed/>
    <w:rsid w:val="006A1D77"/>
    <w:rPr>
      <w:sz w:val="16"/>
      <w:szCs w:val="16"/>
    </w:rPr>
  </w:style>
  <w:style w:type="paragraph" w:styleId="Merknadstekst">
    <w:name w:val="annotation text"/>
    <w:basedOn w:val="Normal"/>
    <w:link w:val="MerknadstekstTegn"/>
    <w:uiPriority w:val="99"/>
    <w:semiHidden/>
    <w:unhideWhenUsed/>
    <w:rsid w:val="006A1D77"/>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6A1D77"/>
    <w:rPr>
      <w:lang w:eastAsia="en-US"/>
    </w:rPr>
  </w:style>
  <w:style w:type="paragraph" w:styleId="Kommentaremne">
    <w:name w:val="annotation subject"/>
    <w:basedOn w:val="Merknadstekst"/>
    <w:next w:val="Merknadstekst"/>
    <w:link w:val="KommentaremneTegn"/>
    <w:uiPriority w:val="99"/>
    <w:semiHidden/>
    <w:unhideWhenUsed/>
    <w:rsid w:val="006A1D77"/>
    <w:rPr>
      <w:b/>
      <w:bCs/>
    </w:rPr>
  </w:style>
  <w:style w:type="character" w:customStyle="1" w:styleId="KommentaremneTegn">
    <w:name w:val="Kommentaremne Tegn"/>
    <w:basedOn w:val="MerknadstekstTegn"/>
    <w:link w:val="Kommentaremne"/>
    <w:uiPriority w:val="99"/>
    <w:semiHidden/>
    <w:rsid w:val="006A1D77"/>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F6EF70-5B69-4274-9236-A9C81B3D6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1957</Words>
  <Characters>10374</Characters>
  <Application>Microsoft Office Word</Application>
  <DocSecurity>0</DocSecurity>
  <Lines>86</Lines>
  <Paragraphs>24</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Universitetet i Oslo</Company>
  <LinksUpToDate>false</LinksUpToDate>
  <CharactersWithSpaces>12307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magnhiln</dc:creator>
  <cp:lastModifiedBy>Stine Øfsdahl</cp:lastModifiedBy>
  <cp:revision>2</cp:revision>
  <cp:lastPrinted>2010-11-05T13:01:00Z</cp:lastPrinted>
  <dcterms:created xsi:type="dcterms:W3CDTF">2013-05-08T08:57:00Z</dcterms:created>
  <dcterms:modified xsi:type="dcterms:W3CDTF">2013-05-08T08:57:00Z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rgeDataFile">
    <vt:lpwstr>C:\ephorte\workfolder\383555_DOC.XML</vt:lpwstr>
  </property>
  <property fmtid="{D5CDD505-2E9C-101B-9397-08002B2CF9AE}" pid="3" name="CheckInType">
    <vt:lpwstr/>
  </property>
  <property fmtid="{D5CDD505-2E9C-101B-9397-08002B2CF9AE}" pid="4" name="CheckInDocForm">
    <vt:lpwstr>https://ephorte2.uninett.no/uio/shared/aspx/Default/CheckInDocForm.aspx</vt:lpwstr>
  </property>
  <property fmtid="{D5CDD505-2E9C-101B-9397-08002B2CF9AE}" pid="5" name="DokType">
    <vt:lpwstr/>
  </property>
  <property fmtid="{D5CDD505-2E9C-101B-9397-08002B2CF9AE}" pid="6" name="DokID">
    <vt:i4>389466</vt:i4>
  </property>
  <property fmtid="{D5CDD505-2E9C-101B-9397-08002B2CF9AE}" pid="7" name="Versjon">
    <vt:i4>1</vt:i4>
  </property>
  <property fmtid="{D5CDD505-2E9C-101B-9397-08002B2CF9AE}" pid="8" name="Variant">
    <vt:lpwstr>P</vt:lpwstr>
  </property>
  <property fmtid="{D5CDD505-2E9C-101B-9397-08002B2CF9AE}" pid="9" name="OpenMode">
    <vt:lpwstr>EditDoc</vt:lpwstr>
  </property>
  <property fmtid="{D5CDD505-2E9C-101B-9397-08002B2CF9AE}" pid="10" name="CurrentUrl">
    <vt:lpwstr>https%3a%2f%2fephorte2.uninett.no%2fuio%2fshared%2faspx%2fdefault%2fdetails.aspx%3ff%3dViewSA%2520(JP)%26SA_ID%3d52056%26SubElGroup%3d32</vt:lpwstr>
  </property>
  <property fmtid="{D5CDD505-2E9C-101B-9397-08002B2CF9AE}" pid="11" name="WindowName">
    <vt:lpwstr>TabWindow1</vt:lpwstr>
  </property>
  <property fmtid="{D5CDD505-2E9C-101B-9397-08002B2CF9AE}" pid="12" name="FileName">
    <vt:lpwstr>C%3a%5cephorte%5cworkfolder%5c383555.DOC</vt:lpwstr>
  </property>
  <property fmtid="{D5CDD505-2E9C-101B-9397-08002B2CF9AE}" pid="13" name="LinkId">
    <vt:i4>271646</vt:i4>
  </property>
</Properties>
</file>