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7" w:rsidRPr="00B83696" w:rsidRDefault="003D4B67" w:rsidP="003D4B67">
      <w:pPr>
        <w:pStyle w:val="Topptekstlinje1"/>
        <w:rPr>
          <w:rFonts w:ascii="Calibri" w:hAnsi="Calibri"/>
          <w:lang w:val="nb-NO"/>
        </w:rPr>
      </w:pPr>
      <w:r w:rsidRPr="00B83696">
        <w:rPr>
          <w:rFonts w:ascii="Calibri" w:hAnsi="Calibri"/>
          <w:lang w:val="nb-NO"/>
        </w:rPr>
        <w:t>Fellesmøte for LMU og Studiekomiteen 16. januar 2014</w:t>
      </w:r>
    </w:p>
    <w:p w:rsidR="000C1E8A" w:rsidRPr="00B83696" w:rsidRDefault="000C1E8A" w:rsidP="0019491E">
      <w:pPr>
        <w:pStyle w:val="Georgia11spacing10after"/>
        <w:rPr>
          <w:rFonts w:ascii="Calibri" w:hAnsi="Calibri"/>
          <w:b/>
          <w:lang w:val="nb-NO"/>
        </w:rPr>
      </w:pPr>
    </w:p>
    <w:p w:rsidR="0019491E" w:rsidRPr="00B83696" w:rsidRDefault="000C1E8A" w:rsidP="0019491E">
      <w:pPr>
        <w:pStyle w:val="Georgia11spacing10after"/>
        <w:rPr>
          <w:rFonts w:ascii="Calibri" w:hAnsi="Calibri"/>
          <w:b/>
          <w:lang w:val="nb-NO"/>
        </w:rPr>
      </w:pPr>
      <w:r w:rsidRPr="00B83696">
        <w:rPr>
          <w:rFonts w:ascii="Calibri" w:hAnsi="Calibri"/>
          <w:b/>
          <w:lang w:val="nb-NO"/>
        </w:rPr>
        <w:t>D</w:t>
      </w:r>
      <w:r w:rsidR="00CC486D" w:rsidRPr="00B83696">
        <w:rPr>
          <w:rFonts w:ascii="Calibri" w:hAnsi="Calibri"/>
          <w:b/>
          <w:lang w:val="nb-NO"/>
        </w:rPr>
        <w:t xml:space="preserve">iskusjonssak: oppfølging av </w:t>
      </w:r>
      <w:proofErr w:type="spellStart"/>
      <w:r w:rsidR="00CC486D" w:rsidRPr="00B83696">
        <w:rPr>
          <w:rFonts w:ascii="Calibri" w:hAnsi="Calibri"/>
          <w:b/>
          <w:lang w:val="nb-NO"/>
        </w:rPr>
        <w:t>førsteårsstudenten</w:t>
      </w:r>
      <w:proofErr w:type="spellEnd"/>
    </w:p>
    <w:p w:rsidR="0019491E" w:rsidRPr="00B83696" w:rsidRDefault="0019491E" w:rsidP="0019491E">
      <w:pPr>
        <w:pStyle w:val="Georgia11spacing10after"/>
        <w:rPr>
          <w:rFonts w:ascii="Calibri" w:hAnsi="Calibri"/>
          <w:b/>
          <w:lang w:val="nb-NO"/>
        </w:rPr>
      </w:pPr>
      <w:r w:rsidRPr="00B83696">
        <w:rPr>
          <w:rFonts w:ascii="Calibri" w:hAnsi="Calibri"/>
          <w:b/>
          <w:lang w:val="nb-NO"/>
        </w:rPr>
        <w:t xml:space="preserve">Tilstede: </w:t>
      </w:r>
      <w:r w:rsidR="00CC486D" w:rsidRPr="00B83696">
        <w:rPr>
          <w:rFonts w:ascii="Calibri" w:hAnsi="Calibri"/>
          <w:lang w:val="nb-NO"/>
        </w:rPr>
        <w:t xml:space="preserve">Gro Bjørnerud Mo, Bjørn Erik Rasch, Gabrielle L </w:t>
      </w:r>
      <w:proofErr w:type="spellStart"/>
      <w:r w:rsidR="00CC486D" w:rsidRPr="00B83696">
        <w:rPr>
          <w:rFonts w:ascii="Calibri" w:hAnsi="Calibri"/>
          <w:lang w:val="nb-NO"/>
        </w:rPr>
        <w:t>Gjerdset</w:t>
      </w:r>
      <w:proofErr w:type="spellEnd"/>
      <w:r w:rsidR="00CC486D" w:rsidRPr="00B83696">
        <w:rPr>
          <w:rFonts w:ascii="Calibri" w:hAnsi="Calibri"/>
          <w:lang w:val="nb-NO"/>
        </w:rPr>
        <w:t xml:space="preserve">, Lisbeth </w:t>
      </w:r>
      <w:proofErr w:type="spellStart"/>
      <w:r w:rsidR="00CC486D" w:rsidRPr="00B83696">
        <w:rPr>
          <w:rFonts w:ascii="Calibri" w:hAnsi="Calibri"/>
          <w:lang w:val="nb-NO"/>
        </w:rPr>
        <w:t>Dyrberg</w:t>
      </w:r>
      <w:proofErr w:type="spellEnd"/>
      <w:r w:rsidR="00CC486D" w:rsidRPr="00B83696">
        <w:rPr>
          <w:rFonts w:ascii="Calibri" w:hAnsi="Calibri"/>
          <w:lang w:val="nb-NO"/>
        </w:rPr>
        <w:t xml:space="preserve">, Knut </w:t>
      </w:r>
      <w:proofErr w:type="spellStart"/>
      <w:r w:rsidR="00CC486D" w:rsidRPr="00B83696">
        <w:rPr>
          <w:rFonts w:ascii="Calibri" w:hAnsi="Calibri"/>
          <w:lang w:val="nb-NO"/>
        </w:rPr>
        <w:t>Mørken</w:t>
      </w:r>
      <w:proofErr w:type="spellEnd"/>
      <w:r w:rsidR="00CC486D" w:rsidRPr="00B83696">
        <w:rPr>
          <w:rFonts w:ascii="Calibri" w:hAnsi="Calibri"/>
          <w:lang w:val="nb-NO"/>
        </w:rPr>
        <w:t xml:space="preserve">, Anne Marie Aass, Amanda Schei, Erik </w:t>
      </w:r>
      <w:proofErr w:type="spellStart"/>
      <w:r w:rsidR="00CC486D" w:rsidRPr="00B83696">
        <w:rPr>
          <w:rFonts w:ascii="Calibri" w:hAnsi="Calibri"/>
          <w:lang w:val="nb-NO"/>
        </w:rPr>
        <w:t>Borander</w:t>
      </w:r>
      <w:proofErr w:type="spellEnd"/>
      <w:r w:rsidR="00CC486D" w:rsidRPr="00B83696">
        <w:rPr>
          <w:rFonts w:ascii="Calibri" w:hAnsi="Calibri"/>
          <w:lang w:val="nb-NO"/>
        </w:rPr>
        <w:t xml:space="preserve">, Martin Tveten, </w:t>
      </w:r>
      <w:proofErr w:type="spellStart"/>
      <w:r w:rsidR="00CC486D" w:rsidRPr="00B83696">
        <w:rPr>
          <w:rFonts w:ascii="Calibri" w:hAnsi="Calibri"/>
          <w:lang w:val="nb-NO"/>
        </w:rPr>
        <w:t>Ilan</w:t>
      </w:r>
      <w:proofErr w:type="spellEnd"/>
      <w:r w:rsidR="00CC486D" w:rsidRPr="00B83696">
        <w:rPr>
          <w:rFonts w:ascii="Calibri" w:hAnsi="Calibri"/>
          <w:lang w:val="nb-NO"/>
        </w:rPr>
        <w:t xml:space="preserve"> Dehli Villanger</w:t>
      </w:r>
      <w:r w:rsidR="00B83696">
        <w:rPr>
          <w:rFonts w:ascii="Calibri" w:hAnsi="Calibri"/>
          <w:lang w:val="nb-NO"/>
        </w:rPr>
        <w:t xml:space="preserve">, Eli Ottesen, Mads Danielsen, </w:t>
      </w:r>
      <w:r w:rsidR="00CC486D" w:rsidRPr="00B83696">
        <w:rPr>
          <w:rFonts w:ascii="Calibri" w:hAnsi="Calibri"/>
          <w:lang w:val="nb-NO"/>
        </w:rPr>
        <w:t xml:space="preserve">Kari </w:t>
      </w:r>
      <w:proofErr w:type="spellStart"/>
      <w:r w:rsidR="00CC486D" w:rsidRPr="00B83696">
        <w:rPr>
          <w:rFonts w:ascii="Calibri" w:hAnsi="Calibri"/>
          <w:lang w:val="nb-NO"/>
        </w:rPr>
        <w:t>Jussie</w:t>
      </w:r>
      <w:proofErr w:type="spellEnd"/>
      <w:r w:rsidR="00CC486D" w:rsidRPr="00B83696">
        <w:rPr>
          <w:rFonts w:ascii="Calibri" w:hAnsi="Calibri"/>
          <w:lang w:val="nb-NO"/>
        </w:rPr>
        <w:t xml:space="preserve"> Lønning, Eystein </w:t>
      </w:r>
      <w:proofErr w:type="spellStart"/>
      <w:r w:rsidR="00CC486D" w:rsidRPr="00B83696">
        <w:rPr>
          <w:rFonts w:ascii="Calibri" w:hAnsi="Calibri"/>
          <w:lang w:val="nb-NO"/>
        </w:rPr>
        <w:t>Gullbek</w:t>
      </w:r>
      <w:proofErr w:type="spellEnd"/>
      <w:r w:rsidR="00CC486D" w:rsidRPr="00B83696">
        <w:rPr>
          <w:rFonts w:ascii="Calibri" w:hAnsi="Calibri"/>
          <w:lang w:val="nb-NO"/>
        </w:rPr>
        <w:t xml:space="preserve">, Solveig Kristensen, Bjørn Stensaker, Signy </w:t>
      </w:r>
      <w:proofErr w:type="spellStart"/>
      <w:r w:rsidR="00CC486D" w:rsidRPr="00B83696">
        <w:rPr>
          <w:rFonts w:ascii="Calibri" w:hAnsi="Calibri"/>
          <w:lang w:val="nb-NO"/>
        </w:rPr>
        <w:t>Grape</w:t>
      </w:r>
      <w:proofErr w:type="spellEnd"/>
      <w:r w:rsidR="00CC486D" w:rsidRPr="00B83696">
        <w:rPr>
          <w:rFonts w:ascii="Calibri" w:hAnsi="Calibri"/>
          <w:lang w:val="nb-NO"/>
        </w:rPr>
        <w:t xml:space="preserve">, Brit Heidi Rustad, Ruth </w:t>
      </w:r>
      <w:proofErr w:type="spellStart"/>
      <w:r w:rsidR="00CC486D" w:rsidRPr="00B83696">
        <w:rPr>
          <w:rFonts w:ascii="Calibri" w:hAnsi="Calibri"/>
          <w:lang w:val="nb-NO"/>
        </w:rPr>
        <w:t>Vatvedt</w:t>
      </w:r>
      <w:proofErr w:type="spellEnd"/>
      <w:r w:rsidR="00CC486D" w:rsidRPr="00B83696">
        <w:rPr>
          <w:rFonts w:ascii="Calibri" w:hAnsi="Calibri"/>
          <w:lang w:val="nb-NO"/>
        </w:rPr>
        <w:t xml:space="preserve"> Fjeld, Ragnhild Hennum, Monica Bakken, Jonny Sundnes, Ketil H. Hogstad, Kristin Fossum Stene. </w:t>
      </w:r>
      <w:r w:rsidR="00CC486D" w:rsidRPr="00B83696">
        <w:rPr>
          <w:rFonts w:ascii="Calibri" w:hAnsi="Calibri"/>
          <w:b/>
          <w:lang w:val="nb-NO"/>
        </w:rPr>
        <w:br/>
      </w:r>
      <w:r w:rsidRPr="00B83696">
        <w:rPr>
          <w:rFonts w:ascii="Calibri" w:hAnsi="Calibri"/>
          <w:b/>
          <w:lang w:val="nb-NO"/>
        </w:rPr>
        <w:br/>
        <w:t>Forfall:</w:t>
      </w:r>
      <w:r w:rsidRPr="00B83696">
        <w:rPr>
          <w:rFonts w:ascii="Calibri" w:hAnsi="Calibri"/>
          <w:lang w:val="nb-NO"/>
        </w:rPr>
        <w:t xml:space="preserve"> </w:t>
      </w:r>
      <w:proofErr w:type="spellStart"/>
      <w:r w:rsidR="00CC486D" w:rsidRPr="00B83696">
        <w:rPr>
          <w:rFonts w:ascii="Calibri" w:hAnsi="Calibri"/>
          <w:lang w:val="nb-NO"/>
        </w:rPr>
        <w:t>Ingird</w:t>
      </w:r>
      <w:proofErr w:type="spellEnd"/>
      <w:r w:rsidR="00CC486D" w:rsidRPr="00B83696">
        <w:rPr>
          <w:rFonts w:ascii="Calibri" w:hAnsi="Calibri"/>
          <w:lang w:val="nb-NO"/>
        </w:rPr>
        <w:t xml:space="preserve"> Os, Hallgeir Elstad, Trygve </w:t>
      </w:r>
      <w:proofErr w:type="spellStart"/>
      <w:r w:rsidR="00CC486D" w:rsidRPr="00B83696">
        <w:rPr>
          <w:rFonts w:ascii="Calibri" w:hAnsi="Calibri"/>
          <w:lang w:val="nb-NO"/>
        </w:rPr>
        <w:t>Bergsåker</w:t>
      </w:r>
      <w:proofErr w:type="spellEnd"/>
      <w:r w:rsidR="00CC486D" w:rsidRPr="00B83696">
        <w:rPr>
          <w:rFonts w:ascii="Calibri" w:hAnsi="Calibri"/>
          <w:lang w:val="nb-NO"/>
        </w:rPr>
        <w:t xml:space="preserve">, Eva Isaksen, Per Erik Syversen, Jon </w:t>
      </w:r>
      <w:proofErr w:type="spellStart"/>
      <w:r w:rsidR="00CC486D" w:rsidRPr="00B83696">
        <w:rPr>
          <w:rFonts w:ascii="Calibri" w:hAnsi="Calibri"/>
          <w:lang w:val="nb-NO"/>
        </w:rPr>
        <w:t>Lanestedt</w:t>
      </w:r>
      <w:proofErr w:type="spellEnd"/>
      <w:r w:rsidR="000C1E8A" w:rsidRPr="00B83696">
        <w:rPr>
          <w:rFonts w:ascii="Calibri" w:hAnsi="Calibri"/>
          <w:lang w:val="nb-NO"/>
        </w:rPr>
        <w:t xml:space="preserve">, </w:t>
      </w:r>
      <w:r w:rsidR="000C1E8A" w:rsidRPr="00B83696">
        <w:rPr>
          <w:rFonts w:ascii="Calibri" w:hAnsi="Calibri"/>
          <w:lang w:val="nb-NO"/>
        </w:rPr>
        <w:br/>
        <w:t>Eva Holte Enoksen.</w:t>
      </w:r>
    </w:p>
    <w:p w:rsidR="0019491E" w:rsidRPr="00B83696" w:rsidRDefault="0019491E" w:rsidP="0019491E">
      <w:pPr>
        <w:pStyle w:val="Georgia11spacing10after"/>
        <w:rPr>
          <w:rFonts w:ascii="Calibri" w:hAnsi="Calibri"/>
          <w:lang w:val="nb-NO"/>
        </w:rPr>
      </w:pPr>
      <w:r w:rsidRPr="00B83696">
        <w:rPr>
          <w:rFonts w:ascii="Calibri" w:hAnsi="Calibri"/>
          <w:b/>
          <w:lang w:val="nb-NO"/>
        </w:rPr>
        <w:t>Relevant bakgru</w:t>
      </w:r>
      <w:r w:rsidR="000C1E8A" w:rsidRPr="00B83696">
        <w:rPr>
          <w:rFonts w:ascii="Calibri" w:hAnsi="Calibri"/>
          <w:b/>
          <w:lang w:val="nb-NO"/>
        </w:rPr>
        <w:t>n</w:t>
      </w:r>
      <w:r w:rsidRPr="00B83696">
        <w:rPr>
          <w:rFonts w:ascii="Calibri" w:hAnsi="Calibri"/>
          <w:b/>
          <w:lang w:val="nb-NO"/>
        </w:rPr>
        <w:t xml:space="preserve">nsdokument: </w:t>
      </w:r>
      <w:r w:rsidRPr="00B83696">
        <w:rPr>
          <w:rFonts w:ascii="Calibri" w:hAnsi="Calibri"/>
          <w:lang w:val="nb-NO"/>
        </w:rPr>
        <w:t>Notat om videre organisering av Fadderor</w:t>
      </w:r>
      <w:r w:rsidR="00173043">
        <w:rPr>
          <w:rFonts w:ascii="Calibri" w:hAnsi="Calibri"/>
          <w:lang w:val="nb-NO"/>
        </w:rPr>
        <w:t>dningen</w:t>
      </w:r>
      <w:r w:rsidRPr="00B83696">
        <w:rPr>
          <w:rFonts w:ascii="Calibri" w:hAnsi="Calibri"/>
          <w:lang w:val="nb-NO"/>
        </w:rPr>
        <w:t>, datert 04.09.13. (</w:t>
      </w:r>
      <w:proofErr w:type="spellStart"/>
      <w:r w:rsidRPr="00B83696">
        <w:rPr>
          <w:rFonts w:ascii="Calibri" w:hAnsi="Calibri"/>
          <w:lang w:val="nb-NO"/>
        </w:rPr>
        <w:t>ephorte</w:t>
      </w:r>
      <w:proofErr w:type="spellEnd"/>
      <w:r w:rsidRPr="00B83696">
        <w:rPr>
          <w:rFonts w:ascii="Calibri" w:hAnsi="Calibri"/>
          <w:lang w:val="nb-NO"/>
        </w:rPr>
        <w:t xml:space="preserve">: 2013/13650). </w:t>
      </w:r>
    </w:p>
    <w:p w:rsidR="003D4B67" w:rsidRPr="00B83696" w:rsidRDefault="003D4B67" w:rsidP="00FD3D9D">
      <w:pPr>
        <w:pStyle w:val="Georgia11spacing10after"/>
        <w:rPr>
          <w:rFonts w:ascii="Calibri" w:hAnsi="Calibri"/>
          <w:b/>
          <w:lang w:val="nb-NO"/>
        </w:rPr>
      </w:pPr>
      <w:r w:rsidRPr="00B83696">
        <w:rPr>
          <w:rFonts w:ascii="Calibri" w:hAnsi="Calibri"/>
          <w:b/>
          <w:lang w:val="nb-NO"/>
        </w:rPr>
        <w:t>Program</w:t>
      </w:r>
      <w:r w:rsidR="0019491E" w:rsidRPr="00B83696">
        <w:rPr>
          <w:rFonts w:ascii="Calibri" w:hAnsi="Calibri"/>
          <w:b/>
          <w:lang w:val="nb-NO"/>
        </w:rPr>
        <w:t xml:space="preserve">: </w:t>
      </w:r>
    </w:p>
    <w:p w:rsidR="0019491E" w:rsidRPr="00B83696" w:rsidRDefault="0019491E" w:rsidP="0019491E">
      <w:pPr>
        <w:pStyle w:val="Georgia11spacing10after"/>
        <w:ind w:left="709"/>
        <w:rPr>
          <w:rFonts w:ascii="Calibri" w:hAnsi="Calibri"/>
          <w:lang w:val="nb-NO"/>
        </w:rPr>
      </w:pPr>
      <w:r w:rsidRPr="00B83696">
        <w:rPr>
          <w:rFonts w:ascii="Calibri" w:hAnsi="Calibri"/>
          <w:b/>
          <w:lang w:val="nb-NO"/>
        </w:rPr>
        <w:t>Innledning</w:t>
      </w:r>
      <w:bookmarkStart w:id="0" w:name="_GoBack"/>
      <w:bookmarkEnd w:id="0"/>
      <w:r w:rsidRPr="00B83696">
        <w:rPr>
          <w:rFonts w:ascii="Calibri" w:hAnsi="Calibri"/>
          <w:lang w:val="nb-NO"/>
        </w:rPr>
        <w:br/>
        <w:t xml:space="preserve">Ved prorektor Ruth </w:t>
      </w:r>
      <w:proofErr w:type="spellStart"/>
      <w:r w:rsidRPr="00B83696">
        <w:rPr>
          <w:rFonts w:ascii="Calibri" w:hAnsi="Calibri"/>
          <w:lang w:val="nb-NO"/>
        </w:rPr>
        <w:t>Vadtvedt</w:t>
      </w:r>
      <w:proofErr w:type="spellEnd"/>
      <w:r w:rsidRPr="00B83696">
        <w:rPr>
          <w:rFonts w:ascii="Calibri" w:hAnsi="Calibri"/>
          <w:lang w:val="nb-NO"/>
        </w:rPr>
        <w:t xml:space="preserve"> Fjeld</w:t>
      </w:r>
    </w:p>
    <w:p w:rsidR="0019491E" w:rsidRPr="00B83696" w:rsidRDefault="0019491E" w:rsidP="0019491E">
      <w:pPr>
        <w:pStyle w:val="Georgia11spacing10after"/>
        <w:ind w:left="709"/>
        <w:rPr>
          <w:rFonts w:ascii="Calibri" w:hAnsi="Calibri"/>
          <w:lang w:val="nb-NO"/>
        </w:rPr>
      </w:pPr>
      <w:r w:rsidRPr="00B83696">
        <w:rPr>
          <w:rFonts w:ascii="Calibri" w:hAnsi="Calibri"/>
          <w:b/>
          <w:lang w:val="nb-NO"/>
        </w:rPr>
        <w:t>Overgangen fra elev til student er brå</w:t>
      </w:r>
      <w:r w:rsidRPr="00B83696">
        <w:rPr>
          <w:rFonts w:ascii="Calibri" w:hAnsi="Calibri"/>
          <w:lang w:val="nb-NO"/>
        </w:rPr>
        <w:br/>
        <w:t xml:space="preserve">Innlegg ved Gabrielle </w:t>
      </w:r>
      <w:proofErr w:type="spellStart"/>
      <w:r w:rsidRPr="00B83696">
        <w:rPr>
          <w:rFonts w:ascii="Calibri" w:hAnsi="Calibri"/>
          <w:lang w:val="nb-NO"/>
        </w:rPr>
        <w:t>Legrand</w:t>
      </w:r>
      <w:proofErr w:type="spellEnd"/>
      <w:r w:rsidRPr="00B83696">
        <w:rPr>
          <w:rFonts w:ascii="Calibri" w:hAnsi="Calibri"/>
          <w:lang w:val="nb-NO"/>
        </w:rPr>
        <w:t xml:space="preserve"> </w:t>
      </w:r>
      <w:proofErr w:type="spellStart"/>
      <w:r w:rsidRPr="00B83696">
        <w:rPr>
          <w:rFonts w:ascii="Calibri" w:hAnsi="Calibri"/>
          <w:lang w:val="nb-NO"/>
        </w:rPr>
        <w:t>Gerdset</w:t>
      </w:r>
      <w:proofErr w:type="spellEnd"/>
      <w:r w:rsidRPr="00B83696">
        <w:rPr>
          <w:rFonts w:ascii="Calibri" w:hAnsi="Calibri"/>
          <w:lang w:val="nb-NO"/>
        </w:rPr>
        <w:t xml:space="preserve"> fra Studentparlamentet. </w:t>
      </w:r>
      <w:r w:rsidRPr="00B83696">
        <w:rPr>
          <w:rFonts w:ascii="Calibri" w:hAnsi="Calibri"/>
          <w:lang w:val="nb-NO"/>
        </w:rPr>
        <w:br/>
      </w:r>
      <w:r w:rsidR="00B83696" w:rsidRPr="00B83696">
        <w:rPr>
          <w:rFonts w:ascii="Calibri" w:hAnsi="Calibri"/>
          <w:lang w:val="nb-NO"/>
        </w:rPr>
        <w:t>(</w:t>
      </w:r>
      <w:r w:rsidRPr="00B83696">
        <w:rPr>
          <w:rFonts w:ascii="Calibri" w:hAnsi="Calibri"/>
          <w:lang w:val="nb-NO"/>
        </w:rPr>
        <w:t>Se PP på nettsidene for LMU og Studiekomiteen</w:t>
      </w:r>
      <w:r w:rsidR="00B83696" w:rsidRPr="00B83696">
        <w:rPr>
          <w:rFonts w:ascii="Calibri" w:hAnsi="Calibri"/>
          <w:lang w:val="nb-NO"/>
        </w:rPr>
        <w:t>)</w:t>
      </w:r>
    </w:p>
    <w:p w:rsidR="0019491E" w:rsidRPr="00B83696" w:rsidRDefault="0019491E" w:rsidP="0019491E">
      <w:pPr>
        <w:pStyle w:val="Georgia11spacing10after"/>
        <w:ind w:left="709"/>
        <w:rPr>
          <w:rFonts w:ascii="Calibri" w:hAnsi="Calibri"/>
          <w:lang w:val="nb-NO"/>
        </w:rPr>
      </w:pPr>
      <w:r w:rsidRPr="00B83696">
        <w:rPr>
          <w:rFonts w:ascii="Calibri" w:hAnsi="Calibri"/>
          <w:b/>
          <w:lang w:val="nb-NO"/>
        </w:rPr>
        <w:t xml:space="preserve">Helhetlig </w:t>
      </w:r>
      <w:proofErr w:type="spellStart"/>
      <w:r w:rsidRPr="00B83696">
        <w:rPr>
          <w:rFonts w:ascii="Calibri" w:hAnsi="Calibri"/>
          <w:b/>
          <w:lang w:val="nb-NO"/>
        </w:rPr>
        <w:t>utdanningssatsning</w:t>
      </w:r>
      <w:proofErr w:type="spellEnd"/>
      <w:r w:rsidRPr="00B83696">
        <w:rPr>
          <w:rFonts w:ascii="Calibri" w:hAnsi="Calibri"/>
          <w:b/>
          <w:lang w:val="nb-NO"/>
        </w:rPr>
        <w:t xml:space="preserve"> på MN</w:t>
      </w:r>
      <w:r w:rsidRPr="00B83696">
        <w:rPr>
          <w:rFonts w:ascii="Calibri" w:hAnsi="Calibri"/>
          <w:lang w:val="nb-NO"/>
        </w:rPr>
        <w:br/>
        <w:t xml:space="preserve">Innlegg ved prosjektleder Knut </w:t>
      </w:r>
      <w:proofErr w:type="spellStart"/>
      <w:r w:rsidRPr="00B83696">
        <w:rPr>
          <w:rFonts w:ascii="Calibri" w:hAnsi="Calibri"/>
          <w:lang w:val="nb-NO"/>
        </w:rPr>
        <w:t>Mørken</w:t>
      </w:r>
      <w:proofErr w:type="spellEnd"/>
      <w:r w:rsidRPr="00B83696">
        <w:rPr>
          <w:rFonts w:ascii="Calibri" w:hAnsi="Calibri"/>
          <w:lang w:val="nb-NO"/>
        </w:rPr>
        <w:t xml:space="preserve"> og rådgiver ved MN </w:t>
      </w:r>
      <w:proofErr w:type="spellStart"/>
      <w:r w:rsidRPr="00B83696">
        <w:rPr>
          <w:rFonts w:ascii="Calibri" w:hAnsi="Calibri"/>
          <w:lang w:val="nb-NO"/>
        </w:rPr>
        <w:t>Ilan</w:t>
      </w:r>
      <w:proofErr w:type="spellEnd"/>
      <w:r w:rsidRPr="00B83696">
        <w:rPr>
          <w:rFonts w:ascii="Calibri" w:hAnsi="Calibri"/>
          <w:lang w:val="nb-NO"/>
        </w:rPr>
        <w:t xml:space="preserve"> Villanger. </w:t>
      </w:r>
      <w:r w:rsidRPr="00B83696">
        <w:rPr>
          <w:rFonts w:ascii="Calibri" w:hAnsi="Calibri"/>
          <w:lang w:val="nb-NO"/>
        </w:rPr>
        <w:br/>
      </w:r>
      <w:r w:rsidR="00B83696" w:rsidRPr="00B83696">
        <w:rPr>
          <w:rFonts w:ascii="Calibri" w:hAnsi="Calibri"/>
          <w:lang w:val="nb-NO"/>
        </w:rPr>
        <w:t>(</w:t>
      </w:r>
      <w:r w:rsidRPr="00B83696">
        <w:rPr>
          <w:rFonts w:ascii="Calibri" w:hAnsi="Calibri"/>
          <w:lang w:val="nb-NO"/>
        </w:rPr>
        <w:t>Se PP på nettsidene for LMU</w:t>
      </w:r>
      <w:r w:rsidR="00CF6216" w:rsidRPr="00B83696">
        <w:rPr>
          <w:rFonts w:ascii="Calibri" w:hAnsi="Calibri"/>
          <w:lang w:val="nb-NO"/>
        </w:rPr>
        <w:t xml:space="preserve"> og </w:t>
      </w:r>
      <w:r w:rsidRPr="00B83696">
        <w:rPr>
          <w:rFonts w:ascii="Calibri" w:hAnsi="Calibri"/>
          <w:lang w:val="nb-NO"/>
        </w:rPr>
        <w:t>Studiekomiteen</w:t>
      </w:r>
      <w:r w:rsidR="00B83696" w:rsidRPr="00B83696">
        <w:rPr>
          <w:rFonts w:ascii="Calibri" w:hAnsi="Calibri"/>
          <w:lang w:val="nb-NO"/>
        </w:rPr>
        <w:t>)</w:t>
      </w:r>
    </w:p>
    <w:p w:rsidR="003D4B67" w:rsidRPr="00B83696" w:rsidRDefault="0019491E" w:rsidP="0019491E">
      <w:pPr>
        <w:pStyle w:val="Georgia11spacing10after"/>
        <w:ind w:left="705"/>
        <w:rPr>
          <w:rFonts w:ascii="Calibri" w:hAnsi="Calibri"/>
          <w:b/>
          <w:lang w:val="nb-NO"/>
        </w:rPr>
      </w:pPr>
      <w:r w:rsidRPr="00B83696">
        <w:rPr>
          <w:rFonts w:ascii="Calibri" w:hAnsi="Calibri"/>
          <w:b/>
          <w:lang w:val="nb-NO"/>
        </w:rPr>
        <w:t xml:space="preserve">Oppfølging av studenter ved HF: hvor står vi og hvor går vi? </w:t>
      </w:r>
      <w:r w:rsidRPr="00B83696">
        <w:rPr>
          <w:rFonts w:ascii="Calibri" w:hAnsi="Calibri"/>
          <w:b/>
          <w:lang w:val="nb-NO"/>
        </w:rPr>
        <w:br/>
      </w:r>
      <w:r w:rsidRPr="00B83696">
        <w:rPr>
          <w:rFonts w:ascii="Calibri" w:hAnsi="Calibri"/>
          <w:b/>
          <w:lang w:val="nb-NO"/>
        </w:rPr>
        <w:tab/>
      </w:r>
      <w:r w:rsidRPr="00B83696">
        <w:rPr>
          <w:rFonts w:ascii="Calibri" w:hAnsi="Calibri"/>
          <w:lang w:val="nb-NO"/>
        </w:rPr>
        <w:t>Innlegg ved studiedekan Gro Bjørnerud Mo</w:t>
      </w:r>
      <w:r w:rsidRPr="00B83696">
        <w:rPr>
          <w:rFonts w:ascii="Calibri" w:hAnsi="Calibri"/>
          <w:lang w:val="nb-NO"/>
        </w:rPr>
        <w:br/>
      </w:r>
      <w:r w:rsidR="00B83696" w:rsidRPr="00B83696">
        <w:rPr>
          <w:rFonts w:ascii="Calibri" w:hAnsi="Calibri"/>
          <w:lang w:val="nb-NO"/>
        </w:rPr>
        <w:t>(</w:t>
      </w:r>
      <w:r w:rsidRPr="00B83696">
        <w:rPr>
          <w:rFonts w:ascii="Calibri" w:hAnsi="Calibri"/>
          <w:lang w:val="nb-NO"/>
        </w:rPr>
        <w:t>Se PP på nettsidene for LMU</w:t>
      </w:r>
      <w:r w:rsidR="00CF6216" w:rsidRPr="00B83696">
        <w:rPr>
          <w:rFonts w:ascii="Calibri" w:hAnsi="Calibri"/>
          <w:lang w:val="nb-NO"/>
        </w:rPr>
        <w:t xml:space="preserve"> og </w:t>
      </w:r>
      <w:r w:rsidRPr="00B83696">
        <w:rPr>
          <w:rFonts w:ascii="Calibri" w:hAnsi="Calibri"/>
          <w:lang w:val="nb-NO"/>
        </w:rPr>
        <w:t>Studiekomiteen</w:t>
      </w:r>
      <w:r w:rsidR="00B83696" w:rsidRPr="00B83696">
        <w:rPr>
          <w:rFonts w:ascii="Calibri" w:hAnsi="Calibri"/>
          <w:lang w:val="nb-NO"/>
        </w:rPr>
        <w:t>)</w:t>
      </w:r>
    </w:p>
    <w:p w:rsidR="00FD3D9D" w:rsidRPr="00B83696" w:rsidRDefault="003D4B67" w:rsidP="00B83696">
      <w:pPr>
        <w:pStyle w:val="Georgia11spacing10after"/>
        <w:rPr>
          <w:rFonts w:ascii="Calibri" w:hAnsi="Calibri"/>
          <w:lang w:val="nb-NO"/>
        </w:rPr>
      </w:pPr>
      <w:r w:rsidRPr="00B83696">
        <w:rPr>
          <w:rFonts w:ascii="Calibri" w:hAnsi="Calibri"/>
          <w:b/>
          <w:lang w:val="nb-NO"/>
        </w:rPr>
        <w:t xml:space="preserve">Oppsummering fra diskusjon i grupper </w:t>
      </w:r>
    </w:p>
    <w:p w:rsidR="003D4B67" w:rsidRPr="00B83696" w:rsidRDefault="003D4B67" w:rsidP="003D4B67">
      <w:pPr>
        <w:rPr>
          <w:b/>
          <w:lang w:val="nb-NO"/>
        </w:rPr>
      </w:pPr>
      <w:r w:rsidRPr="00B83696">
        <w:rPr>
          <w:b/>
          <w:lang w:val="nb-NO"/>
        </w:rPr>
        <w:t>Spørsmål 1: Hva er suksesskriterier for gode oppfølgingstiltak ved «mitt» fakultet?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 xml:space="preserve">Hva som er gode oppfølgingstiltak må defineres ut fra hva man vil oppnå. Så lenge målet ikke er definert er det vanskelig å diskutere dette. 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 xml:space="preserve">Vi trenger å differensiere mellom ulike studentgrupper der tiltakene er noe ulike; </w:t>
      </w:r>
      <w:r w:rsidRPr="00B83696">
        <w:rPr>
          <w:lang w:val="nb-NO"/>
        </w:rPr>
        <w:br/>
        <w:t xml:space="preserve">a) Et stort problem er studieporteføljen og hvordan den er satt sammen (se HF). </w:t>
      </w:r>
      <w:r w:rsidRPr="00B83696">
        <w:rPr>
          <w:lang w:val="nb-NO"/>
        </w:rPr>
        <w:br/>
        <w:t xml:space="preserve">b) Læringsmiljø og forståelsen av det må inkludere fagene og ikke bare fysiske og psykososiale dimensjonene. </w:t>
      </w:r>
      <w:r w:rsidRPr="00B83696">
        <w:rPr>
          <w:lang w:val="nb-NO"/>
        </w:rPr>
        <w:br/>
        <w:t xml:space="preserve">c) Tydelige forventninger ti l studenter og ansatte er viktig. Dette kan for eksempel innebære obligatoriske oppstartsseminar og forpliktelser for staben. 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lastRenderedPageBreak/>
        <w:t>Trivsel og tilhørighet er grunnleggende. Vi tror at trivsel gir flere avlagte studiepoeng.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 xml:space="preserve">Gode oppfølgingstiltak engasjerer flere en den «harde kjernen» av studenter. 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 xml:space="preserve">Vitenskapelig ansatte deltar i gode oppfølgingstiltak.   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 xml:space="preserve">Det er viktig å ta hensyn til de svært ulike forutsetninger som ulike fag og studentgrupper har. Eksempelvis har UV en voksen studentgruppe, gjerne med barn og jobb ved siden av. Mange ønsker ikke </w:t>
      </w:r>
      <w:proofErr w:type="gramStart"/>
      <w:r w:rsidRPr="00B83696">
        <w:rPr>
          <w:lang w:val="nb-NO"/>
        </w:rPr>
        <w:t>å</w:t>
      </w:r>
      <w:proofErr w:type="gramEnd"/>
      <w:r w:rsidRPr="00B83696">
        <w:rPr>
          <w:lang w:val="nb-NO"/>
        </w:rPr>
        <w:t xml:space="preserve"> «bli en del av miljøet». Dette må studiestedet ta høyde for. 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 xml:space="preserve">Velfungerende og omfattende fadderordning. Studier viser at de som bygger relasjoner tidlig trives best og at dette er helsefremmende (mot ensomhet). 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 xml:space="preserve">Ansatte ved UiO må ta ansvar og prioritere kontakt med studentene. </w:t>
      </w:r>
    </w:p>
    <w:p w:rsidR="003D4B67" w:rsidRPr="00B83696" w:rsidRDefault="003D4B67" w:rsidP="003D4B67">
      <w:pPr>
        <w:pStyle w:val="ListParagraph"/>
        <w:numPr>
          <w:ilvl w:val="0"/>
          <w:numId w:val="1"/>
        </w:numPr>
        <w:rPr>
          <w:lang w:val="nb-NO"/>
        </w:rPr>
      </w:pPr>
      <w:r w:rsidRPr="00B83696">
        <w:rPr>
          <w:lang w:val="nb-NO"/>
        </w:rPr>
        <w:t>Suksess er når miljøet preges av stolthet, studenter opplever tilhørighet og blir sett.</w:t>
      </w:r>
    </w:p>
    <w:p w:rsidR="003D4B67" w:rsidRPr="00B83696" w:rsidRDefault="003D4B67" w:rsidP="003D4B67">
      <w:pPr>
        <w:rPr>
          <w:b/>
          <w:lang w:val="nb-NO"/>
        </w:rPr>
      </w:pPr>
      <w:r w:rsidRPr="00B83696">
        <w:rPr>
          <w:b/>
          <w:lang w:val="nb-NO"/>
        </w:rPr>
        <w:t xml:space="preserve">Spørsmål 2: Hvilke tiltak vil fakultetet satse på i neste </w:t>
      </w:r>
      <w:proofErr w:type="spellStart"/>
      <w:r w:rsidRPr="00B83696">
        <w:rPr>
          <w:b/>
          <w:lang w:val="nb-NO"/>
        </w:rPr>
        <w:t>årsplansperiode</w:t>
      </w:r>
      <w:proofErr w:type="spellEnd"/>
      <w:r w:rsidRPr="00B83696">
        <w:rPr>
          <w:b/>
          <w:lang w:val="nb-NO"/>
        </w:rPr>
        <w:t>?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>Jobbe med rådgivning i grunnskolen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 xml:space="preserve">Faglig- sosiale introduksjonsopplegg der studenter møter akademikere parallelt med fadderuken. 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 xml:space="preserve">Mer dialog mellom </w:t>
      </w:r>
      <w:proofErr w:type="spellStart"/>
      <w:r w:rsidRPr="00B83696">
        <w:rPr>
          <w:lang w:val="nb-NO"/>
        </w:rPr>
        <w:t>SiO</w:t>
      </w:r>
      <w:proofErr w:type="spellEnd"/>
      <w:r w:rsidRPr="00B83696">
        <w:rPr>
          <w:lang w:val="nb-NO"/>
        </w:rPr>
        <w:t xml:space="preserve"> og fakultetene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>Rekruttering og opplæring av gode faddere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 xml:space="preserve">Skrivekurs. Mange sliter med akademisk skriving i </w:t>
      </w:r>
      <w:proofErr w:type="spellStart"/>
      <w:r w:rsidRPr="00B83696">
        <w:rPr>
          <w:lang w:val="nb-NO"/>
        </w:rPr>
        <w:t>f.eks</w:t>
      </w:r>
      <w:proofErr w:type="spellEnd"/>
      <w:r w:rsidRPr="00B83696">
        <w:rPr>
          <w:lang w:val="nb-NO"/>
        </w:rPr>
        <w:t xml:space="preserve"> en artikkel eller til eksamen. Tillitsvalgte fra STV har tatt initiativ til slike kurs og bøker.  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 xml:space="preserve">MN vil utvide programseminarene til å gjelde alle nye studenter. 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 xml:space="preserve">UV og MN vil samarbeide om en tur for realfagslektorene. </w:t>
      </w:r>
    </w:p>
    <w:p w:rsidR="003D4B67" w:rsidRPr="00B83696" w:rsidRDefault="003D4B67" w:rsidP="003D4B67">
      <w:pPr>
        <w:pStyle w:val="ListParagraph"/>
        <w:numPr>
          <w:ilvl w:val="0"/>
          <w:numId w:val="3"/>
        </w:numPr>
        <w:rPr>
          <w:lang w:val="nb-NO"/>
        </w:rPr>
      </w:pPr>
      <w:r w:rsidRPr="00B83696">
        <w:rPr>
          <w:lang w:val="nb-NO"/>
        </w:rPr>
        <w:t xml:space="preserve">Satse mer på oppfølging underveis i studieløpet. </w:t>
      </w:r>
    </w:p>
    <w:p w:rsidR="003D4B67" w:rsidRPr="00B83696" w:rsidRDefault="003D4B67" w:rsidP="003D4B67">
      <w:pPr>
        <w:rPr>
          <w:b/>
          <w:lang w:val="nb-NO"/>
        </w:rPr>
      </w:pPr>
      <w:r w:rsidRPr="00B83696">
        <w:rPr>
          <w:b/>
          <w:lang w:val="nb-NO"/>
        </w:rPr>
        <w:t xml:space="preserve">Spørsmål 3: Hvordan kan UiO legge til rette for et felles løft for </w:t>
      </w:r>
      <w:proofErr w:type="spellStart"/>
      <w:r w:rsidRPr="00B83696">
        <w:rPr>
          <w:b/>
          <w:lang w:val="nb-NO"/>
        </w:rPr>
        <w:t>førsteårsstudenten</w:t>
      </w:r>
      <w:proofErr w:type="spellEnd"/>
      <w:r w:rsidRPr="00B83696">
        <w:rPr>
          <w:b/>
          <w:lang w:val="nb-NO"/>
        </w:rPr>
        <w:t>?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>Tydelige, lønnsomme, økonomiske prioriteringer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Profesjonalisert oppfølging over tid. Dette forutsetter ansettelse av profesjonell kompetanse. 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Viktig med felles enighet om et løft, men gjennomføringen må være lokal, nært studiene. 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>Bygge kultur og entusiasme blant ansatte for å ta et helhetlig ansvar for studentene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Tverrinstitusjonelle arenaer, slik som for eksempel samarbeidet mellom Realfagsbiblioteket og MN. 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Vi støtter utviklingen av fadderordningen, med </w:t>
      </w:r>
      <w:proofErr w:type="spellStart"/>
      <w:r w:rsidRPr="00B83696">
        <w:rPr>
          <w:lang w:val="nb-NO"/>
        </w:rPr>
        <w:t>meir</w:t>
      </w:r>
      <w:proofErr w:type="spellEnd"/>
      <w:r w:rsidRPr="00B83696">
        <w:rPr>
          <w:lang w:val="nb-NO"/>
        </w:rPr>
        <w:t xml:space="preserve"> lokal forankring, slik det beskrives </w:t>
      </w:r>
      <w:r w:rsidR="00CB42C7">
        <w:rPr>
          <w:lang w:val="nb-NO"/>
        </w:rPr>
        <w:t xml:space="preserve">i </w:t>
      </w:r>
      <w:proofErr w:type="spellStart"/>
      <w:r w:rsidR="00CB42C7">
        <w:rPr>
          <w:lang w:val="nb-NO"/>
        </w:rPr>
        <w:t>saksnotatet</w:t>
      </w:r>
      <w:proofErr w:type="spellEnd"/>
      <w:r w:rsidR="00CB42C7">
        <w:rPr>
          <w:lang w:val="nb-NO"/>
        </w:rPr>
        <w:t xml:space="preserve"> fra</w:t>
      </w:r>
      <w:r w:rsidRPr="00B83696">
        <w:rPr>
          <w:lang w:val="nb-NO"/>
        </w:rPr>
        <w:t xml:space="preserve"> STA. 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Mer deltakelse under forelesningene. Stille krav til studentene ved spørsmål/ svar. Viser til erfaringer fra </w:t>
      </w:r>
      <w:proofErr w:type="spellStart"/>
      <w:r w:rsidRPr="00B83696">
        <w:rPr>
          <w:lang w:val="nb-NO"/>
        </w:rPr>
        <w:t>Berkley</w:t>
      </w:r>
      <w:proofErr w:type="spellEnd"/>
      <w:r w:rsidRPr="00B83696">
        <w:rPr>
          <w:lang w:val="nb-NO"/>
        </w:rPr>
        <w:t xml:space="preserve">. 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Implementere tiltak som har som har hatt dokumentert effekt andre steder. 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>Anerkjenne og følge opp problemer/ utfordringer</w:t>
      </w:r>
    </w:p>
    <w:p w:rsidR="003D4B67" w:rsidRPr="00B83696" w:rsidRDefault="003D4B67" w:rsidP="003D4B67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Utnytte særegenheter som en styrke.  Eksempelvis på </w:t>
      </w:r>
      <w:proofErr w:type="gramStart"/>
      <w:r w:rsidRPr="00B83696">
        <w:rPr>
          <w:lang w:val="nb-NO"/>
        </w:rPr>
        <w:t>et</w:t>
      </w:r>
      <w:proofErr w:type="gramEnd"/>
      <w:r w:rsidRPr="00B83696">
        <w:rPr>
          <w:lang w:val="nb-NO"/>
        </w:rPr>
        <w:t xml:space="preserve"> lite studie. Det har OD og Musikkvitenskap klart. Store studieprogram kan arbeide aktivt med kullfølelsen. </w:t>
      </w:r>
    </w:p>
    <w:p w:rsidR="00FD3D9D" w:rsidRPr="00B83696" w:rsidRDefault="003D4B67" w:rsidP="00FD3D9D">
      <w:pPr>
        <w:pStyle w:val="ListParagraph"/>
        <w:numPr>
          <w:ilvl w:val="0"/>
          <w:numId w:val="2"/>
        </w:numPr>
        <w:rPr>
          <w:lang w:val="nb-NO"/>
        </w:rPr>
      </w:pPr>
      <w:r w:rsidRPr="00B83696">
        <w:rPr>
          <w:lang w:val="nb-NO"/>
        </w:rPr>
        <w:t xml:space="preserve">Arbeide for å bygge delingskultur, også blant vitenskapelig ansatte. </w:t>
      </w:r>
      <w:r w:rsidR="00CC486D" w:rsidRPr="00B83696">
        <w:rPr>
          <w:lang w:val="nb-NO"/>
        </w:rPr>
        <w:t xml:space="preserve"> </w:t>
      </w:r>
    </w:p>
    <w:sectPr w:rsidR="00FD3D9D" w:rsidRPr="00B83696" w:rsidSect="00B83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2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67" w:rsidRDefault="003D4B67" w:rsidP="006F2626">
      <w:pPr>
        <w:spacing w:after="0" w:line="240" w:lineRule="auto"/>
      </w:pPr>
      <w:r>
        <w:separator/>
      </w:r>
    </w:p>
  </w:endnote>
  <w:endnote w:type="continuationSeparator" w:id="0">
    <w:p w:rsidR="003D4B67" w:rsidRDefault="003D4B6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:rsidTr="005A45D4">
      <w:trPr>
        <w:trHeight w:hRule="exact" w:val="1219"/>
      </w:trPr>
      <w:tc>
        <w:tcPr>
          <w:tcW w:w="7229" w:type="dxa"/>
        </w:tcPr>
        <w:p w:rsidR="00FD3D9D" w:rsidRPr="00296BD0" w:rsidRDefault="00FD3D9D" w:rsidP="00FD3D9D">
          <w:pPr>
            <w:pStyle w:val="Georigia9Bunntekst"/>
          </w:pPr>
        </w:p>
      </w:tc>
    </w:tr>
  </w:tbl>
  <w:p w:rsidR="001B389C" w:rsidRPr="00296BD0" w:rsidRDefault="00CF621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val="nb-NO"/>
      </w:rPr>
      <w:drawing>
        <wp:anchor distT="0" distB="0" distL="114300" distR="114300" simplePos="0" relativeHeight="251656704" behindDoc="1" locked="0" layoutInCell="1" allowOverlap="1" wp14:anchorId="5AB577A3" wp14:editId="7EBB971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67" w:rsidRDefault="003D4B67" w:rsidP="006F2626">
      <w:pPr>
        <w:spacing w:after="0" w:line="240" w:lineRule="auto"/>
      </w:pPr>
      <w:r>
        <w:separator/>
      </w:r>
    </w:p>
  </w:footnote>
  <w:footnote w:type="continuationSeparator" w:id="0">
    <w:p w:rsidR="003D4B67" w:rsidRDefault="003D4B6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9C" w:rsidRPr="00AC4272" w:rsidRDefault="00CF6216" w:rsidP="003D4B67">
    <w:pPr>
      <w:tabs>
        <w:tab w:val="left" w:pos="1779"/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nb-NO"/>
      </w:rPr>
      <w:drawing>
        <wp:anchor distT="0" distB="0" distL="114300" distR="114300" simplePos="0" relativeHeight="251655680" behindDoc="1" locked="1" layoutInCell="1" allowOverlap="1" wp14:anchorId="604BDD33" wp14:editId="5971C544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67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173043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C70BC3" w:rsidRPr="00CB1F83" w:rsidTr="00C70BC3">
      <w:tc>
        <w:tcPr>
          <w:tcW w:w="7791" w:type="dxa"/>
        </w:tcPr>
        <w:p w:rsidR="00C70BC3" w:rsidRPr="00173043" w:rsidRDefault="00FD3D9D" w:rsidP="00A6739A">
          <w:pPr>
            <w:pStyle w:val="Topptekstlinje1"/>
            <w:rPr>
              <w:lang w:val="nb-NO"/>
            </w:rPr>
          </w:pPr>
          <w:r w:rsidRPr="00173043">
            <w:rPr>
              <w:lang w:val="nb-NO"/>
            </w:rPr>
            <w:t>Universitetet i Oslo</w:t>
          </w:r>
          <w:r w:rsidR="00CF6216" w:rsidRPr="00173043">
            <w:rPr>
              <w:noProof/>
              <w:lang w:val="nb-NO"/>
            </w:rPr>
            <w:drawing>
              <wp:anchor distT="0" distB="0" distL="114300" distR="114300" simplePos="0" relativeHeight="251659776" behindDoc="1" locked="1" layoutInCell="1" allowOverlap="1" wp14:anchorId="4A480ECE" wp14:editId="496CD51E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C70BC3" w:rsidRPr="00A6739A" w:rsidRDefault="00C70BC3" w:rsidP="00C70BC3">
          <w:pPr>
            <w:pStyle w:val="Topptekstlinje1"/>
            <w:jc w:val="right"/>
          </w:pPr>
          <w:proofErr w:type="spellStart"/>
          <w:r w:rsidRPr="00A6739A">
            <w:t>Notat</w:t>
          </w:r>
          <w:proofErr w:type="spellEnd"/>
        </w:p>
      </w:tc>
    </w:tr>
    <w:tr w:rsidR="001B389C" w:rsidTr="005F6C42">
      <w:tc>
        <w:tcPr>
          <w:tcW w:w="8890" w:type="dxa"/>
          <w:gridSpan w:val="2"/>
        </w:tcPr>
        <w:p w:rsidR="001B389C" w:rsidRDefault="001B389C" w:rsidP="00FB462F">
          <w:pPr>
            <w:pStyle w:val="Topptekstlinje2"/>
          </w:pPr>
        </w:p>
      </w:tc>
    </w:tr>
  </w:tbl>
  <w:p w:rsidR="001B389C" w:rsidRPr="00AA7420" w:rsidRDefault="00CF6216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nb-NO"/>
      </w:rPr>
      <w:drawing>
        <wp:anchor distT="0" distB="0" distL="114300" distR="114300" simplePos="0" relativeHeight="251658752" behindDoc="1" locked="1" layoutInCell="1" allowOverlap="1" wp14:anchorId="5748CAD5" wp14:editId="1E9A35FB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nb-NO"/>
      </w:rPr>
      <w:drawing>
        <wp:anchor distT="0" distB="0" distL="114300" distR="114300" simplePos="0" relativeHeight="251657728" behindDoc="1" locked="1" layoutInCell="1" allowOverlap="1" wp14:anchorId="1D15A78A" wp14:editId="62C92C4D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67">
      <w:rPr>
        <w:rFonts w:ascii="Georgia" w:hAnsi="Georgia"/>
      </w:rPr>
      <w:tab/>
    </w:r>
    <w:r w:rsidR="003D4B67"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B3E"/>
    <w:multiLevelType w:val="hybridMultilevel"/>
    <w:tmpl w:val="56464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D1D08"/>
    <w:multiLevelType w:val="hybridMultilevel"/>
    <w:tmpl w:val="D1564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262E6"/>
    <w:multiLevelType w:val="hybridMultilevel"/>
    <w:tmpl w:val="CB68E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7"/>
    <w:rsid w:val="00025304"/>
    <w:rsid w:val="00032347"/>
    <w:rsid w:val="00051671"/>
    <w:rsid w:val="000532F9"/>
    <w:rsid w:val="000711C4"/>
    <w:rsid w:val="000838D4"/>
    <w:rsid w:val="000C1E8A"/>
    <w:rsid w:val="000C5ED5"/>
    <w:rsid w:val="000E66F6"/>
    <w:rsid w:val="00121A68"/>
    <w:rsid w:val="00147EC9"/>
    <w:rsid w:val="0016697A"/>
    <w:rsid w:val="00170244"/>
    <w:rsid w:val="00173043"/>
    <w:rsid w:val="00174BF1"/>
    <w:rsid w:val="0019491E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051C1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3D4B67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283E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2381F"/>
    <w:rsid w:val="00A271C4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83696"/>
    <w:rsid w:val="00B93ADD"/>
    <w:rsid w:val="00BB5CDD"/>
    <w:rsid w:val="00BE2551"/>
    <w:rsid w:val="00C1524A"/>
    <w:rsid w:val="00C23CF2"/>
    <w:rsid w:val="00C247D6"/>
    <w:rsid w:val="00C25652"/>
    <w:rsid w:val="00C37D1F"/>
    <w:rsid w:val="00C633D6"/>
    <w:rsid w:val="00C70BC3"/>
    <w:rsid w:val="00C80F67"/>
    <w:rsid w:val="00C820B6"/>
    <w:rsid w:val="00CB0094"/>
    <w:rsid w:val="00CB42C7"/>
    <w:rsid w:val="00CC486D"/>
    <w:rsid w:val="00CD16CE"/>
    <w:rsid w:val="00CD188B"/>
    <w:rsid w:val="00CE709C"/>
    <w:rsid w:val="00CF6216"/>
    <w:rsid w:val="00D44413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3D4B67"/>
    <w:pPr>
      <w:spacing w:after="200" w:line="276" w:lineRule="auto"/>
    </w:pPr>
    <w:rPr>
      <w:rFonts w:eastAsia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3D4B67"/>
    <w:pPr>
      <w:ind w:left="720"/>
      <w:contextualSpacing/>
    </w:p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3D4B67"/>
    <w:pPr>
      <w:spacing w:after="200" w:line="276" w:lineRule="auto"/>
    </w:pPr>
    <w:rPr>
      <w:rFonts w:eastAsia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3D4B67"/>
    <w:pPr>
      <w:ind w:left="720"/>
      <w:contextualSpacing/>
    </w:p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ellesSTA\Administrasjon\Maler%20og%20rutiner\Dokumentmaler%20avdeling\NY-uio-notat-bokm&#229;l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D72B-3619-4719-B6B6-F148A83E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NY-uio-notat-bokmål-utenfor-ephorte.dot</Template>
  <TotalTime>148</TotalTime>
  <Pages>2</Pages>
  <Words>710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Grude</dc:creator>
  <cp:lastModifiedBy>Anne Grete Grude</cp:lastModifiedBy>
  <cp:revision>9</cp:revision>
  <cp:lastPrinted>2010-11-05T13:01:00Z</cp:lastPrinted>
  <dcterms:created xsi:type="dcterms:W3CDTF">2014-02-04T10:15:00Z</dcterms:created>
  <dcterms:modified xsi:type="dcterms:W3CDTF">2014-02-18T08:59:00Z</dcterms:modified>
</cp:coreProperties>
</file>