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Default="00B5389B" w:rsidP="00574517">
      <w:pPr>
        <w:pStyle w:val="Georgia11spacing0after"/>
      </w:pPr>
      <w:r>
        <w:t>Fra avdelingsdirektør, Avdeling for fagstøtte</w:t>
      </w:r>
    </w:p>
    <w:p w:rsidR="00170244" w:rsidRDefault="00170244" w:rsidP="008766DC">
      <w:pPr>
        <w:pStyle w:val="Georgia11spacing0after"/>
      </w:pPr>
    </w:p>
    <w:p w:rsidR="000919BC" w:rsidRDefault="000919BC" w:rsidP="008766DC">
      <w:pPr>
        <w:pStyle w:val="Georgia11spacing0after"/>
        <w:rPr>
          <w:sz w:val="18"/>
          <w:szCs w:val="18"/>
        </w:rPr>
      </w:pP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="00CA015E">
        <w:rPr>
          <w:sz w:val="18"/>
          <w:szCs w:val="18"/>
        </w:rPr>
        <w:t xml:space="preserve">Sakstype: </w:t>
      </w:r>
    </w:p>
    <w:p w:rsidR="000919BC" w:rsidRPr="000919BC" w:rsidRDefault="000919BC" w:rsidP="008766DC">
      <w:pPr>
        <w:pStyle w:val="Georgia11spacing0af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A015E">
        <w:rPr>
          <w:sz w:val="18"/>
          <w:szCs w:val="18"/>
        </w:rPr>
        <w:t>Diskusjons</w:t>
      </w:r>
      <w:r w:rsidRPr="000919BC">
        <w:rPr>
          <w:sz w:val="18"/>
          <w:szCs w:val="18"/>
        </w:rPr>
        <w:t>sak</w:t>
      </w:r>
    </w:p>
    <w:p w:rsidR="000919BC" w:rsidRPr="003A67E2" w:rsidRDefault="000919BC" w:rsidP="008766DC">
      <w:pPr>
        <w:pStyle w:val="Georgia11spacing0after"/>
        <w:rPr>
          <w:sz w:val="18"/>
          <w:szCs w:val="18"/>
          <w:lang w:val="nn-NO"/>
        </w:rPr>
      </w:pP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proofErr w:type="spellStart"/>
      <w:r w:rsidRPr="003A67E2">
        <w:rPr>
          <w:sz w:val="18"/>
          <w:szCs w:val="18"/>
          <w:lang w:val="nn-NO"/>
        </w:rPr>
        <w:t>Saksnr</w:t>
      </w:r>
      <w:proofErr w:type="spellEnd"/>
      <w:r w:rsidRPr="003A67E2">
        <w:rPr>
          <w:sz w:val="18"/>
          <w:szCs w:val="18"/>
          <w:lang w:val="nn-NO"/>
        </w:rPr>
        <w:t>.:</w:t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</w:p>
    <w:p w:rsidR="000919BC" w:rsidRPr="003A67E2" w:rsidRDefault="000919BC" w:rsidP="008766DC">
      <w:pPr>
        <w:pStyle w:val="Georgia11spacing0after"/>
        <w:rPr>
          <w:sz w:val="18"/>
          <w:szCs w:val="18"/>
          <w:lang w:val="nn-NO"/>
        </w:rPr>
      </w:pP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  <w:t>Møte nr.:</w:t>
      </w:r>
      <w:r w:rsidRPr="003A67E2">
        <w:rPr>
          <w:sz w:val="18"/>
          <w:szCs w:val="18"/>
          <w:lang w:val="nn-NO"/>
        </w:rPr>
        <w:tab/>
      </w:r>
    </w:p>
    <w:p w:rsidR="000919BC" w:rsidRPr="003A67E2" w:rsidRDefault="000919BC" w:rsidP="008766DC">
      <w:pPr>
        <w:pStyle w:val="Georgia11spacing0after"/>
        <w:rPr>
          <w:sz w:val="18"/>
          <w:szCs w:val="18"/>
          <w:lang w:val="nn-NO"/>
        </w:rPr>
      </w:pP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  <w:t>Møtedato:</w:t>
      </w:r>
      <w:r w:rsidR="00753E77">
        <w:rPr>
          <w:sz w:val="18"/>
          <w:szCs w:val="18"/>
          <w:lang w:val="nn-NO"/>
        </w:rPr>
        <w:t xml:space="preserve"> 14.06.16</w:t>
      </w:r>
      <w:r w:rsidRPr="003A67E2">
        <w:rPr>
          <w:sz w:val="18"/>
          <w:szCs w:val="18"/>
          <w:lang w:val="nn-NO"/>
        </w:rPr>
        <w:tab/>
      </w:r>
    </w:p>
    <w:p w:rsidR="000919BC" w:rsidRPr="003A67E2" w:rsidRDefault="000919BC" w:rsidP="000919BC">
      <w:pPr>
        <w:pStyle w:val="Georgia11spacing0after"/>
        <w:ind w:left="6381" w:firstLine="709"/>
        <w:rPr>
          <w:sz w:val="18"/>
          <w:szCs w:val="18"/>
          <w:lang w:val="nn-NO"/>
        </w:rPr>
      </w:pPr>
      <w:r w:rsidRPr="003A67E2">
        <w:rPr>
          <w:sz w:val="18"/>
          <w:szCs w:val="18"/>
          <w:lang w:val="nn-NO"/>
        </w:rPr>
        <w:t>Notatdato:</w:t>
      </w:r>
      <w:r w:rsidR="00CA015E">
        <w:rPr>
          <w:sz w:val="18"/>
          <w:szCs w:val="18"/>
          <w:lang w:val="nn-NO"/>
        </w:rPr>
        <w:t xml:space="preserve"> 07.06.16</w:t>
      </w:r>
      <w:r w:rsidRPr="003A67E2">
        <w:rPr>
          <w:sz w:val="18"/>
          <w:szCs w:val="18"/>
          <w:lang w:val="nn-NO"/>
        </w:rPr>
        <w:tab/>
      </w:r>
    </w:p>
    <w:p w:rsidR="000919BC" w:rsidRPr="003A67E2" w:rsidRDefault="000919BC" w:rsidP="008766DC">
      <w:pPr>
        <w:pStyle w:val="Georgia11spacing0after"/>
        <w:rPr>
          <w:sz w:val="18"/>
          <w:szCs w:val="18"/>
          <w:lang w:val="nn-NO"/>
        </w:rPr>
      </w:pP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proofErr w:type="spellStart"/>
      <w:r w:rsidRPr="003A67E2">
        <w:rPr>
          <w:sz w:val="18"/>
          <w:szCs w:val="18"/>
          <w:lang w:val="nn-NO"/>
        </w:rPr>
        <w:t>Arkivsaksnr</w:t>
      </w:r>
      <w:proofErr w:type="spellEnd"/>
      <w:r w:rsidRPr="003A67E2">
        <w:rPr>
          <w:sz w:val="18"/>
          <w:szCs w:val="18"/>
          <w:lang w:val="nn-NO"/>
        </w:rPr>
        <w:t xml:space="preserve">.: </w:t>
      </w:r>
      <w:r w:rsidRPr="003A67E2">
        <w:rPr>
          <w:sz w:val="18"/>
          <w:szCs w:val="18"/>
          <w:lang w:val="nn-NO"/>
        </w:rPr>
        <w:tab/>
      </w:r>
    </w:p>
    <w:p w:rsidR="000919BC" w:rsidRPr="003A67E2" w:rsidRDefault="000919BC" w:rsidP="008766DC">
      <w:pPr>
        <w:pStyle w:val="Georgia11spacing0after"/>
        <w:rPr>
          <w:sz w:val="18"/>
          <w:szCs w:val="18"/>
          <w:lang w:val="nn-NO"/>
        </w:rPr>
      </w:pP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r w:rsidRPr="003A67E2">
        <w:rPr>
          <w:sz w:val="18"/>
          <w:szCs w:val="18"/>
          <w:lang w:val="nn-NO"/>
        </w:rPr>
        <w:tab/>
      </w:r>
      <w:proofErr w:type="spellStart"/>
      <w:r w:rsidRPr="003A67E2">
        <w:rPr>
          <w:sz w:val="18"/>
          <w:szCs w:val="18"/>
          <w:lang w:val="nn-NO"/>
        </w:rPr>
        <w:t>Saksbehandler</w:t>
      </w:r>
      <w:proofErr w:type="spellEnd"/>
      <w:r w:rsidRPr="003A67E2">
        <w:rPr>
          <w:sz w:val="18"/>
          <w:szCs w:val="18"/>
          <w:lang w:val="nn-NO"/>
        </w:rPr>
        <w:t>:</w:t>
      </w:r>
      <w:r w:rsidR="00CA015E">
        <w:rPr>
          <w:sz w:val="18"/>
          <w:szCs w:val="18"/>
          <w:lang w:val="nn-NO"/>
        </w:rPr>
        <w:t xml:space="preserve"> </w:t>
      </w:r>
      <w:proofErr w:type="spellStart"/>
      <w:r w:rsidR="00CA015E">
        <w:rPr>
          <w:sz w:val="18"/>
          <w:szCs w:val="18"/>
          <w:lang w:val="nn-NO"/>
        </w:rPr>
        <w:t>henrmag</w:t>
      </w:r>
      <w:proofErr w:type="spellEnd"/>
      <w:r w:rsidRPr="003A67E2">
        <w:rPr>
          <w:sz w:val="18"/>
          <w:szCs w:val="18"/>
          <w:lang w:val="nn-NO"/>
        </w:rPr>
        <w:tab/>
      </w:r>
    </w:p>
    <w:p w:rsidR="00170244" w:rsidRPr="003A67E2" w:rsidRDefault="00170244" w:rsidP="00556ECF">
      <w:pPr>
        <w:pStyle w:val="Georgia11spacing0after"/>
        <w:rPr>
          <w:lang w:val="nn-NO"/>
        </w:rPr>
      </w:pPr>
    </w:p>
    <w:p w:rsidR="00FD3D9D" w:rsidRPr="003A67E2" w:rsidRDefault="000919BC" w:rsidP="000919BC">
      <w:pPr>
        <w:pStyle w:val="Georgia11spacing10after"/>
        <w:jc w:val="center"/>
        <w:rPr>
          <w:lang w:val="nn-NO"/>
        </w:rPr>
      </w:pPr>
      <w:r w:rsidRPr="003A67E2">
        <w:rPr>
          <w:lang w:val="nn-NO"/>
        </w:rPr>
        <w:t>NOTAT</w:t>
      </w:r>
    </w:p>
    <w:p w:rsidR="000919BC" w:rsidRPr="003A67E2" w:rsidRDefault="000919BC" w:rsidP="000919BC">
      <w:pPr>
        <w:pStyle w:val="Georgia11spacing10after"/>
        <w:jc w:val="center"/>
        <w:rPr>
          <w:lang w:val="nn-NO"/>
        </w:rPr>
      </w:pPr>
      <w:r w:rsidRPr="003A67E2">
        <w:rPr>
          <w:lang w:val="nn-NO"/>
        </w:rPr>
        <w:t>TIL</w:t>
      </w:r>
    </w:p>
    <w:p w:rsidR="000919BC" w:rsidRPr="003A67E2" w:rsidRDefault="00361EE7" w:rsidP="000919BC">
      <w:pPr>
        <w:pStyle w:val="Georgia11spacing10after"/>
        <w:jc w:val="center"/>
        <w:rPr>
          <w:lang w:val="nn-NO"/>
        </w:rPr>
      </w:pPr>
      <w:r w:rsidRPr="003A67E2">
        <w:rPr>
          <w:lang w:val="nn-NO"/>
        </w:rPr>
        <w:t>UTDANNINGKOMITÉEN</w:t>
      </w:r>
    </w:p>
    <w:p w:rsidR="00FD3D9D" w:rsidRPr="003A67E2" w:rsidRDefault="00FD3D9D" w:rsidP="000919BC">
      <w:pPr>
        <w:pStyle w:val="Georgia11spacing0after"/>
        <w:rPr>
          <w:lang w:val="nn-NO"/>
        </w:rPr>
      </w:pPr>
    </w:p>
    <w:p w:rsidR="000919BC" w:rsidRPr="003A67E2" w:rsidRDefault="00CA015E" w:rsidP="000919BC">
      <w:pPr>
        <w:pStyle w:val="Georgia11spacing0after"/>
        <w:rPr>
          <w:b/>
          <w:lang w:val="nn-NO"/>
        </w:rPr>
      </w:pPr>
      <w:r>
        <w:rPr>
          <w:b/>
          <w:lang w:val="nn-NO"/>
        </w:rPr>
        <w:t xml:space="preserve">Gjennomgang av </w:t>
      </w:r>
      <w:r w:rsidRPr="003A67E2">
        <w:rPr>
          <w:b/>
          <w:lang w:val="nn-NO"/>
        </w:rPr>
        <w:t>tilrettelegging</w:t>
      </w:r>
      <w:r>
        <w:rPr>
          <w:b/>
          <w:lang w:val="nn-NO"/>
        </w:rPr>
        <w:t>sfeltet og  behov for universell utforming ved UiO</w:t>
      </w:r>
      <w:r w:rsidR="000919BC" w:rsidRPr="003A67E2">
        <w:rPr>
          <w:b/>
          <w:lang w:val="nn-NO"/>
        </w:rPr>
        <w:tab/>
      </w:r>
    </w:p>
    <w:p w:rsidR="000919BC" w:rsidRPr="003A67E2" w:rsidRDefault="000919BC" w:rsidP="000919BC">
      <w:pPr>
        <w:pStyle w:val="Georgia11spacing0after"/>
        <w:rPr>
          <w:lang w:val="nn-NO"/>
        </w:rPr>
      </w:pPr>
    </w:p>
    <w:p w:rsidR="000919BC" w:rsidRPr="003A67E2" w:rsidRDefault="000919BC" w:rsidP="000919BC">
      <w:pPr>
        <w:pStyle w:val="Georgia11spacing0after"/>
        <w:rPr>
          <w:b/>
          <w:lang w:val="nn-NO"/>
        </w:rPr>
      </w:pPr>
      <w:r w:rsidRPr="003A67E2">
        <w:rPr>
          <w:b/>
          <w:lang w:val="nn-NO"/>
        </w:rPr>
        <w:t>Bakgrunn</w:t>
      </w:r>
    </w:p>
    <w:p w:rsidR="00F23415" w:rsidRPr="003A67E2" w:rsidRDefault="00F23415" w:rsidP="000919BC">
      <w:pPr>
        <w:pStyle w:val="Georgia11spacing0after"/>
        <w:rPr>
          <w:b/>
          <w:lang w:val="nn-NO"/>
        </w:rPr>
      </w:pPr>
    </w:p>
    <w:p w:rsidR="00B035FD" w:rsidRPr="003A67E2" w:rsidRDefault="00B45D88" w:rsidP="00B45D88">
      <w:pPr>
        <w:spacing w:after="75"/>
        <w:rPr>
          <w:rFonts w:ascii="Georgia" w:hAnsi="Georgia" w:cs="Helvetica"/>
          <w:color w:val="333333"/>
          <w:sz w:val="24"/>
          <w:szCs w:val="24"/>
          <w:lang w:val="nn-NO"/>
        </w:rPr>
      </w:pPr>
      <w:r w:rsidRPr="003A67E2">
        <w:rPr>
          <w:rFonts w:ascii="Georgia" w:eastAsia="Times New Roman" w:hAnsi="Georgia" w:cs="Arial"/>
          <w:color w:val="444444"/>
          <w:sz w:val="24"/>
          <w:szCs w:val="24"/>
          <w:lang w:val="nn-NO" w:eastAsia="zh-CN"/>
        </w:rPr>
        <w:t xml:space="preserve">Det er et mål i norsk utdanningspolitikk om å gi lik rett til utdanning </w:t>
      </w:r>
      <w:proofErr w:type="spellStart"/>
      <w:r w:rsidRPr="003A67E2">
        <w:rPr>
          <w:rFonts w:ascii="Georgia" w:eastAsia="Times New Roman" w:hAnsi="Georgia" w:cs="Arial"/>
          <w:color w:val="444444"/>
          <w:sz w:val="24"/>
          <w:szCs w:val="24"/>
          <w:lang w:val="nn-NO" w:eastAsia="zh-CN"/>
        </w:rPr>
        <w:t>innenfor</w:t>
      </w:r>
      <w:proofErr w:type="spellEnd"/>
      <w:r w:rsidRPr="003A67E2">
        <w:rPr>
          <w:rFonts w:ascii="Georgia" w:eastAsia="Times New Roman" w:hAnsi="Georgia" w:cs="Arial"/>
          <w:color w:val="444444"/>
          <w:sz w:val="24"/>
          <w:szCs w:val="24"/>
          <w:lang w:val="nn-NO" w:eastAsia="zh-CN"/>
        </w:rPr>
        <w:t xml:space="preserve"> </w:t>
      </w:r>
      <w:proofErr w:type="spellStart"/>
      <w:r w:rsidRPr="003A67E2">
        <w:rPr>
          <w:rFonts w:ascii="Georgia" w:eastAsia="Times New Roman" w:hAnsi="Georgia" w:cs="Arial"/>
          <w:color w:val="444444"/>
          <w:sz w:val="24"/>
          <w:szCs w:val="24"/>
          <w:lang w:val="nn-NO" w:eastAsia="zh-CN"/>
        </w:rPr>
        <w:t>høyere</w:t>
      </w:r>
      <w:proofErr w:type="spellEnd"/>
      <w:r w:rsidRPr="003A67E2">
        <w:rPr>
          <w:rFonts w:ascii="Georgia" w:eastAsia="Times New Roman" w:hAnsi="Georgia" w:cs="Arial"/>
          <w:color w:val="444444"/>
          <w:sz w:val="24"/>
          <w:szCs w:val="24"/>
          <w:lang w:val="nn-NO" w:eastAsia="zh-CN"/>
        </w:rPr>
        <w:t xml:space="preserve"> utdanning. </w:t>
      </w:r>
      <w:r w:rsidR="003E1958" w:rsidRPr="003A67E2">
        <w:rPr>
          <w:rFonts w:ascii="Georgia" w:eastAsia="Times New Roman" w:hAnsi="Georgia" w:cs="Arial"/>
          <w:color w:val="444444"/>
          <w:sz w:val="24"/>
          <w:szCs w:val="24"/>
          <w:lang w:val="nn-NO" w:eastAsia="zh-CN"/>
        </w:rPr>
        <w:t xml:space="preserve">Universitets- og </w:t>
      </w:r>
      <w:proofErr w:type="spellStart"/>
      <w:r w:rsidR="003E1958" w:rsidRPr="003A67E2">
        <w:rPr>
          <w:rFonts w:ascii="Georgia" w:eastAsia="Times New Roman" w:hAnsi="Georgia" w:cs="Arial"/>
          <w:color w:val="444444"/>
          <w:sz w:val="24"/>
          <w:szCs w:val="24"/>
          <w:lang w:val="nn-NO" w:eastAsia="zh-CN"/>
        </w:rPr>
        <w:t>høyskolelovens</w:t>
      </w:r>
      <w:proofErr w:type="spellEnd"/>
      <w:r w:rsidR="003E1958" w:rsidRPr="003A67E2">
        <w:rPr>
          <w:rFonts w:ascii="Georgia" w:eastAsia="Times New Roman" w:hAnsi="Georgia" w:cs="Arial"/>
          <w:color w:val="444444"/>
          <w:sz w:val="24"/>
          <w:szCs w:val="24"/>
          <w:lang w:val="nn-NO" w:eastAsia="zh-CN"/>
        </w:rPr>
        <w:t xml:space="preserve"> </w:t>
      </w:r>
      <w:r w:rsidR="003E1958" w:rsidRPr="003A67E2">
        <w:rPr>
          <w:rFonts w:ascii="Georgia" w:hAnsi="Georgia" w:cs="Helvetica"/>
          <w:color w:val="333333"/>
          <w:sz w:val="24"/>
          <w:szCs w:val="24"/>
          <w:lang w:val="nn-NO"/>
        </w:rPr>
        <w:t xml:space="preserve">§ 4-3.(5) </w:t>
      </w:r>
      <w:proofErr w:type="spellStart"/>
      <w:r w:rsidR="003E1958" w:rsidRPr="003A67E2">
        <w:rPr>
          <w:rFonts w:ascii="Georgia" w:hAnsi="Georgia" w:cs="Helvetica"/>
          <w:color w:val="333333"/>
          <w:sz w:val="24"/>
          <w:szCs w:val="24"/>
          <w:lang w:val="nn-NO"/>
        </w:rPr>
        <w:t>pålegger</w:t>
      </w:r>
      <w:proofErr w:type="spellEnd"/>
      <w:r w:rsidR="003E1958" w:rsidRPr="003A67E2">
        <w:rPr>
          <w:rFonts w:ascii="Georgia" w:hAnsi="Georgia" w:cs="Helvetica"/>
          <w:color w:val="333333"/>
          <w:sz w:val="24"/>
          <w:szCs w:val="24"/>
          <w:lang w:val="nn-NO"/>
        </w:rPr>
        <w:t xml:space="preserve"> at </w:t>
      </w:r>
      <w:r w:rsidR="003E1958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 xml:space="preserve">Institusjonen skal, så langt det er mulig og rimelig, legge studiesituasjonen til rette for </w:t>
      </w:r>
      <w:proofErr w:type="spellStart"/>
      <w:r w:rsidR="003E1958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>studenter</w:t>
      </w:r>
      <w:proofErr w:type="spellEnd"/>
      <w:r w:rsidR="003E1958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 xml:space="preserve"> med særskilte behov.</w:t>
      </w:r>
      <w:r w:rsidR="003E1958" w:rsidRPr="003A67E2">
        <w:rPr>
          <w:rFonts w:ascii="Georgia" w:hAnsi="Georgia" w:cs="Helvetica"/>
          <w:color w:val="333333"/>
          <w:sz w:val="24"/>
          <w:szCs w:val="24"/>
          <w:lang w:val="nn-NO"/>
        </w:rPr>
        <w:t xml:space="preserve"> </w:t>
      </w:r>
    </w:p>
    <w:p w:rsidR="00570194" w:rsidRPr="003A67E2" w:rsidRDefault="00842879" w:rsidP="00B45D88">
      <w:pPr>
        <w:spacing w:after="75"/>
        <w:rPr>
          <w:rFonts w:ascii="Georgia" w:hAnsi="Georgia" w:cs="Helvetica"/>
          <w:i/>
          <w:color w:val="333333"/>
          <w:sz w:val="24"/>
          <w:szCs w:val="24"/>
          <w:lang w:val="nn-NO"/>
        </w:rPr>
      </w:pPr>
      <w:r w:rsidRPr="003A67E2">
        <w:rPr>
          <w:rFonts w:ascii="Georgia" w:hAnsi="Georgia" w:cs="Helvetica"/>
          <w:color w:val="333333"/>
          <w:sz w:val="24"/>
          <w:szCs w:val="24"/>
          <w:lang w:val="nn-NO"/>
        </w:rPr>
        <w:t>KD</w:t>
      </w:r>
      <w:r w:rsidR="003E1958" w:rsidRPr="003A67E2">
        <w:rPr>
          <w:rFonts w:ascii="Georgia" w:hAnsi="Georgia" w:cs="Helvetica"/>
          <w:color w:val="333333"/>
          <w:sz w:val="24"/>
          <w:szCs w:val="24"/>
          <w:lang w:val="nn-NO"/>
        </w:rPr>
        <w:t xml:space="preserve"> ha</w:t>
      </w:r>
      <w:r w:rsidRPr="003A67E2">
        <w:rPr>
          <w:rFonts w:ascii="Georgia" w:hAnsi="Georgia" w:cs="Helvetica"/>
          <w:color w:val="333333"/>
          <w:sz w:val="24"/>
          <w:szCs w:val="24"/>
          <w:lang w:val="nn-NO"/>
        </w:rPr>
        <w:t xml:space="preserve">r i </w:t>
      </w:r>
      <w:proofErr w:type="spellStart"/>
      <w:r w:rsidRPr="003A67E2">
        <w:rPr>
          <w:rFonts w:ascii="Georgia" w:hAnsi="Georgia" w:cs="Helvetica"/>
          <w:color w:val="333333"/>
          <w:sz w:val="24"/>
          <w:szCs w:val="24"/>
          <w:lang w:val="nn-NO"/>
        </w:rPr>
        <w:t>tilbakemeldingen</w:t>
      </w:r>
      <w:proofErr w:type="spellEnd"/>
      <w:r w:rsidRPr="003A67E2">
        <w:rPr>
          <w:rFonts w:ascii="Georgia" w:hAnsi="Georgia" w:cs="Helvetica"/>
          <w:color w:val="333333"/>
          <w:sz w:val="24"/>
          <w:szCs w:val="24"/>
          <w:lang w:val="nn-NO"/>
        </w:rPr>
        <w:t xml:space="preserve"> til UiO</w:t>
      </w:r>
      <w:r w:rsidR="003E1958" w:rsidRPr="003A67E2">
        <w:rPr>
          <w:rFonts w:ascii="Georgia" w:hAnsi="Georgia" w:cs="Helvetica"/>
          <w:color w:val="333333"/>
          <w:sz w:val="24"/>
          <w:szCs w:val="24"/>
          <w:lang w:val="nn-NO"/>
        </w:rPr>
        <w:t xml:space="preserve"> i forbindelse med etatsstyring 2015 presisert at </w:t>
      </w:r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 xml:space="preserve">Alle universiteter og </w:t>
      </w:r>
      <w:proofErr w:type="spellStart"/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>høyskoler</w:t>
      </w:r>
      <w:proofErr w:type="spellEnd"/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 xml:space="preserve"> må sikre at </w:t>
      </w:r>
      <w:proofErr w:type="spellStart"/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>studenter</w:t>
      </w:r>
      <w:proofErr w:type="spellEnd"/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 xml:space="preserve"> med </w:t>
      </w:r>
      <w:proofErr w:type="spellStart"/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>nedsatt</w:t>
      </w:r>
      <w:proofErr w:type="spellEnd"/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 xml:space="preserve"> funksjonsevne får </w:t>
      </w:r>
      <w:proofErr w:type="spellStart"/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>kvalitetssikrede</w:t>
      </w:r>
      <w:proofErr w:type="spellEnd"/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 xml:space="preserve"> </w:t>
      </w:r>
      <w:proofErr w:type="spellStart"/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>tilbud</w:t>
      </w:r>
      <w:proofErr w:type="spellEnd"/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 xml:space="preserve"> og </w:t>
      </w:r>
      <w:proofErr w:type="spellStart"/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>tjenester</w:t>
      </w:r>
      <w:proofErr w:type="spellEnd"/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 xml:space="preserve"> med utgangspunkt i </w:t>
      </w:r>
      <w:proofErr w:type="spellStart"/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>studentenes</w:t>
      </w:r>
      <w:proofErr w:type="spellEnd"/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 xml:space="preserve"> reelle be</w:t>
      </w:r>
      <w:r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 xml:space="preserve">hov. Alle læresteder skal ha </w:t>
      </w:r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>h</w:t>
      </w:r>
      <w:r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>a</w:t>
      </w:r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 xml:space="preserve">ndlingsplaner for universell utforming og tilrettelegging for </w:t>
      </w:r>
      <w:proofErr w:type="spellStart"/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>studenter</w:t>
      </w:r>
      <w:proofErr w:type="spellEnd"/>
      <w:r w:rsidR="00884F74" w:rsidRPr="003A67E2">
        <w:rPr>
          <w:rFonts w:ascii="Georgia" w:hAnsi="Georgia" w:cs="Helvetica"/>
          <w:i/>
          <w:color w:val="333333"/>
          <w:sz w:val="24"/>
          <w:szCs w:val="24"/>
          <w:lang w:val="nn-NO"/>
        </w:rPr>
        <w:t xml:space="preserve"> som trenger det.</w:t>
      </w:r>
    </w:p>
    <w:p w:rsidR="00B035FD" w:rsidRPr="008358EF" w:rsidRDefault="00037B55" w:rsidP="00B035FD">
      <w:pPr>
        <w:rPr>
          <w:rFonts w:ascii="Georgia" w:hAnsi="Georgia"/>
          <w:sz w:val="24"/>
          <w:szCs w:val="24"/>
        </w:rPr>
      </w:pPr>
      <w:proofErr w:type="spellStart"/>
      <w:r w:rsidRPr="003A67E2">
        <w:rPr>
          <w:rFonts w:ascii="Georgia" w:hAnsi="Georgia"/>
          <w:sz w:val="24"/>
          <w:szCs w:val="24"/>
          <w:lang w:val="nn-NO"/>
        </w:rPr>
        <w:t>Arbeidsfordelingen</w:t>
      </w:r>
      <w:proofErr w:type="spellEnd"/>
      <w:r w:rsidRPr="003A67E2">
        <w:rPr>
          <w:rFonts w:ascii="Georgia" w:hAnsi="Georgia"/>
          <w:sz w:val="24"/>
          <w:szCs w:val="24"/>
          <w:lang w:val="nn-NO"/>
        </w:rPr>
        <w:t xml:space="preserve"> mellom Avdeling for fagstøtte (AF)</w:t>
      </w:r>
      <w:r w:rsidR="00B035FD" w:rsidRPr="003A67E2">
        <w:rPr>
          <w:rFonts w:ascii="Georgia" w:hAnsi="Georgia"/>
          <w:sz w:val="24"/>
          <w:szCs w:val="24"/>
          <w:lang w:val="nn-NO"/>
        </w:rPr>
        <w:t xml:space="preserve"> og </w:t>
      </w:r>
      <w:proofErr w:type="spellStart"/>
      <w:r w:rsidR="00B035FD" w:rsidRPr="003A67E2">
        <w:rPr>
          <w:rFonts w:ascii="Georgia" w:hAnsi="Georgia"/>
          <w:sz w:val="24"/>
          <w:szCs w:val="24"/>
          <w:lang w:val="nn-NO"/>
        </w:rPr>
        <w:t>fakultetene</w:t>
      </w:r>
      <w:proofErr w:type="spellEnd"/>
      <w:r w:rsidR="00B035FD" w:rsidRPr="003A67E2">
        <w:rPr>
          <w:rFonts w:ascii="Georgia" w:hAnsi="Georgia"/>
          <w:sz w:val="24"/>
          <w:szCs w:val="24"/>
          <w:lang w:val="nn-NO"/>
        </w:rPr>
        <w:t xml:space="preserve"> </w:t>
      </w:r>
      <w:proofErr w:type="spellStart"/>
      <w:r w:rsidR="00B035FD" w:rsidRPr="003A67E2">
        <w:rPr>
          <w:rFonts w:ascii="Georgia" w:hAnsi="Georgia"/>
          <w:sz w:val="24"/>
          <w:szCs w:val="24"/>
          <w:lang w:val="nn-NO"/>
        </w:rPr>
        <w:t>innen</w:t>
      </w:r>
      <w:proofErr w:type="spellEnd"/>
      <w:r w:rsidR="00B035FD" w:rsidRPr="003A67E2">
        <w:rPr>
          <w:rFonts w:ascii="Georgia" w:hAnsi="Georgia"/>
          <w:sz w:val="24"/>
          <w:szCs w:val="24"/>
          <w:lang w:val="nn-NO"/>
        </w:rPr>
        <w:t xml:space="preserve"> tilretteleggingsfeltet ble gjennomgått i forbindelse med </w:t>
      </w:r>
      <w:proofErr w:type="spellStart"/>
      <w:r w:rsidR="00B035FD" w:rsidRPr="003A67E2">
        <w:rPr>
          <w:rFonts w:ascii="Georgia" w:hAnsi="Georgia"/>
          <w:sz w:val="24"/>
          <w:szCs w:val="24"/>
          <w:lang w:val="nn-NO"/>
        </w:rPr>
        <w:t>oppfølgingen</w:t>
      </w:r>
      <w:proofErr w:type="spellEnd"/>
      <w:r w:rsidR="00B035FD" w:rsidRPr="003A67E2">
        <w:rPr>
          <w:rFonts w:ascii="Georgia" w:hAnsi="Georgia"/>
          <w:sz w:val="24"/>
          <w:szCs w:val="24"/>
          <w:lang w:val="nn-NO"/>
        </w:rPr>
        <w:t xml:space="preserve"> av IHR (jf. notat til fakultetsdirektørmøtet 18.12.2013, vedlegg 1). </w:t>
      </w:r>
      <w:r w:rsidR="00B035FD" w:rsidRPr="008358EF">
        <w:rPr>
          <w:rFonts w:ascii="Georgia" w:hAnsi="Georgia"/>
          <w:sz w:val="24"/>
          <w:szCs w:val="24"/>
        </w:rPr>
        <w:t xml:space="preserve">AF erfarer likevel at det ved enkelte enheter fortsatt er uklarhet i hvem som har ansvar for hva. </w:t>
      </w:r>
      <w:r w:rsidR="00B035FD"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>Dialog med fakultetene har vist at det er ønske om mer felles rutine</w:t>
      </w:r>
      <w:r w:rsidR="009F257F"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>r/praksis og kompetanseheving</w:t>
      </w:r>
      <w:r w:rsidR="00B035FD"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 xml:space="preserve"> på feltet.</w:t>
      </w:r>
    </w:p>
    <w:p w:rsidR="00884F74" w:rsidRPr="003A67E2" w:rsidRDefault="00884F74" w:rsidP="00842879">
      <w:pPr>
        <w:spacing w:before="150" w:after="75"/>
        <w:rPr>
          <w:rFonts w:ascii="Georgia" w:eastAsia="Times New Roman" w:hAnsi="Georgia" w:cs="Arial"/>
          <w:color w:val="444444"/>
          <w:sz w:val="24"/>
          <w:szCs w:val="24"/>
          <w:lang w:eastAsia="zh-CN"/>
        </w:rPr>
      </w:pPr>
      <w:r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>Studentparlamentet</w:t>
      </w:r>
      <w:r w:rsidR="00253BC1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 xml:space="preserve"> og studentrepresentanter i</w:t>
      </w:r>
      <w:r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 xml:space="preserve"> L</w:t>
      </w:r>
      <w:r w:rsidR="00253BC1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>æringsmiljøutvalget (L</w:t>
      </w:r>
      <w:r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>MU</w:t>
      </w:r>
      <w:r w:rsidR="00253BC1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>)</w:t>
      </w:r>
      <w:bookmarkStart w:id="0" w:name="_GoBack"/>
      <w:bookmarkEnd w:id="0"/>
      <w:r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> </w:t>
      </w:r>
      <w:r w:rsidR="00253BC1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>har</w:t>
      </w:r>
      <w:r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 xml:space="preserve"> etterlyst et større fokus på</w:t>
      </w:r>
      <w:r w:rsidR="009F257F"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 xml:space="preserve"> tilretteleggingsfeltet ved UiO. </w:t>
      </w:r>
      <w:r w:rsidR="009F257F">
        <w:rPr>
          <w:rFonts w:ascii="Georgia" w:hAnsi="Georgia"/>
          <w:sz w:val="24"/>
          <w:szCs w:val="24"/>
        </w:rPr>
        <w:t>D</w:t>
      </w:r>
      <w:r w:rsidR="009F257F" w:rsidRPr="008358EF">
        <w:rPr>
          <w:rFonts w:ascii="Georgia" w:hAnsi="Georgia"/>
          <w:sz w:val="24"/>
          <w:szCs w:val="24"/>
        </w:rPr>
        <w:t>et</w:t>
      </w:r>
      <w:r w:rsidR="009F257F">
        <w:rPr>
          <w:rFonts w:ascii="Georgia" w:hAnsi="Georgia"/>
          <w:sz w:val="24"/>
          <w:szCs w:val="24"/>
        </w:rPr>
        <w:t xml:space="preserve"> </w:t>
      </w:r>
      <w:r w:rsidR="009F257F" w:rsidRPr="008358EF">
        <w:rPr>
          <w:rFonts w:ascii="Georgia" w:hAnsi="Georgia"/>
          <w:sz w:val="24"/>
          <w:szCs w:val="24"/>
        </w:rPr>
        <w:t xml:space="preserve">er uheldig at </w:t>
      </w:r>
      <w:r w:rsidR="009F257F">
        <w:rPr>
          <w:rFonts w:ascii="Georgia" w:hAnsi="Georgia"/>
          <w:sz w:val="24"/>
          <w:szCs w:val="24"/>
        </w:rPr>
        <w:t>studenter</w:t>
      </w:r>
      <w:r w:rsidR="009F257F" w:rsidRPr="008358EF">
        <w:rPr>
          <w:rFonts w:ascii="Georgia" w:hAnsi="Georgia"/>
          <w:sz w:val="24"/>
          <w:szCs w:val="24"/>
        </w:rPr>
        <w:t xml:space="preserve"> møter ulike rutiner og </w:t>
      </w:r>
      <w:r w:rsidR="009F257F">
        <w:rPr>
          <w:rFonts w:ascii="Georgia" w:hAnsi="Georgia"/>
          <w:sz w:val="24"/>
          <w:szCs w:val="24"/>
        </w:rPr>
        <w:t>regler ved mange av fakultetene, da UiO bør etterstrebe</w:t>
      </w:r>
      <w:r w:rsidR="009F257F" w:rsidRPr="008358EF">
        <w:rPr>
          <w:rFonts w:ascii="Georgia" w:hAnsi="Georgia"/>
          <w:sz w:val="24"/>
          <w:szCs w:val="24"/>
        </w:rPr>
        <w:t xml:space="preserve"> likebehandling og felles praksis</w:t>
      </w:r>
      <w:r w:rsidR="009F257F">
        <w:rPr>
          <w:rFonts w:ascii="Georgia" w:hAnsi="Georgia"/>
          <w:sz w:val="24"/>
          <w:szCs w:val="24"/>
        </w:rPr>
        <w:t>.</w:t>
      </w:r>
      <w:r w:rsidR="009F257F"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 xml:space="preserve"> U</w:t>
      </w:r>
      <w:r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>tfordringer på feltet har også vært diskutert i st</w:t>
      </w:r>
      <w:r w:rsidR="00CA015E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 xml:space="preserve">yringsgruppen for digitalt </w:t>
      </w:r>
      <w:r w:rsidR="00CA015E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lastRenderedPageBreak/>
        <w:t>læringsmiljø.</w:t>
      </w:r>
      <w:r w:rsidR="00842879"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br/>
      </w:r>
    </w:p>
    <w:p w:rsidR="00F23415" w:rsidRPr="003A67E2" w:rsidRDefault="008358EF" w:rsidP="00B45D88">
      <w:pPr>
        <w:spacing w:after="75"/>
        <w:rPr>
          <w:rFonts w:ascii="Georgia" w:eastAsia="Times New Roman" w:hAnsi="Georgia" w:cs="Arial"/>
          <w:color w:val="444444"/>
          <w:sz w:val="24"/>
          <w:szCs w:val="24"/>
          <w:lang w:eastAsia="zh-CN"/>
        </w:rPr>
      </w:pPr>
      <w:r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>På bakgrunn av dette, ser AF</w:t>
      </w:r>
      <w:r w:rsidR="00884F74"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 xml:space="preserve"> at d</w:t>
      </w:r>
      <w:r w:rsidR="00F23415"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>et er behov for en helhetlig gjennomgang av tilretteleggingsfeltet og behovet for universell utforming ved UiO.</w:t>
      </w:r>
    </w:p>
    <w:p w:rsidR="00F23415" w:rsidRPr="008358EF" w:rsidRDefault="00F23415" w:rsidP="00B45D88">
      <w:pPr>
        <w:spacing w:before="150"/>
        <w:rPr>
          <w:rFonts w:ascii="Georgia" w:hAnsi="Georgia" w:cs="Arial"/>
          <w:color w:val="444444"/>
          <w:sz w:val="24"/>
          <w:szCs w:val="24"/>
        </w:rPr>
      </w:pPr>
      <w:r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 xml:space="preserve">Saken </w:t>
      </w:r>
      <w:r w:rsidR="00C924BB"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>har vært diskutert i møte med</w:t>
      </w:r>
      <w:r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 xml:space="preserve"> administrative studieledere </w:t>
      </w:r>
      <w:r w:rsidR="00C924BB" w:rsidRPr="003A67E2">
        <w:rPr>
          <w:rFonts w:ascii="Georgia" w:eastAsia="Times New Roman" w:hAnsi="Georgia" w:cs="Arial"/>
          <w:color w:val="444444"/>
          <w:sz w:val="24"/>
          <w:szCs w:val="24"/>
          <w:lang w:eastAsia="zh-CN"/>
        </w:rPr>
        <w:t xml:space="preserve">ved fakultetene, som stiller seg bak </w:t>
      </w:r>
      <w:r w:rsidR="00C924BB" w:rsidRPr="008358EF">
        <w:rPr>
          <w:rFonts w:ascii="Georgia" w:hAnsi="Georgia" w:cs="Arial"/>
          <w:color w:val="444444"/>
          <w:sz w:val="24"/>
          <w:szCs w:val="24"/>
        </w:rPr>
        <w:t>en helhetlig gjennomgang av feltet.</w:t>
      </w:r>
    </w:p>
    <w:p w:rsidR="00B45D88" w:rsidRPr="009F257F" w:rsidRDefault="00CA015E" w:rsidP="00B45D88">
      <w:pPr>
        <w:spacing w:before="150"/>
        <w:rPr>
          <w:rFonts w:ascii="Georgia" w:hAnsi="Georgia" w:cs="Arial"/>
          <w:color w:val="444444"/>
          <w:sz w:val="24"/>
          <w:szCs w:val="24"/>
        </w:rPr>
      </w:pPr>
      <w:r>
        <w:rPr>
          <w:rFonts w:ascii="Georgia" w:hAnsi="Georgia" w:cs="Arial"/>
          <w:color w:val="444444"/>
          <w:sz w:val="24"/>
          <w:szCs w:val="24"/>
        </w:rPr>
        <w:t>AF ønsker å sette i gang en gjennomgang fra høsten 2016,</w:t>
      </w:r>
      <w:r w:rsidR="009F257F">
        <w:rPr>
          <w:rFonts w:ascii="Georgia" w:hAnsi="Georgia" w:cs="Arial"/>
          <w:color w:val="444444"/>
          <w:sz w:val="24"/>
          <w:szCs w:val="24"/>
        </w:rPr>
        <w:t xml:space="preserve"> </w:t>
      </w:r>
      <w:r>
        <w:rPr>
          <w:rFonts w:ascii="Georgia" w:hAnsi="Georgia" w:cs="Arial"/>
          <w:color w:val="444444"/>
          <w:sz w:val="24"/>
          <w:szCs w:val="24"/>
        </w:rPr>
        <w:t>men o</w:t>
      </w:r>
      <w:r w:rsidR="00B45D88" w:rsidRPr="008358EF">
        <w:rPr>
          <w:rFonts w:ascii="Georgia" w:hAnsi="Georgia" w:cs="Arial"/>
          <w:color w:val="444444"/>
          <w:sz w:val="24"/>
          <w:szCs w:val="24"/>
        </w:rPr>
        <w:t xml:space="preserve">rganiseringen </w:t>
      </w:r>
      <w:r>
        <w:rPr>
          <w:rFonts w:ascii="Georgia" w:hAnsi="Georgia" w:cs="Arial"/>
          <w:color w:val="444444"/>
          <w:sz w:val="24"/>
          <w:szCs w:val="24"/>
        </w:rPr>
        <w:t xml:space="preserve">av denne </w:t>
      </w:r>
      <w:r w:rsidR="00037B55">
        <w:rPr>
          <w:rFonts w:ascii="Georgia" w:hAnsi="Georgia" w:cs="Arial"/>
          <w:color w:val="444444"/>
          <w:sz w:val="24"/>
          <w:szCs w:val="24"/>
        </w:rPr>
        <w:t xml:space="preserve">er foreløpig ikke klar. </w:t>
      </w:r>
      <w:r>
        <w:rPr>
          <w:rFonts w:ascii="Georgia" w:hAnsi="Georgia" w:cs="Arial"/>
          <w:color w:val="444444"/>
          <w:sz w:val="24"/>
          <w:szCs w:val="24"/>
        </w:rPr>
        <w:t>F</w:t>
      </w:r>
      <w:r w:rsidRPr="008358EF">
        <w:rPr>
          <w:rFonts w:ascii="Georgia" w:hAnsi="Georgia" w:cs="Arial"/>
          <w:color w:val="444444"/>
          <w:sz w:val="24"/>
          <w:szCs w:val="24"/>
        </w:rPr>
        <w:t xml:space="preserve">or å definere </w:t>
      </w:r>
      <w:r>
        <w:rPr>
          <w:rFonts w:ascii="Georgia" w:hAnsi="Georgia" w:cs="Arial"/>
          <w:color w:val="444444"/>
          <w:sz w:val="24"/>
          <w:szCs w:val="24"/>
        </w:rPr>
        <w:t>behov</w:t>
      </w:r>
      <w:r>
        <w:rPr>
          <w:rFonts w:ascii="Georgia" w:hAnsi="Georgia" w:cs="Arial"/>
          <w:color w:val="444444"/>
          <w:sz w:val="24"/>
          <w:szCs w:val="24"/>
        </w:rPr>
        <w:t xml:space="preserve">, </w:t>
      </w:r>
      <w:r w:rsidR="00037B55">
        <w:rPr>
          <w:rFonts w:ascii="Georgia" w:hAnsi="Georgia" w:cs="Arial"/>
          <w:color w:val="444444"/>
          <w:sz w:val="24"/>
          <w:szCs w:val="24"/>
        </w:rPr>
        <w:t>er</w:t>
      </w:r>
      <w:r w:rsidR="00B45D88" w:rsidRPr="008358EF">
        <w:rPr>
          <w:rFonts w:ascii="Georgia" w:hAnsi="Georgia" w:cs="Arial"/>
          <w:color w:val="444444"/>
          <w:sz w:val="24"/>
          <w:szCs w:val="24"/>
        </w:rPr>
        <w:t xml:space="preserve"> </w:t>
      </w:r>
      <w:r>
        <w:rPr>
          <w:rFonts w:ascii="Georgia" w:hAnsi="Georgia" w:cs="Arial"/>
          <w:color w:val="444444"/>
          <w:sz w:val="24"/>
          <w:szCs w:val="24"/>
        </w:rPr>
        <w:t xml:space="preserve">det </w:t>
      </w:r>
      <w:r w:rsidR="00B45D88" w:rsidRPr="008358EF">
        <w:rPr>
          <w:rFonts w:ascii="Georgia" w:hAnsi="Georgia" w:cs="Arial"/>
          <w:color w:val="444444"/>
          <w:sz w:val="24"/>
          <w:szCs w:val="24"/>
        </w:rPr>
        <w:t xml:space="preserve">ønske om </w:t>
      </w:r>
      <w:r w:rsidR="009F257F">
        <w:rPr>
          <w:rFonts w:ascii="Georgia" w:hAnsi="Georgia" w:cs="Arial"/>
          <w:color w:val="444444"/>
          <w:sz w:val="24"/>
          <w:szCs w:val="24"/>
        </w:rPr>
        <w:t>å gjøre en kartlegging på</w:t>
      </w:r>
      <w:r>
        <w:rPr>
          <w:rFonts w:ascii="Georgia" w:hAnsi="Georgia" w:cs="Arial"/>
          <w:color w:val="444444"/>
          <w:sz w:val="24"/>
          <w:szCs w:val="24"/>
        </w:rPr>
        <w:t xml:space="preserve"> fakultetene så snart som mulig</w:t>
      </w:r>
      <w:r w:rsidR="00B45D88" w:rsidRPr="008358EF">
        <w:rPr>
          <w:rFonts w:ascii="Georgia" w:hAnsi="Georgia" w:cs="Arial"/>
          <w:color w:val="444444"/>
          <w:sz w:val="24"/>
          <w:szCs w:val="24"/>
        </w:rPr>
        <w:t xml:space="preserve">. </w:t>
      </w:r>
    </w:p>
    <w:p w:rsidR="000919BC" w:rsidRPr="008358EF" w:rsidRDefault="000919BC" w:rsidP="000919BC">
      <w:pPr>
        <w:pStyle w:val="Georgia11spacing0after"/>
        <w:rPr>
          <w:sz w:val="24"/>
          <w:szCs w:val="24"/>
        </w:rPr>
      </w:pPr>
    </w:p>
    <w:p w:rsidR="00B035FD" w:rsidRDefault="00CA015E" w:rsidP="000919BC">
      <w:pPr>
        <w:pStyle w:val="Georgia11spacing0after"/>
        <w:rPr>
          <w:b/>
          <w:sz w:val="24"/>
          <w:szCs w:val="24"/>
        </w:rPr>
      </w:pPr>
      <w:r>
        <w:rPr>
          <w:b/>
          <w:sz w:val="24"/>
          <w:szCs w:val="24"/>
        </w:rPr>
        <w:t>Til diskusjon:</w:t>
      </w:r>
    </w:p>
    <w:p w:rsidR="00CA015E" w:rsidRDefault="00CA015E" w:rsidP="000919BC">
      <w:pPr>
        <w:pStyle w:val="Georgia11spacing0after"/>
        <w:rPr>
          <w:b/>
          <w:sz w:val="24"/>
          <w:szCs w:val="24"/>
        </w:rPr>
      </w:pPr>
    </w:p>
    <w:p w:rsidR="003A67E2" w:rsidRPr="00CA015E" w:rsidRDefault="003A67E2" w:rsidP="000919BC">
      <w:pPr>
        <w:pStyle w:val="Georgia11spacing0after"/>
        <w:rPr>
          <w:sz w:val="24"/>
          <w:szCs w:val="24"/>
        </w:rPr>
      </w:pPr>
      <w:r w:rsidRPr="00CA015E">
        <w:rPr>
          <w:sz w:val="24"/>
          <w:szCs w:val="24"/>
        </w:rPr>
        <w:t>Vi ønsker innspill fra utdanningskomiteen på behovet for en gjennomgang av tilretteleggingsfeltet. AF kommer eventuelt tilbake til utdanningskomiteen på nytt høst 2016 med mandat for arbeidet og skisse for gjennomføring.</w:t>
      </w:r>
    </w:p>
    <w:p w:rsidR="000919BC" w:rsidRDefault="000919BC" w:rsidP="000919BC">
      <w:pPr>
        <w:pStyle w:val="Georgia11spacing0after"/>
        <w:rPr>
          <w:sz w:val="24"/>
        </w:rPr>
      </w:pPr>
    </w:p>
    <w:p w:rsidR="000919BC" w:rsidRDefault="000919BC" w:rsidP="000919BC">
      <w:pPr>
        <w:pStyle w:val="Georgia11spacing0after"/>
        <w:rPr>
          <w:sz w:val="24"/>
        </w:rPr>
      </w:pPr>
    </w:p>
    <w:p w:rsidR="000919BC" w:rsidRDefault="000919BC" w:rsidP="000919BC">
      <w:pPr>
        <w:pStyle w:val="Georgia11spacing0after"/>
        <w:rPr>
          <w:sz w:val="24"/>
        </w:rPr>
      </w:pPr>
    </w:p>
    <w:p w:rsidR="000919BC" w:rsidRDefault="008358EF" w:rsidP="000919BC">
      <w:pPr>
        <w:pStyle w:val="Georgia11spacing0after"/>
        <w:rPr>
          <w:sz w:val="24"/>
        </w:rPr>
      </w:pPr>
      <w:r>
        <w:rPr>
          <w:sz w:val="24"/>
        </w:rPr>
        <w:t>Hanna Ekeli</w:t>
      </w:r>
    </w:p>
    <w:p w:rsidR="000919BC" w:rsidRDefault="008358EF" w:rsidP="008358EF">
      <w:pPr>
        <w:pStyle w:val="Georgia11spacing0after"/>
        <w:rPr>
          <w:sz w:val="24"/>
        </w:rPr>
      </w:pPr>
      <w:r>
        <w:rPr>
          <w:sz w:val="24"/>
        </w:rPr>
        <w:t xml:space="preserve">konstituert </w:t>
      </w:r>
      <w:r w:rsidR="00361EE7">
        <w:rPr>
          <w:sz w:val="24"/>
        </w:rPr>
        <w:t>a</w:t>
      </w:r>
      <w:r w:rsidR="00B5389B">
        <w:rPr>
          <w:sz w:val="24"/>
        </w:rPr>
        <w:t>vdelingsdirektør</w:t>
      </w:r>
    </w:p>
    <w:p w:rsidR="000919BC" w:rsidRPr="008358EF" w:rsidRDefault="008358EF" w:rsidP="000919BC">
      <w:pPr>
        <w:pStyle w:val="Georgia11spacing0after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358EF">
        <w:rPr>
          <w:sz w:val="24"/>
        </w:rPr>
        <w:t>Henriette Kleivane</w:t>
      </w:r>
    </w:p>
    <w:p w:rsidR="00FD3D9D" w:rsidRDefault="000919BC" w:rsidP="000919BC">
      <w:pPr>
        <w:pStyle w:val="Georgia11spacing0af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saksbehandler </w:t>
      </w:r>
      <w:r w:rsidR="00B5389B">
        <w:rPr>
          <w:sz w:val="24"/>
        </w:rPr>
        <w:t>AF</w:t>
      </w:r>
    </w:p>
    <w:p w:rsidR="00FD3D9D" w:rsidRDefault="00FD3D9D" w:rsidP="00FD3D9D">
      <w:pPr>
        <w:pStyle w:val="Georgia11spacing10after"/>
      </w:pPr>
    </w:p>
    <w:sectPr w:rsidR="00FD3D9D" w:rsidSect="003A7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1B" w:rsidRDefault="00651E1B" w:rsidP="006F2626">
      <w:pPr>
        <w:spacing w:after="0" w:line="240" w:lineRule="auto"/>
      </w:pPr>
      <w:r>
        <w:separator/>
      </w:r>
    </w:p>
  </w:endnote>
  <w:endnote w:type="continuationSeparator" w:id="0">
    <w:p w:rsidR="00651E1B" w:rsidRDefault="00651E1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BC" w:rsidRDefault="000919B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53BC1">
      <w:rPr>
        <w:noProof/>
      </w:rPr>
      <w:t>1</w:t>
    </w:r>
    <w:r>
      <w:fldChar w:fldCharType="end"/>
    </w:r>
  </w:p>
  <w:p w:rsidR="001B389C" w:rsidRPr="00296BD0" w:rsidRDefault="001B389C" w:rsidP="00442F10">
    <w:pPr>
      <w:pStyle w:val="Footer"/>
      <w:ind w:left="255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1B" w:rsidRDefault="00651E1B" w:rsidP="006F2626">
      <w:pPr>
        <w:spacing w:after="0" w:line="240" w:lineRule="auto"/>
      </w:pPr>
      <w:r>
        <w:separator/>
      </w:r>
    </w:p>
  </w:footnote>
  <w:footnote w:type="continuationSeparator" w:id="0">
    <w:p w:rsidR="00651E1B" w:rsidRDefault="00651E1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AC4272" w:rsidRDefault="00037B55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 w:eastAsia="zh-CN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253BC1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C70BC3" w:rsidRPr="00CB1F83" w:rsidTr="00C70BC3">
      <w:tc>
        <w:tcPr>
          <w:tcW w:w="7791" w:type="dxa"/>
        </w:tcPr>
        <w:p w:rsidR="00C70BC3" w:rsidRPr="00A6739A" w:rsidRDefault="00FD3D9D" w:rsidP="00A6739A">
          <w:pPr>
            <w:pStyle w:val="Topptekstlinje1"/>
          </w:pPr>
          <w:r>
            <w:t>Universitetet i Oslo</w:t>
          </w:r>
          <w:r w:rsidR="00037B55">
            <w:rPr>
              <w:noProof/>
              <w:lang w:val="en-US" w:eastAsia="zh-CN"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C70BC3" w:rsidRPr="00A6739A" w:rsidRDefault="00C70BC3" w:rsidP="00C70BC3">
          <w:pPr>
            <w:pStyle w:val="Topptekstlinje1"/>
            <w:jc w:val="right"/>
          </w:pPr>
        </w:p>
      </w:tc>
    </w:tr>
    <w:tr w:rsidR="001B389C" w:rsidTr="005F6C42">
      <w:tc>
        <w:tcPr>
          <w:tcW w:w="8890" w:type="dxa"/>
          <w:gridSpan w:val="2"/>
        </w:tcPr>
        <w:p w:rsidR="001B389C" w:rsidRDefault="00B5389B" w:rsidP="00FB462F">
          <w:pPr>
            <w:pStyle w:val="Topptekstlinje2"/>
          </w:pPr>
          <w:r>
            <w:t>Avdeling for fagstøtte</w:t>
          </w:r>
        </w:p>
      </w:tc>
    </w:tr>
  </w:tbl>
  <w:p w:rsidR="001B389C" w:rsidRPr="00AA7420" w:rsidRDefault="00037B55" w:rsidP="000919BC">
    <w:pPr>
      <w:pStyle w:val="Header"/>
      <w:rPr>
        <w:rFonts w:ascii="Georgia" w:hAnsi="Georgia"/>
      </w:rPr>
    </w:pPr>
    <w:r>
      <w:rPr>
        <w:rFonts w:ascii="Georgia" w:hAnsi="Georgia"/>
        <w:noProof/>
        <w:lang w:val="en-US" w:eastAsia="zh-CN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en-US" w:eastAsia="zh-CN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1B"/>
    <w:rsid w:val="00025304"/>
    <w:rsid w:val="00032347"/>
    <w:rsid w:val="00037B55"/>
    <w:rsid w:val="00051671"/>
    <w:rsid w:val="000532F9"/>
    <w:rsid w:val="000711C4"/>
    <w:rsid w:val="000838D4"/>
    <w:rsid w:val="000919BC"/>
    <w:rsid w:val="000C5ED5"/>
    <w:rsid w:val="000E66F6"/>
    <w:rsid w:val="00121A68"/>
    <w:rsid w:val="00147EC9"/>
    <w:rsid w:val="0016697A"/>
    <w:rsid w:val="00170244"/>
    <w:rsid w:val="00174BF1"/>
    <w:rsid w:val="001A43FF"/>
    <w:rsid w:val="001A5300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35E6"/>
    <w:rsid w:val="00253BC1"/>
    <w:rsid w:val="00261A25"/>
    <w:rsid w:val="00284F0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61EE7"/>
    <w:rsid w:val="00381B02"/>
    <w:rsid w:val="00385FD5"/>
    <w:rsid w:val="00386070"/>
    <w:rsid w:val="003A67E2"/>
    <w:rsid w:val="003A7014"/>
    <w:rsid w:val="003A733F"/>
    <w:rsid w:val="003B4B8A"/>
    <w:rsid w:val="003E1958"/>
    <w:rsid w:val="004008F0"/>
    <w:rsid w:val="00412561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B6046"/>
    <w:rsid w:val="004D63A6"/>
    <w:rsid w:val="004E10D2"/>
    <w:rsid w:val="004E6856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0194"/>
    <w:rsid w:val="00574517"/>
    <w:rsid w:val="005747FB"/>
    <w:rsid w:val="005775EB"/>
    <w:rsid w:val="00582B29"/>
    <w:rsid w:val="00595C0A"/>
    <w:rsid w:val="005A45D4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51E1B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51529"/>
    <w:rsid w:val="00753E77"/>
    <w:rsid w:val="00762E07"/>
    <w:rsid w:val="0076588D"/>
    <w:rsid w:val="00783D0C"/>
    <w:rsid w:val="007A1956"/>
    <w:rsid w:val="007A5E67"/>
    <w:rsid w:val="007E4DBD"/>
    <w:rsid w:val="007E5442"/>
    <w:rsid w:val="007F1A02"/>
    <w:rsid w:val="007F240E"/>
    <w:rsid w:val="008358EF"/>
    <w:rsid w:val="00842879"/>
    <w:rsid w:val="00851BF9"/>
    <w:rsid w:val="00856A20"/>
    <w:rsid w:val="008766DC"/>
    <w:rsid w:val="00883A2A"/>
    <w:rsid w:val="00884F74"/>
    <w:rsid w:val="008C43B7"/>
    <w:rsid w:val="008D4F3B"/>
    <w:rsid w:val="008D547F"/>
    <w:rsid w:val="00900188"/>
    <w:rsid w:val="0090476D"/>
    <w:rsid w:val="00921DBC"/>
    <w:rsid w:val="00932FA4"/>
    <w:rsid w:val="009471ED"/>
    <w:rsid w:val="0095053A"/>
    <w:rsid w:val="0096155B"/>
    <w:rsid w:val="00982A88"/>
    <w:rsid w:val="00985D9C"/>
    <w:rsid w:val="009A2881"/>
    <w:rsid w:val="009A702C"/>
    <w:rsid w:val="009D4C81"/>
    <w:rsid w:val="009E7795"/>
    <w:rsid w:val="009F257F"/>
    <w:rsid w:val="00A11F1F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B035FD"/>
    <w:rsid w:val="00B43027"/>
    <w:rsid w:val="00B45D88"/>
    <w:rsid w:val="00B5389B"/>
    <w:rsid w:val="00B74C8D"/>
    <w:rsid w:val="00B93ADD"/>
    <w:rsid w:val="00BB5CDD"/>
    <w:rsid w:val="00BE2551"/>
    <w:rsid w:val="00C1524A"/>
    <w:rsid w:val="00C23CF2"/>
    <w:rsid w:val="00C247D6"/>
    <w:rsid w:val="00C37D1F"/>
    <w:rsid w:val="00C70BC3"/>
    <w:rsid w:val="00C80F67"/>
    <w:rsid w:val="00C820B6"/>
    <w:rsid w:val="00C924BB"/>
    <w:rsid w:val="00CA015E"/>
    <w:rsid w:val="00CB0094"/>
    <w:rsid w:val="00CB42AB"/>
    <w:rsid w:val="00CD16CE"/>
    <w:rsid w:val="00CD188B"/>
    <w:rsid w:val="00CE709C"/>
    <w:rsid w:val="00D346E6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77FDC"/>
    <w:rsid w:val="00E8120C"/>
    <w:rsid w:val="00E86121"/>
    <w:rsid w:val="00EA1493"/>
    <w:rsid w:val="00EC503D"/>
    <w:rsid w:val="00EE6F9C"/>
    <w:rsid w:val="00EF541D"/>
    <w:rsid w:val="00F00100"/>
    <w:rsid w:val="00F23415"/>
    <w:rsid w:val="00F26702"/>
    <w:rsid w:val="00F27883"/>
    <w:rsid w:val="00F36B6B"/>
    <w:rsid w:val="00F54A1E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val="nb-NO" w:eastAsia="en-US"/>
    </w:rPr>
  </w:style>
  <w:style w:type="paragraph" w:styleId="Heading1">
    <w:name w:val="heading 1"/>
    <w:basedOn w:val="Normal"/>
    <w:next w:val="Normal"/>
    <w:link w:val="Heading1Char"/>
    <w:qFormat/>
    <w:rsid w:val="000919BC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/>
      <w:b/>
      <w:kern w:val="3"/>
      <w:sz w:val="28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link w:val="Heading1"/>
    <w:rsid w:val="000919BC"/>
    <w:rPr>
      <w:rFonts w:ascii="Arial" w:eastAsia="Times New Roman" w:hAnsi="Arial"/>
      <w:b/>
      <w:kern w:val="3"/>
      <w:sz w:val="28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3A6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7E2"/>
    <w:rPr>
      <w:lang w:val="nb-N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7E2"/>
    <w:rPr>
      <w:b/>
      <w:bCs/>
      <w:lang w:val="nb-NO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67E2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67E2"/>
    <w:rPr>
      <w:rFonts w:eastAsiaTheme="minorEastAsia" w:cstheme="minorBidi"/>
      <w:sz w:val="22"/>
      <w:szCs w:val="21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val="nb-NO" w:eastAsia="en-US"/>
    </w:rPr>
  </w:style>
  <w:style w:type="paragraph" w:styleId="Heading1">
    <w:name w:val="heading 1"/>
    <w:basedOn w:val="Normal"/>
    <w:next w:val="Normal"/>
    <w:link w:val="Heading1Char"/>
    <w:qFormat/>
    <w:rsid w:val="000919BC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/>
      <w:b/>
      <w:kern w:val="3"/>
      <w:sz w:val="28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link w:val="Heading1"/>
    <w:rsid w:val="000919BC"/>
    <w:rPr>
      <w:rFonts w:ascii="Arial" w:eastAsia="Times New Roman" w:hAnsi="Arial"/>
      <w:b/>
      <w:kern w:val="3"/>
      <w:sz w:val="28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3A6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7E2"/>
    <w:rPr>
      <w:lang w:val="nb-N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7E2"/>
    <w:rPr>
      <w:b/>
      <w:bCs/>
      <w:lang w:val="nb-NO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67E2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67E2"/>
    <w:rPr>
      <w:rFonts w:eastAsiaTheme="minorEastAsia" w:cstheme="minorBidi"/>
      <w:sz w:val="22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684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470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B0BA-450B-43EA-9F28-2AB37111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Kleivane</dc:creator>
  <cp:lastModifiedBy>Henriette Kleivane</cp:lastModifiedBy>
  <cp:revision>3</cp:revision>
  <cp:lastPrinted>2016-06-06T09:25:00Z</cp:lastPrinted>
  <dcterms:created xsi:type="dcterms:W3CDTF">2016-06-07T08:36:00Z</dcterms:created>
  <dcterms:modified xsi:type="dcterms:W3CDTF">2016-06-07T08:56:00Z</dcterms:modified>
</cp:coreProperties>
</file>