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17" w:rsidRPr="00DF73E5" w:rsidRDefault="00C44A17" w:rsidP="00574517">
      <w:pPr>
        <w:pStyle w:val="Georgia11spacing0after"/>
      </w:pPr>
      <w:bookmarkStart w:id="0" w:name="_GoBack"/>
      <w:bookmarkEnd w:id="0"/>
      <w:r w:rsidRPr="00DF73E5">
        <w:t>Til: Utdanningskomiteen</w:t>
      </w:r>
    </w:p>
    <w:p w:rsidR="00A6739A" w:rsidRPr="00DF73E5" w:rsidRDefault="00C44A17" w:rsidP="00574517">
      <w:pPr>
        <w:pStyle w:val="Georgia11spacing0after"/>
      </w:pPr>
      <w:r w:rsidRPr="00DF73E5">
        <w:t xml:space="preserve">Fra: </w:t>
      </w:r>
      <w:r w:rsidR="00B5389B" w:rsidRPr="00DF73E5">
        <w:t>Avdeling for fagstøtte</w:t>
      </w:r>
    </w:p>
    <w:p w:rsidR="00C44A17" w:rsidRPr="00DF73E5" w:rsidRDefault="00C44A17" w:rsidP="00C44A17">
      <w:pPr>
        <w:pStyle w:val="Georgia11spacing0after"/>
      </w:pPr>
    </w:p>
    <w:p w:rsidR="000919BC" w:rsidRPr="00DF73E5" w:rsidRDefault="00F4141E" w:rsidP="00C44A17">
      <w:pPr>
        <w:pStyle w:val="Georgia11spacing0after"/>
      </w:pPr>
      <w:r w:rsidRPr="00DF73E5">
        <w:t>Sakstype: Orienteringss</w:t>
      </w:r>
      <w:r w:rsidR="000919BC" w:rsidRPr="00DF73E5">
        <w:t>ak</w:t>
      </w:r>
    </w:p>
    <w:p w:rsidR="000919BC" w:rsidRPr="00DF73E5" w:rsidRDefault="000919BC" w:rsidP="00C44A17">
      <w:pPr>
        <w:pStyle w:val="Georgia11spacing0after"/>
      </w:pPr>
      <w:r w:rsidRPr="00DF73E5">
        <w:t>Saksnr.:</w:t>
      </w:r>
      <w:r w:rsidRPr="00DF73E5">
        <w:tab/>
      </w:r>
      <w:r w:rsidRPr="00DF73E5">
        <w:tab/>
      </w:r>
    </w:p>
    <w:p w:rsidR="000919BC" w:rsidRPr="00DF73E5" w:rsidRDefault="000919BC" w:rsidP="008766DC">
      <w:pPr>
        <w:pStyle w:val="Georgia11spacing0after"/>
      </w:pPr>
      <w:r w:rsidRPr="00DF73E5">
        <w:t>Møte nr.:</w:t>
      </w:r>
      <w:r w:rsidRPr="00DF73E5">
        <w:tab/>
      </w:r>
    </w:p>
    <w:p w:rsidR="000919BC" w:rsidRPr="00DF73E5" w:rsidRDefault="000919BC" w:rsidP="008766DC">
      <w:pPr>
        <w:pStyle w:val="Georgia11spacing0after"/>
      </w:pPr>
      <w:r w:rsidRPr="00DF73E5">
        <w:t>Møtedato:</w:t>
      </w:r>
      <w:r w:rsidR="00C44A17" w:rsidRPr="00DF73E5">
        <w:t xml:space="preserve"> 19.05.17</w:t>
      </w:r>
      <w:r w:rsidRPr="00DF73E5">
        <w:tab/>
      </w:r>
    </w:p>
    <w:p w:rsidR="000919BC" w:rsidRPr="00DF73E5" w:rsidRDefault="000919BC" w:rsidP="00C44A17">
      <w:pPr>
        <w:pStyle w:val="Georgia11spacing0after"/>
      </w:pPr>
      <w:r w:rsidRPr="00DF73E5">
        <w:t>Notatdato:</w:t>
      </w:r>
      <w:r w:rsidR="00B412D8">
        <w:t xml:space="preserve"> 12</w:t>
      </w:r>
      <w:r w:rsidR="00C44A17" w:rsidRPr="00DF73E5">
        <w:t>.05.17</w:t>
      </w:r>
      <w:r w:rsidRPr="00DF73E5">
        <w:tab/>
      </w:r>
    </w:p>
    <w:p w:rsidR="000919BC" w:rsidRPr="00DF73E5" w:rsidRDefault="000919BC" w:rsidP="008766DC">
      <w:pPr>
        <w:pStyle w:val="Georgia11spacing0after"/>
      </w:pPr>
      <w:r w:rsidRPr="00DF73E5">
        <w:t xml:space="preserve">Arkivsaksnr.: </w:t>
      </w:r>
      <w:r w:rsidR="00C44A17" w:rsidRPr="00DF73E5">
        <w:rPr>
          <w:rStyle w:val="mt2"/>
          <w:rFonts w:cs="Arial"/>
        </w:rPr>
        <w:t>2017/456</w:t>
      </w:r>
      <w:r w:rsidRPr="00DF73E5">
        <w:tab/>
      </w:r>
    </w:p>
    <w:p w:rsidR="000919BC" w:rsidRPr="00DF73E5" w:rsidRDefault="000919BC" w:rsidP="008766DC">
      <w:pPr>
        <w:pStyle w:val="Georgia11spacing0after"/>
      </w:pPr>
      <w:r w:rsidRPr="00DF73E5">
        <w:t>Saksbehandler</w:t>
      </w:r>
      <w:r w:rsidR="00C44A17" w:rsidRPr="00DF73E5">
        <w:t>: henrmag/AF/SOT</w:t>
      </w:r>
    </w:p>
    <w:p w:rsidR="00170244" w:rsidRPr="00DF73E5" w:rsidRDefault="00170244" w:rsidP="00556ECF">
      <w:pPr>
        <w:pStyle w:val="Georgia11spacing0after"/>
      </w:pPr>
    </w:p>
    <w:p w:rsidR="00FD3D9D" w:rsidRPr="00DF73E5" w:rsidRDefault="00FD3D9D" w:rsidP="000919BC">
      <w:pPr>
        <w:pStyle w:val="Georgia11spacing0after"/>
      </w:pPr>
    </w:p>
    <w:p w:rsidR="00C44A17" w:rsidRPr="00DF73E5" w:rsidRDefault="00C44A17" w:rsidP="000919BC">
      <w:pPr>
        <w:pStyle w:val="Georgia11spacing0after"/>
        <w:rPr>
          <w:b/>
          <w:sz w:val="28"/>
        </w:rPr>
      </w:pPr>
      <w:r w:rsidRPr="00DF73E5">
        <w:rPr>
          <w:b/>
          <w:sz w:val="28"/>
        </w:rPr>
        <w:t>Status for prosjekt kartlegging av tilretteleggingsfeltet ved UiO</w:t>
      </w:r>
    </w:p>
    <w:p w:rsidR="000919BC" w:rsidRPr="00DF73E5" w:rsidRDefault="000919BC" w:rsidP="000919BC">
      <w:pPr>
        <w:pStyle w:val="Georgia11spacing0after"/>
        <w:rPr>
          <w:b/>
        </w:rPr>
      </w:pPr>
      <w:r w:rsidRPr="00DF73E5">
        <w:rPr>
          <w:b/>
        </w:rPr>
        <w:tab/>
      </w:r>
      <w:r w:rsidRPr="00DF73E5">
        <w:rPr>
          <w:b/>
        </w:rPr>
        <w:tab/>
      </w:r>
    </w:p>
    <w:p w:rsidR="000919BC" w:rsidRPr="00DF73E5" w:rsidRDefault="000919BC" w:rsidP="000919BC">
      <w:pPr>
        <w:pStyle w:val="Georgia11spacing0after"/>
      </w:pPr>
    </w:p>
    <w:p w:rsidR="000919BC" w:rsidRPr="00DF73E5" w:rsidRDefault="000919BC" w:rsidP="000919BC">
      <w:pPr>
        <w:pStyle w:val="Georgia11spacing0after"/>
        <w:rPr>
          <w:b/>
        </w:rPr>
      </w:pPr>
      <w:r w:rsidRPr="00DF73E5">
        <w:rPr>
          <w:b/>
        </w:rPr>
        <w:t>Bakgrunn</w:t>
      </w:r>
      <w:r w:rsidR="00E6485E" w:rsidRPr="00DF73E5">
        <w:rPr>
          <w:b/>
        </w:rPr>
        <w:t xml:space="preserve"> og begrunnelse for prosjektet</w:t>
      </w:r>
    </w:p>
    <w:p w:rsidR="000919BC" w:rsidRPr="00DF73E5" w:rsidRDefault="000919BC" w:rsidP="000919BC">
      <w:pPr>
        <w:pStyle w:val="Georgia11spacing0after"/>
      </w:pPr>
    </w:p>
    <w:p w:rsidR="00E6485E" w:rsidRPr="00DF73E5" w:rsidRDefault="00E6485E" w:rsidP="00E6485E">
      <w:pPr>
        <w:tabs>
          <w:tab w:val="num" w:pos="720"/>
        </w:tabs>
        <w:rPr>
          <w:rFonts w:ascii="Georgia" w:hAnsi="Georgia"/>
          <w:i/>
          <w:iCs/>
          <w:lang w:val="en-US"/>
        </w:rPr>
      </w:pPr>
      <w:r w:rsidRPr="00DF73E5">
        <w:rPr>
          <w:rFonts w:ascii="Georgia" w:hAnsi="Georgia"/>
          <w:lang w:val="en-US"/>
        </w:rPr>
        <w:t xml:space="preserve">I henhold til </w:t>
      </w:r>
      <w:r w:rsidRPr="00DF73E5">
        <w:rPr>
          <w:rFonts w:ascii="Georgia" w:hAnsi="Georgia"/>
        </w:rPr>
        <w:t xml:space="preserve">UH-loven §4.3 punkt 5 og Diskriminerings- og tilgjengelighetsloven §17, er UiO pålagt så langt det er mulig å rimelig å legge </w:t>
      </w:r>
      <w:r w:rsidRPr="00DF73E5">
        <w:rPr>
          <w:rFonts w:ascii="Georgia" w:hAnsi="Georgia"/>
          <w:iCs/>
          <w:lang w:val="en-US"/>
        </w:rPr>
        <w:t>studiesituasjonen til rette for studenter med særskilte behov.</w:t>
      </w:r>
      <w:r w:rsidRPr="00DF73E5">
        <w:rPr>
          <w:rFonts w:ascii="Georgia" w:hAnsi="Georgia"/>
          <w:i/>
          <w:iCs/>
          <w:lang w:val="en-US"/>
        </w:rPr>
        <w:t xml:space="preserve"> </w:t>
      </w:r>
      <w:r w:rsidRPr="00DF73E5">
        <w:rPr>
          <w:rFonts w:ascii="Georgia" w:hAnsi="Georgia"/>
          <w:iCs/>
          <w:lang w:val="en-US"/>
        </w:rPr>
        <w:t>Tilretteleggingen skal imidler</w:t>
      </w:r>
      <w:r w:rsidR="003F6071" w:rsidRPr="00DF73E5">
        <w:rPr>
          <w:rFonts w:ascii="Georgia" w:hAnsi="Georgia"/>
          <w:iCs/>
          <w:lang w:val="en-US"/>
        </w:rPr>
        <w:t>tid ikke gå utover faglige krav</w:t>
      </w:r>
      <w:r w:rsidR="0071781C" w:rsidRPr="00DF73E5">
        <w:rPr>
          <w:rFonts w:ascii="Georgia" w:hAnsi="Georgia"/>
          <w:iCs/>
          <w:lang w:val="en-US"/>
        </w:rPr>
        <w:t>, og sk</w:t>
      </w:r>
      <w:r w:rsidR="003F6071" w:rsidRPr="00DF73E5">
        <w:rPr>
          <w:rFonts w:ascii="Georgia" w:hAnsi="Georgia"/>
          <w:iCs/>
          <w:lang w:val="en-US"/>
        </w:rPr>
        <w:t>a</w:t>
      </w:r>
      <w:r w:rsidR="0071781C" w:rsidRPr="00DF73E5">
        <w:rPr>
          <w:rFonts w:ascii="Georgia" w:hAnsi="Georgia"/>
          <w:iCs/>
          <w:lang w:val="en-US"/>
        </w:rPr>
        <w:t>l</w:t>
      </w:r>
      <w:r w:rsidR="003F6071" w:rsidRPr="00DF73E5">
        <w:rPr>
          <w:rFonts w:ascii="Georgia" w:hAnsi="Georgia"/>
          <w:iCs/>
          <w:lang w:val="en-US"/>
        </w:rPr>
        <w:t xml:space="preserve"> ikke føre til en </w:t>
      </w:r>
      <w:r w:rsidR="003F6071" w:rsidRPr="00DF73E5">
        <w:rPr>
          <w:rFonts w:ascii="Georgia" w:hAnsi="Georgia"/>
          <w:i/>
          <w:iCs/>
          <w:lang w:val="en-US"/>
        </w:rPr>
        <w:t>uforholdsmessig byrde</w:t>
      </w:r>
      <w:r w:rsidR="003F6071" w:rsidRPr="00DF73E5">
        <w:rPr>
          <w:rFonts w:ascii="Georgia" w:hAnsi="Georgia"/>
          <w:iCs/>
          <w:lang w:val="en-US"/>
        </w:rPr>
        <w:t xml:space="preserve"> for institusjonen.</w:t>
      </w:r>
    </w:p>
    <w:p w:rsidR="00E6485E" w:rsidRPr="00DF73E5" w:rsidRDefault="0071781C" w:rsidP="00E6485E">
      <w:pPr>
        <w:tabs>
          <w:tab w:val="num" w:pos="720"/>
        </w:tabs>
        <w:rPr>
          <w:rFonts w:ascii="Georgia" w:hAnsi="Georgia"/>
        </w:rPr>
      </w:pPr>
      <w:r w:rsidRPr="00DF73E5">
        <w:rPr>
          <w:rFonts w:ascii="Georgia" w:hAnsi="Georgia"/>
        </w:rPr>
        <w:t>Gjennom Studentparlamentet, S</w:t>
      </w:r>
      <w:r w:rsidR="00E6485E" w:rsidRPr="00DF73E5">
        <w:rPr>
          <w:rFonts w:ascii="Georgia" w:hAnsi="Georgia"/>
        </w:rPr>
        <w:t xml:space="preserve">tyringsgruppen for digitalt læringsmiljø og Læringsmiljøutvalget har studenter og ansatte etterspurt større fokus på tilretteleggingsfeltet. </w:t>
      </w:r>
    </w:p>
    <w:p w:rsidR="00E6485E" w:rsidRPr="00DF73E5" w:rsidRDefault="00E6485E" w:rsidP="00E6485E">
      <w:pPr>
        <w:pStyle w:val="PlainText"/>
        <w:rPr>
          <w:rFonts w:ascii="Georgia" w:hAnsi="Georgia"/>
          <w:szCs w:val="22"/>
        </w:rPr>
      </w:pPr>
      <w:r w:rsidRPr="00DF73E5">
        <w:rPr>
          <w:rFonts w:ascii="Georgia" w:hAnsi="Georgia"/>
          <w:szCs w:val="22"/>
        </w:rPr>
        <w:t xml:space="preserve">UiOs mål er å komme fram til størst mulig enighet om rutiner og praksis på tilretteleggingsfeltet ved UiO, at det skal være lett for studentene å finne informasjon, lett å søke, og ikke minst at de ansatte skal være godt nok rustet til å møte studenter med tilretteleggingsbehov. </w:t>
      </w:r>
    </w:p>
    <w:p w:rsidR="00E456E9" w:rsidRPr="00DF73E5" w:rsidRDefault="00E456E9" w:rsidP="00E6485E">
      <w:pPr>
        <w:pStyle w:val="PlainText"/>
        <w:rPr>
          <w:rFonts w:ascii="Georgia" w:hAnsi="Georgia"/>
          <w:szCs w:val="22"/>
        </w:rPr>
      </w:pPr>
    </w:p>
    <w:p w:rsidR="00560B95" w:rsidRPr="00DF73E5" w:rsidRDefault="00E456E9" w:rsidP="003F6071">
      <w:pPr>
        <w:pStyle w:val="PlainText"/>
        <w:rPr>
          <w:rFonts w:ascii="Georgia" w:hAnsi="Georgia"/>
          <w:szCs w:val="22"/>
          <w:lang w:val="en-US"/>
        </w:rPr>
      </w:pPr>
      <w:r w:rsidRPr="00DF73E5">
        <w:rPr>
          <w:rFonts w:ascii="Georgia" w:hAnsi="Georgia"/>
          <w:szCs w:val="22"/>
        </w:rPr>
        <w:t>Mandat</w:t>
      </w:r>
      <w:r w:rsidR="003F6071" w:rsidRPr="00DF73E5">
        <w:rPr>
          <w:rFonts w:ascii="Georgia" w:hAnsi="Georgia"/>
          <w:szCs w:val="22"/>
        </w:rPr>
        <w:t xml:space="preserve">et for </w:t>
      </w:r>
      <w:r w:rsidR="0071781C" w:rsidRPr="00DF73E5">
        <w:rPr>
          <w:rFonts w:ascii="Georgia" w:hAnsi="Georgia"/>
          <w:szCs w:val="22"/>
        </w:rPr>
        <w:t xml:space="preserve">første del av </w:t>
      </w:r>
      <w:r w:rsidR="003F6071" w:rsidRPr="00DF73E5">
        <w:rPr>
          <w:rFonts w:ascii="Georgia" w:hAnsi="Georgia"/>
          <w:szCs w:val="22"/>
        </w:rPr>
        <w:t>prosjektet er å g</w:t>
      </w:r>
      <w:r w:rsidRPr="00DF73E5">
        <w:rPr>
          <w:rFonts w:ascii="Georgia" w:hAnsi="Georgia"/>
          <w:szCs w:val="22"/>
          <w:lang w:val="en-US"/>
        </w:rPr>
        <w:t xml:space="preserve">jøre en kartlegging av tilretteleggingsfeltet ved UiO, og på bakgrunn av denne foreslå tiltak for videre arbeid. </w:t>
      </w:r>
    </w:p>
    <w:p w:rsidR="00F61E06" w:rsidRPr="00DF73E5" w:rsidRDefault="00F61E06" w:rsidP="00F61E06">
      <w:pPr>
        <w:pStyle w:val="PlainText"/>
        <w:rPr>
          <w:rFonts w:ascii="Georgia" w:hAnsi="Georgia"/>
          <w:szCs w:val="22"/>
        </w:rPr>
      </w:pPr>
    </w:p>
    <w:p w:rsidR="00E6485E" w:rsidRPr="00DF73E5" w:rsidRDefault="00E6485E" w:rsidP="00E6485E">
      <w:pPr>
        <w:rPr>
          <w:rFonts w:ascii="Georgia" w:hAnsi="Georgia"/>
          <w:b/>
        </w:rPr>
      </w:pPr>
      <w:r w:rsidRPr="00DF73E5">
        <w:rPr>
          <w:rFonts w:ascii="Georgia" w:hAnsi="Georgia"/>
          <w:b/>
        </w:rPr>
        <w:t>Kartleggingen</w:t>
      </w:r>
    </w:p>
    <w:p w:rsidR="00E6485E" w:rsidRPr="00DF73E5" w:rsidRDefault="00E6485E" w:rsidP="00E6485E">
      <w:pPr>
        <w:rPr>
          <w:rFonts w:ascii="Georgia" w:hAnsi="Georgia"/>
        </w:rPr>
      </w:pPr>
      <w:r w:rsidRPr="00DF73E5">
        <w:rPr>
          <w:rFonts w:ascii="Georgia" w:hAnsi="Georgia"/>
        </w:rPr>
        <w:t>Kartleggingen er i rute etter oppsatt tidsplan. Det er gjennomført møter med alle 8 fakultet, intervjuer/skriftlige tilbak</w:t>
      </w:r>
      <w:r w:rsidR="003F6071" w:rsidRPr="00DF73E5">
        <w:rPr>
          <w:rFonts w:ascii="Georgia" w:hAnsi="Georgia"/>
        </w:rPr>
        <w:t xml:space="preserve">emeldinger fra studenter, møter og </w:t>
      </w:r>
      <w:r w:rsidRPr="00DF73E5">
        <w:rPr>
          <w:rFonts w:ascii="Georgia" w:hAnsi="Georgia"/>
        </w:rPr>
        <w:t>skriftlige tilbakemeldinger med/fra Studentombudet, Sommerskolen, Knutepunktet, ForVei (ved MN-fakultetet), Studentparlamentet, samt personer som jobber med regelverk og klagenemd i Avdeling for fagstøtte.</w:t>
      </w:r>
    </w:p>
    <w:p w:rsidR="00E6485E" w:rsidRPr="00DF73E5" w:rsidRDefault="00E6485E" w:rsidP="00E6485E">
      <w:pPr>
        <w:rPr>
          <w:rFonts w:ascii="Georgia" w:hAnsi="Georgia"/>
        </w:rPr>
      </w:pPr>
      <w:r w:rsidRPr="00DF73E5">
        <w:rPr>
          <w:rFonts w:ascii="Georgia" w:hAnsi="Georgia"/>
        </w:rPr>
        <w:t>I tillegg har vi hatt møter med UiB og HiOA og fått skriftlige tilbakemeldinger fra UiA</w:t>
      </w:r>
      <w:r w:rsidR="00E32C34" w:rsidRPr="00DF73E5">
        <w:rPr>
          <w:rFonts w:ascii="Georgia" w:hAnsi="Georgia"/>
        </w:rPr>
        <w:t>, NTNU, UiT og NMBU. Hensikten med dette er</w:t>
      </w:r>
      <w:r w:rsidR="003F6071" w:rsidRPr="00DF73E5">
        <w:rPr>
          <w:rFonts w:ascii="Georgia" w:hAnsi="Georgia"/>
        </w:rPr>
        <w:t xml:space="preserve"> å få </w:t>
      </w:r>
      <w:r w:rsidRPr="00DF73E5">
        <w:rPr>
          <w:rFonts w:ascii="Georgia" w:hAnsi="Georgia"/>
        </w:rPr>
        <w:t>innsikt i tilrettelegg</w:t>
      </w:r>
      <w:r w:rsidR="00E32C34" w:rsidRPr="00DF73E5">
        <w:rPr>
          <w:rFonts w:ascii="Georgia" w:hAnsi="Georgia"/>
        </w:rPr>
        <w:t>ingsfeltet på andre læresteder, med tanke på om dette kan gi</w:t>
      </w:r>
      <w:r w:rsidR="003F6071" w:rsidRPr="00DF73E5">
        <w:rPr>
          <w:rFonts w:ascii="Georgia" w:hAnsi="Georgia"/>
        </w:rPr>
        <w:t xml:space="preserve"> inspirasjon til tiltak ved UiO</w:t>
      </w:r>
      <w:r w:rsidR="00E32C34" w:rsidRPr="00DF73E5">
        <w:rPr>
          <w:rFonts w:ascii="Georgia" w:hAnsi="Georgia"/>
        </w:rPr>
        <w:t>.</w:t>
      </w:r>
    </w:p>
    <w:p w:rsidR="00E6485E" w:rsidRPr="00DF73E5" w:rsidRDefault="003F6071" w:rsidP="00E6485E">
      <w:pPr>
        <w:rPr>
          <w:rFonts w:ascii="Georgia" w:hAnsi="Georgia"/>
        </w:rPr>
      </w:pPr>
      <w:r w:rsidRPr="00DF73E5">
        <w:rPr>
          <w:rFonts w:ascii="Georgia" w:hAnsi="Georgia"/>
        </w:rPr>
        <w:lastRenderedPageBreak/>
        <w:t xml:space="preserve">Før vi anser kartleggingen som fullført, gjenstår </w:t>
      </w:r>
      <w:r w:rsidR="00E32C34" w:rsidRPr="00DF73E5">
        <w:rPr>
          <w:rFonts w:ascii="Georgia" w:hAnsi="Georgia"/>
        </w:rPr>
        <w:t xml:space="preserve">møte med SiO og </w:t>
      </w:r>
      <w:r w:rsidR="0071781C" w:rsidRPr="00DF73E5">
        <w:rPr>
          <w:rFonts w:ascii="Georgia" w:hAnsi="Georgia"/>
        </w:rPr>
        <w:t xml:space="preserve">møte med </w:t>
      </w:r>
      <w:r w:rsidRPr="00DF73E5">
        <w:rPr>
          <w:rFonts w:ascii="Georgia" w:hAnsi="Georgia"/>
        </w:rPr>
        <w:t xml:space="preserve">teamet som jobber med </w:t>
      </w:r>
      <w:r w:rsidR="0071781C" w:rsidRPr="00DF73E5">
        <w:rPr>
          <w:rFonts w:ascii="Georgia" w:hAnsi="Georgia"/>
        </w:rPr>
        <w:t>utveksling i Avdeling for fagstøtte</w:t>
      </w:r>
      <w:r w:rsidRPr="00DF73E5">
        <w:rPr>
          <w:rFonts w:ascii="Georgia" w:hAnsi="Georgia"/>
        </w:rPr>
        <w:t xml:space="preserve">. I tillegg </w:t>
      </w:r>
      <w:r w:rsidR="00E6485E" w:rsidRPr="00DF73E5">
        <w:rPr>
          <w:rFonts w:ascii="Georgia" w:hAnsi="Georgia"/>
        </w:rPr>
        <w:t xml:space="preserve">forsøker </w:t>
      </w:r>
      <w:r w:rsidRPr="00DF73E5">
        <w:rPr>
          <w:rFonts w:ascii="Georgia" w:hAnsi="Georgia"/>
        </w:rPr>
        <w:t xml:space="preserve">vi </w:t>
      </w:r>
      <w:r w:rsidR="00E6485E" w:rsidRPr="00DF73E5">
        <w:rPr>
          <w:rFonts w:ascii="Georgia" w:hAnsi="Georgia"/>
        </w:rPr>
        <w:t>å få tilbakemel</w:t>
      </w:r>
      <w:r w:rsidR="00CD56EC">
        <w:rPr>
          <w:rFonts w:ascii="Georgia" w:hAnsi="Georgia"/>
        </w:rPr>
        <w:t>dinger fra</w:t>
      </w:r>
      <w:r w:rsidRPr="00DF73E5">
        <w:rPr>
          <w:rFonts w:ascii="Georgia" w:hAnsi="Georgia"/>
        </w:rPr>
        <w:t xml:space="preserve"> flere studenter, for å sikre at vi har </w:t>
      </w:r>
      <w:r w:rsidR="0071781C" w:rsidRPr="00DF73E5">
        <w:rPr>
          <w:rFonts w:ascii="Georgia" w:hAnsi="Georgia"/>
        </w:rPr>
        <w:t xml:space="preserve">et noenlunde </w:t>
      </w:r>
      <w:r w:rsidRPr="00DF73E5">
        <w:rPr>
          <w:rFonts w:ascii="Georgia" w:hAnsi="Georgia"/>
        </w:rPr>
        <w:t>representativt utvalg.</w:t>
      </w:r>
      <w:r w:rsidR="00E6485E" w:rsidRPr="00DF73E5">
        <w:rPr>
          <w:rFonts w:ascii="Georgia" w:hAnsi="Georgia"/>
        </w:rPr>
        <w:t xml:space="preserve"> </w:t>
      </w:r>
    </w:p>
    <w:p w:rsidR="003F6071" w:rsidRPr="00DF73E5" w:rsidRDefault="00E6485E" w:rsidP="00E6485E">
      <w:pPr>
        <w:rPr>
          <w:rFonts w:ascii="Georgia" w:hAnsi="Georgia"/>
          <w:b/>
        </w:rPr>
      </w:pPr>
      <w:r w:rsidRPr="00DF73E5">
        <w:rPr>
          <w:rFonts w:ascii="Georgia" w:hAnsi="Georgia"/>
          <w:b/>
        </w:rPr>
        <w:t>Foreløpige funn</w:t>
      </w:r>
    </w:p>
    <w:p w:rsidR="00E6485E" w:rsidRPr="00DF73E5" w:rsidRDefault="00E6485E" w:rsidP="00E6485E">
      <w:pPr>
        <w:rPr>
          <w:rFonts w:ascii="Georgia" w:hAnsi="Georgia"/>
          <w:b/>
        </w:rPr>
      </w:pPr>
      <w:r w:rsidRPr="00DF73E5">
        <w:rPr>
          <w:rFonts w:ascii="Georgia" w:hAnsi="Georgia"/>
          <w:b/>
        </w:rPr>
        <w:t>Studentene</w:t>
      </w:r>
    </w:p>
    <w:p w:rsidR="001342C3" w:rsidRDefault="001342C3" w:rsidP="001342C3">
      <w:pPr>
        <w:pStyle w:val="PlainText"/>
        <w:rPr>
          <w:rFonts w:ascii="Georgia" w:hAnsi="Georgia"/>
          <w:szCs w:val="22"/>
        </w:rPr>
      </w:pPr>
      <w:r w:rsidRPr="00DF73E5">
        <w:rPr>
          <w:rFonts w:ascii="Georgia" w:hAnsi="Georgia"/>
          <w:szCs w:val="22"/>
        </w:rPr>
        <w:t>Ut fra samtaler vi har hatt med studenter, ser det ut til at de som trenger tilrettelegging stort sett finner nød</w:t>
      </w:r>
      <w:r w:rsidR="00CD56EC">
        <w:rPr>
          <w:rFonts w:ascii="Georgia" w:hAnsi="Georgia"/>
          <w:szCs w:val="22"/>
        </w:rPr>
        <w:t>vendig informasjon på egen</w:t>
      </w:r>
      <w:r w:rsidRPr="00DF73E5">
        <w:rPr>
          <w:rFonts w:ascii="Georgia" w:hAnsi="Georgia"/>
          <w:szCs w:val="22"/>
        </w:rPr>
        <w:t>hånd. De fleste er også fornøyd med den hjelpen de får fra ansatte.</w:t>
      </w:r>
    </w:p>
    <w:p w:rsidR="00CD56EC" w:rsidRPr="00DF73E5" w:rsidRDefault="00CD56EC" w:rsidP="001342C3">
      <w:pPr>
        <w:pStyle w:val="PlainText"/>
        <w:rPr>
          <w:rFonts w:ascii="Georgia" w:hAnsi="Georgia"/>
          <w:szCs w:val="22"/>
        </w:rPr>
      </w:pPr>
    </w:p>
    <w:p w:rsidR="00E6485E" w:rsidRPr="00DF73E5" w:rsidRDefault="001342C3" w:rsidP="00E6485E">
      <w:pPr>
        <w:pStyle w:val="PlainText"/>
        <w:rPr>
          <w:rFonts w:ascii="Georgia" w:hAnsi="Georgia"/>
          <w:szCs w:val="22"/>
        </w:rPr>
      </w:pPr>
      <w:r w:rsidRPr="00DF73E5">
        <w:rPr>
          <w:rFonts w:ascii="Georgia" w:hAnsi="Georgia"/>
          <w:szCs w:val="22"/>
        </w:rPr>
        <w:t xml:space="preserve">Allikevel viser tilbakemeldinger </w:t>
      </w:r>
      <w:r w:rsidR="003F6071" w:rsidRPr="00DF73E5">
        <w:rPr>
          <w:rFonts w:ascii="Georgia" w:hAnsi="Georgia"/>
          <w:szCs w:val="22"/>
        </w:rPr>
        <w:t>at i</w:t>
      </w:r>
      <w:r w:rsidR="00E6485E" w:rsidRPr="00DF73E5">
        <w:rPr>
          <w:rFonts w:ascii="Georgia" w:hAnsi="Georgia"/>
          <w:szCs w:val="22"/>
        </w:rPr>
        <w:t>kke alle studenter har god nok kunnskap om sine behov, noe som gjør at det kan være vanskelig å vite hva slags ti</w:t>
      </w:r>
      <w:r w:rsidR="003F6071" w:rsidRPr="00DF73E5">
        <w:rPr>
          <w:rFonts w:ascii="Georgia" w:hAnsi="Georgia"/>
          <w:szCs w:val="22"/>
        </w:rPr>
        <w:t xml:space="preserve">lrettelegging </w:t>
      </w:r>
      <w:r w:rsidR="0071781C" w:rsidRPr="00DF73E5">
        <w:rPr>
          <w:rFonts w:ascii="Georgia" w:hAnsi="Georgia"/>
          <w:szCs w:val="22"/>
        </w:rPr>
        <w:t>de trenger</w:t>
      </w:r>
      <w:r w:rsidR="00E6485E" w:rsidRPr="00DF73E5">
        <w:rPr>
          <w:rFonts w:ascii="Georgia" w:hAnsi="Georgia"/>
          <w:szCs w:val="22"/>
        </w:rPr>
        <w:t>. Fle</w:t>
      </w:r>
      <w:r w:rsidR="0071781C" w:rsidRPr="00DF73E5">
        <w:rPr>
          <w:rFonts w:ascii="Georgia" w:hAnsi="Georgia"/>
          <w:szCs w:val="22"/>
        </w:rPr>
        <w:t xml:space="preserve">re nevner også at det </w:t>
      </w:r>
      <w:r w:rsidRPr="00DF73E5">
        <w:rPr>
          <w:rFonts w:ascii="Georgia" w:hAnsi="Georgia"/>
          <w:szCs w:val="22"/>
        </w:rPr>
        <w:t xml:space="preserve">kan </w:t>
      </w:r>
      <w:r w:rsidR="0071781C" w:rsidRPr="00DF73E5">
        <w:rPr>
          <w:rFonts w:ascii="Georgia" w:hAnsi="Georgia"/>
          <w:szCs w:val="22"/>
        </w:rPr>
        <w:t>føles ubehagelig å</w:t>
      </w:r>
      <w:r w:rsidR="00E6485E" w:rsidRPr="00DF73E5">
        <w:rPr>
          <w:rFonts w:ascii="Georgia" w:hAnsi="Georgia"/>
          <w:szCs w:val="22"/>
        </w:rPr>
        <w:t xml:space="preserve"> tilkjennegi behov for tilrettelegging, og tungt å møte et system som i en del sammenhenger kan oppfattes som byråkratisk.</w:t>
      </w:r>
    </w:p>
    <w:p w:rsidR="00A10672" w:rsidRPr="00DF73E5" w:rsidRDefault="00A10672" w:rsidP="00E6485E">
      <w:pPr>
        <w:pStyle w:val="PlainText"/>
        <w:rPr>
          <w:rFonts w:ascii="Georgia" w:hAnsi="Georgia"/>
          <w:szCs w:val="22"/>
        </w:rPr>
      </w:pPr>
    </w:p>
    <w:p w:rsidR="00A10672" w:rsidRPr="00DF73E5" w:rsidRDefault="0071781C" w:rsidP="00E6485E">
      <w:pPr>
        <w:pStyle w:val="PlainText"/>
        <w:rPr>
          <w:rFonts w:ascii="Georgia" w:hAnsi="Georgia"/>
          <w:b/>
          <w:szCs w:val="22"/>
        </w:rPr>
      </w:pPr>
      <w:r w:rsidRPr="00DF73E5">
        <w:rPr>
          <w:rFonts w:ascii="Georgia" w:hAnsi="Georgia"/>
          <w:b/>
          <w:szCs w:val="22"/>
        </w:rPr>
        <w:t>Foreløpig kartlagt behov</w:t>
      </w:r>
      <w:r w:rsidR="00A10672" w:rsidRPr="00DF73E5">
        <w:rPr>
          <w:rFonts w:ascii="Georgia" w:hAnsi="Georgia"/>
          <w:b/>
          <w:szCs w:val="22"/>
        </w:rPr>
        <w:t>:</w:t>
      </w:r>
    </w:p>
    <w:p w:rsidR="00A10672" w:rsidRPr="00DF73E5" w:rsidRDefault="00A10672" w:rsidP="00E6485E">
      <w:pPr>
        <w:pStyle w:val="PlainText"/>
        <w:rPr>
          <w:rFonts w:ascii="Georgia" w:hAnsi="Georgia"/>
          <w:szCs w:val="22"/>
        </w:rPr>
      </w:pPr>
    </w:p>
    <w:p w:rsidR="00A10672" w:rsidRPr="00DF73E5" w:rsidRDefault="00A10672" w:rsidP="00F811FF">
      <w:pPr>
        <w:pStyle w:val="PlainText"/>
        <w:numPr>
          <w:ilvl w:val="0"/>
          <w:numId w:val="5"/>
        </w:numPr>
        <w:rPr>
          <w:rFonts w:ascii="Georgia" w:hAnsi="Georgia"/>
          <w:szCs w:val="22"/>
        </w:rPr>
      </w:pPr>
      <w:r w:rsidRPr="00DF73E5">
        <w:rPr>
          <w:rFonts w:ascii="Georgia" w:hAnsi="Georgia"/>
          <w:szCs w:val="22"/>
        </w:rPr>
        <w:t>Oppdatering av nettsider: lettere tilgjengelig kontaktinfo og bedre informasjon om hvilke tilretteleggingstilbud som finnes</w:t>
      </w:r>
    </w:p>
    <w:p w:rsidR="00A10672" w:rsidRPr="00DF73E5" w:rsidRDefault="00A10672" w:rsidP="00F811FF">
      <w:pPr>
        <w:pStyle w:val="PlainText"/>
        <w:numPr>
          <w:ilvl w:val="0"/>
          <w:numId w:val="5"/>
        </w:numPr>
        <w:rPr>
          <w:rFonts w:ascii="Georgia" w:hAnsi="Georgia"/>
          <w:szCs w:val="22"/>
        </w:rPr>
      </w:pPr>
      <w:r w:rsidRPr="00DF73E5">
        <w:rPr>
          <w:rFonts w:ascii="Georgia" w:hAnsi="Georgia"/>
          <w:szCs w:val="22"/>
        </w:rPr>
        <w:t xml:space="preserve">Mulighet for å møte andre </w:t>
      </w:r>
      <w:r w:rsidR="0071781C" w:rsidRPr="00DF73E5">
        <w:rPr>
          <w:rFonts w:ascii="Georgia" w:hAnsi="Georgia"/>
          <w:szCs w:val="22"/>
        </w:rPr>
        <w:t xml:space="preserve">studenter </w:t>
      </w:r>
      <w:r w:rsidRPr="00DF73E5">
        <w:rPr>
          <w:rFonts w:ascii="Georgia" w:hAnsi="Georgia"/>
          <w:szCs w:val="22"/>
        </w:rPr>
        <w:t>i samme situasjon/med samme type funksjonsnedsettelse</w:t>
      </w:r>
    </w:p>
    <w:p w:rsidR="00A10672" w:rsidRPr="00DF73E5" w:rsidRDefault="00A10672" w:rsidP="00F811FF">
      <w:pPr>
        <w:pStyle w:val="PlainText"/>
        <w:numPr>
          <w:ilvl w:val="0"/>
          <w:numId w:val="5"/>
        </w:numPr>
        <w:rPr>
          <w:rFonts w:ascii="Georgia" w:hAnsi="Georgia"/>
          <w:szCs w:val="22"/>
        </w:rPr>
      </w:pPr>
      <w:r w:rsidRPr="00DF73E5">
        <w:rPr>
          <w:rFonts w:ascii="Georgia" w:hAnsi="Georgia"/>
          <w:szCs w:val="22"/>
        </w:rPr>
        <w:t>Mer formalisering av tilrettelegging i studiehverdagen</w:t>
      </w:r>
    </w:p>
    <w:p w:rsidR="00583D41" w:rsidRPr="00DF73E5" w:rsidRDefault="00583D41" w:rsidP="00F811FF">
      <w:pPr>
        <w:pStyle w:val="PlainText"/>
        <w:numPr>
          <w:ilvl w:val="0"/>
          <w:numId w:val="5"/>
        </w:numPr>
        <w:rPr>
          <w:rFonts w:ascii="Georgia" w:hAnsi="Georgia"/>
          <w:szCs w:val="22"/>
        </w:rPr>
      </w:pPr>
      <w:r w:rsidRPr="00DF73E5">
        <w:rPr>
          <w:rFonts w:ascii="Georgia" w:hAnsi="Georgia"/>
          <w:szCs w:val="22"/>
        </w:rPr>
        <w:t>Mer podcasting av undervisning</w:t>
      </w:r>
      <w:r w:rsidR="0071781C" w:rsidRPr="00DF73E5">
        <w:rPr>
          <w:rFonts w:ascii="Georgia" w:hAnsi="Georgia"/>
          <w:szCs w:val="22"/>
        </w:rPr>
        <w:t xml:space="preserve"> og tilgjengeliggjøring av ressurser på nett</w:t>
      </w:r>
      <w:r w:rsidRPr="00DF73E5">
        <w:rPr>
          <w:rFonts w:ascii="Georgia" w:hAnsi="Georgia"/>
          <w:szCs w:val="22"/>
        </w:rPr>
        <w:t xml:space="preserve"> </w:t>
      </w:r>
    </w:p>
    <w:p w:rsidR="00583D41" w:rsidRPr="00DF73E5" w:rsidRDefault="0071781C" w:rsidP="00F811FF">
      <w:pPr>
        <w:pStyle w:val="PlainText"/>
        <w:numPr>
          <w:ilvl w:val="0"/>
          <w:numId w:val="5"/>
        </w:numPr>
        <w:rPr>
          <w:rFonts w:ascii="Georgia" w:hAnsi="Georgia"/>
          <w:szCs w:val="22"/>
        </w:rPr>
      </w:pPr>
      <w:r w:rsidRPr="00DF73E5">
        <w:rPr>
          <w:rFonts w:ascii="Georgia" w:hAnsi="Georgia"/>
          <w:szCs w:val="22"/>
        </w:rPr>
        <w:t>Se på M</w:t>
      </w:r>
      <w:r w:rsidR="00583D41" w:rsidRPr="00DF73E5">
        <w:rPr>
          <w:rFonts w:ascii="Georgia" w:hAnsi="Georgia"/>
          <w:szCs w:val="22"/>
        </w:rPr>
        <w:t>entorordningen</w:t>
      </w:r>
      <w:r w:rsidRPr="00DF73E5">
        <w:rPr>
          <w:rFonts w:ascii="Georgia" w:hAnsi="Georgia"/>
          <w:szCs w:val="22"/>
        </w:rPr>
        <w:t xml:space="preserve"> (via NAV)</w:t>
      </w:r>
      <w:r w:rsidR="001342C3" w:rsidRPr="00DF73E5">
        <w:rPr>
          <w:rFonts w:ascii="Georgia" w:hAnsi="Georgia"/>
          <w:szCs w:val="22"/>
        </w:rPr>
        <w:t xml:space="preserve"> og </w:t>
      </w:r>
      <w:r w:rsidR="00CD56EC">
        <w:rPr>
          <w:rFonts w:ascii="Georgia" w:hAnsi="Georgia"/>
          <w:szCs w:val="22"/>
        </w:rPr>
        <w:t xml:space="preserve">mulighet for </w:t>
      </w:r>
      <w:r w:rsidR="001342C3" w:rsidRPr="00DF73E5">
        <w:rPr>
          <w:rFonts w:ascii="Georgia" w:hAnsi="Georgia"/>
          <w:szCs w:val="22"/>
        </w:rPr>
        <w:t>forenkling av søknadsprossess</w:t>
      </w:r>
    </w:p>
    <w:p w:rsidR="00A10672" w:rsidRPr="00DF73E5" w:rsidRDefault="0071781C" w:rsidP="00F811FF">
      <w:pPr>
        <w:pStyle w:val="PlainText"/>
        <w:numPr>
          <w:ilvl w:val="0"/>
          <w:numId w:val="5"/>
        </w:numPr>
        <w:rPr>
          <w:rFonts w:ascii="Georgia" w:hAnsi="Georgia"/>
          <w:szCs w:val="22"/>
        </w:rPr>
      </w:pPr>
      <w:r w:rsidRPr="00DF73E5">
        <w:rPr>
          <w:rFonts w:ascii="Georgia" w:hAnsi="Georgia"/>
          <w:szCs w:val="22"/>
        </w:rPr>
        <w:t>Mulighet for e</w:t>
      </w:r>
      <w:r w:rsidR="00A10672" w:rsidRPr="00DF73E5">
        <w:rPr>
          <w:rFonts w:ascii="Georgia" w:hAnsi="Georgia"/>
          <w:szCs w:val="22"/>
        </w:rPr>
        <w:t>lektronisk søknad</w:t>
      </w:r>
      <w:r w:rsidRPr="00DF73E5">
        <w:rPr>
          <w:rFonts w:ascii="Georgia" w:hAnsi="Georgia"/>
          <w:szCs w:val="22"/>
        </w:rPr>
        <w:t xml:space="preserve"> om tilrettelegging</w:t>
      </w:r>
      <w:r w:rsidR="00A10672" w:rsidRPr="00DF73E5">
        <w:rPr>
          <w:rFonts w:ascii="Georgia" w:hAnsi="Georgia"/>
          <w:szCs w:val="22"/>
        </w:rPr>
        <w:t xml:space="preserve"> </w:t>
      </w:r>
    </w:p>
    <w:p w:rsidR="00E6485E" w:rsidRPr="00DF73E5" w:rsidRDefault="00E6485E" w:rsidP="00E6485E">
      <w:pPr>
        <w:pStyle w:val="PlainText"/>
        <w:rPr>
          <w:rFonts w:ascii="Georgia" w:hAnsi="Georgia"/>
          <w:szCs w:val="22"/>
        </w:rPr>
      </w:pPr>
    </w:p>
    <w:p w:rsidR="00E6485E" w:rsidRPr="00DF73E5" w:rsidRDefault="001342C3" w:rsidP="001342C3">
      <w:pPr>
        <w:pStyle w:val="PlainText"/>
        <w:rPr>
          <w:rFonts w:ascii="Georgia" w:hAnsi="Georgia"/>
          <w:b/>
          <w:szCs w:val="22"/>
        </w:rPr>
      </w:pPr>
      <w:r w:rsidRPr="00DF73E5">
        <w:rPr>
          <w:rFonts w:ascii="Georgia" w:hAnsi="Georgia"/>
          <w:b/>
          <w:szCs w:val="22"/>
        </w:rPr>
        <w:t>Fakultetene</w:t>
      </w:r>
    </w:p>
    <w:p w:rsidR="001342C3" w:rsidRPr="00DF73E5" w:rsidRDefault="001342C3" w:rsidP="001342C3">
      <w:pPr>
        <w:pStyle w:val="PlainText"/>
        <w:rPr>
          <w:rFonts w:ascii="Georgia" w:hAnsi="Georgia"/>
          <w:b/>
          <w:szCs w:val="22"/>
        </w:rPr>
      </w:pPr>
    </w:p>
    <w:p w:rsidR="00E6485E" w:rsidRPr="00DF73E5" w:rsidRDefault="00E6485E" w:rsidP="00E6485E">
      <w:pPr>
        <w:rPr>
          <w:rFonts w:ascii="Georgia" w:hAnsi="Georgia"/>
        </w:rPr>
      </w:pPr>
      <w:r w:rsidRPr="00DF73E5">
        <w:rPr>
          <w:rFonts w:ascii="Georgia" w:hAnsi="Georgia"/>
        </w:rPr>
        <w:t xml:space="preserve">Det er gjennomført møter med alle 8 fakultet. </w:t>
      </w:r>
    </w:p>
    <w:p w:rsidR="00E6485E" w:rsidRPr="00DF73E5" w:rsidRDefault="00E6485E" w:rsidP="00E6485E">
      <w:pPr>
        <w:rPr>
          <w:rFonts w:ascii="Georgia" w:hAnsi="Georgia"/>
        </w:rPr>
      </w:pPr>
      <w:r w:rsidRPr="00DF73E5">
        <w:rPr>
          <w:rFonts w:ascii="Georgia" w:hAnsi="Georgia"/>
        </w:rPr>
        <w:t xml:space="preserve">Fakultetene er noe ulikt organisert med tanke på tilrettelegging. Det varierer hvorvidt søknader om tilrettelegging behandles på fakultet- eller instituttnivå. Det ser imidlertid ut til at de fleste fakultetene skiller mellom tilrettelegging til eksamen og i studiehverdagen; altså at det er ulike personer som jobber med dette. </w:t>
      </w:r>
    </w:p>
    <w:p w:rsidR="007733F8" w:rsidRPr="00DF73E5" w:rsidRDefault="007733F8" w:rsidP="00E6485E">
      <w:pPr>
        <w:rPr>
          <w:rFonts w:ascii="Georgia" w:hAnsi="Georgia"/>
        </w:rPr>
      </w:pPr>
      <w:r w:rsidRPr="00DF73E5">
        <w:rPr>
          <w:rFonts w:ascii="Georgia" w:hAnsi="Georgia"/>
        </w:rPr>
        <w:t xml:space="preserve">Det er litt ulikt hvor mye fakultetene samarbeider med hverandre, men der det er et samarbeid oppleves dette som positivt. Det ser også ut til at alle har godt samarbeid om tilrettelegging innad på fakultetet. </w:t>
      </w:r>
    </w:p>
    <w:p w:rsidR="001342C3" w:rsidRPr="00DF73E5" w:rsidRDefault="001342C3" w:rsidP="00E6485E">
      <w:pPr>
        <w:rPr>
          <w:rFonts w:ascii="Georgia" w:hAnsi="Georgia"/>
        </w:rPr>
      </w:pPr>
      <w:r w:rsidRPr="00DF73E5">
        <w:rPr>
          <w:rFonts w:ascii="Georgia" w:hAnsi="Georgia"/>
        </w:rPr>
        <w:t xml:space="preserve">Mye oppleves som positivt, og noen av fakultetene har satt i gang tiltak som de opplever har god effekt. </w:t>
      </w:r>
      <w:r w:rsidR="00B412D8">
        <w:rPr>
          <w:rFonts w:ascii="Georgia" w:hAnsi="Georgia"/>
        </w:rPr>
        <w:t xml:space="preserve">Dette vil bli </w:t>
      </w:r>
      <w:r w:rsidR="00CD56EC">
        <w:rPr>
          <w:rFonts w:ascii="Georgia" w:hAnsi="Georgia"/>
        </w:rPr>
        <w:t xml:space="preserve">mer </w:t>
      </w:r>
      <w:r w:rsidRPr="00DF73E5">
        <w:rPr>
          <w:rFonts w:ascii="Georgia" w:hAnsi="Georgia"/>
        </w:rPr>
        <w:t xml:space="preserve">detaljert </w:t>
      </w:r>
      <w:r w:rsidR="00B412D8">
        <w:rPr>
          <w:rFonts w:ascii="Georgia" w:hAnsi="Georgia"/>
        </w:rPr>
        <w:t xml:space="preserve">beskrevet </w:t>
      </w:r>
      <w:r w:rsidRPr="00DF73E5">
        <w:rPr>
          <w:rFonts w:ascii="Georgia" w:hAnsi="Georgia"/>
        </w:rPr>
        <w:t>i den endelige rapporten.</w:t>
      </w:r>
    </w:p>
    <w:p w:rsidR="001342C3" w:rsidRPr="00DF73E5" w:rsidRDefault="00B412D8" w:rsidP="00B412D8">
      <w:pPr>
        <w:spacing w:line="240" w:lineRule="auto"/>
        <w:rPr>
          <w:rFonts w:ascii="Georgia" w:hAnsi="Georgia"/>
          <w:b/>
        </w:rPr>
      </w:pPr>
      <w:r>
        <w:rPr>
          <w:rFonts w:ascii="Georgia" w:hAnsi="Georgia"/>
          <w:b/>
        </w:rPr>
        <w:br w:type="page"/>
      </w:r>
      <w:r w:rsidR="001342C3" w:rsidRPr="00DF73E5">
        <w:rPr>
          <w:rFonts w:ascii="Georgia" w:hAnsi="Georgia"/>
          <w:b/>
        </w:rPr>
        <w:lastRenderedPageBreak/>
        <w:t>Foreløpig kartlagt behov</w:t>
      </w:r>
      <w:r w:rsidR="007733F8" w:rsidRPr="00DF73E5">
        <w:rPr>
          <w:rFonts w:ascii="Georgia" w:hAnsi="Georgia"/>
          <w:b/>
        </w:rPr>
        <w:t>:</w:t>
      </w:r>
    </w:p>
    <w:p w:rsidR="00F811FF" w:rsidRPr="00DF73E5" w:rsidRDefault="00F811FF" w:rsidP="00B412D8">
      <w:pPr>
        <w:numPr>
          <w:ilvl w:val="0"/>
          <w:numId w:val="4"/>
        </w:numPr>
        <w:spacing w:line="240" w:lineRule="auto"/>
        <w:ind w:hanging="357"/>
        <w:contextualSpacing/>
        <w:rPr>
          <w:rFonts w:ascii="Georgia" w:hAnsi="Georgia"/>
        </w:rPr>
      </w:pPr>
      <w:r w:rsidRPr="00DF73E5">
        <w:rPr>
          <w:rFonts w:ascii="Georgia" w:hAnsi="Georgia"/>
        </w:rPr>
        <w:t>Mer enhetlige rutiner på tvers av fakultetene</w:t>
      </w:r>
    </w:p>
    <w:p w:rsidR="00F811FF" w:rsidRPr="00DF73E5" w:rsidRDefault="00F811FF" w:rsidP="00B412D8">
      <w:pPr>
        <w:numPr>
          <w:ilvl w:val="1"/>
          <w:numId w:val="4"/>
        </w:numPr>
        <w:spacing w:line="240" w:lineRule="auto"/>
        <w:ind w:hanging="357"/>
        <w:contextualSpacing/>
        <w:rPr>
          <w:rFonts w:ascii="Georgia" w:hAnsi="Georgia"/>
        </w:rPr>
      </w:pPr>
      <w:r w:rsidRPr="00DF73E5">
        <w:rPr>
          <w:rFonts w:ascii="Georgia" w:hAnsi="Georgia"/>
        </w:rPr>
        <w:t>Behov for tydeligere grensesetting</w:t>
      </w:r>
    </w:p>
    <w:p w:rsidR="00F811FF" w:rsidRPr="00DF73E5" w:rsidRDefault="00F811FF" w:rsidP="00B412D8">
      <w:pPr>
        <w:numPr>
          <w:ilvl w:val="0"/>
          <w:numId w:val="4"/>
        </w:numPr>
        <w:spacing w:line="240" w:lineRule="auto"/>
        <w:ind w:hanging="357"/>
        <w:contextualSpacing/>
        <w:jc w:val="both"/>
        <w:rPr>
          <w:rFonts w:ascii="Georgia" w:hAnsi="Georgia"/>
        </w:rPr>
      </w:pPr>
      <w:r w:rsidRPr="00DF73E5">
        <w:rPr>
          <w:rFonts w:ascii="Georgia" w:hAnsi="Georgia"/>
        </w:rPr>
        <w:t>Formalisere søknad om tilrettelegging i studiehverdagen</w:t>
      </w:r>
    </w:p>
    <w:p w:rsidR="00F811FF" w:rsidRPr="00DF73E5" w:rsidRDefault="00F811FF" w:rsidP="00B412D8">
      <w:pPr>
        <w:numPr>
          <w:ilvl w:val="0"/>
          <w:numId w:val="4"/>
        </w:numPr>
        <w:spacing w:line="240" w:lineRule="auto"/>
        <w:ind w:hanging="357"/>
        <w:contextualSpacing/>
        <w:rPr>
          <w:rFonts w:ascii="Georgia" w:hAnsi="Georgia"/>
        </w:rPr>
      </w:pPr>
      <w:r w:rsidRPr="00DF73E5">
        <w:rPr>
          <w:rFonts w:ascii="Georgia" w:hAnsi="Georgia"/>
        </w:rPr>
        <w:t>Kompetanseheving av ansatte, gjerne i form av temamøter</w:t>
      </w:r>
    </w:p>
    <w:p w:rsidR="00F811FF" w:rsidRPr="00DF73E5" w:rsidRDefault="00F811FF" w:rsidP="00B412D8">
      <w:pPr>
        <w:numPr>
          <w:ilvl w:val="0"/>
          <w:numId w:val="4"/>
        </w:numPr>
        <w:spacing w:line="240" w:lineRule="auto"/>
        <w:ind w:hanging="357"/>
        <w:contextualSpacing/>
        <w:rPr>
          <w:rFonts w:ascii="Georgia" w:hAnsi="Georgia"/>
        </w:rPr>
      </w:pPr>
      <w:r w:rsidRPr="00DF73E5">
        <w:rPr>
          <w:rFonts w:ascii="Georgia" w:hAnsi="Georgia"/>
        </w:rPr>
        <w:t>Oppdatering av nettsider</w:t>
      </w:r>
    </w:p>
    <w:p w:rsidR="007733F8" w:rsidRPr="00DF73E5" w:rsidRDefault="00F811FF" w:rsidP="00B412D8">
      <w:pPr>
        <w:numPr>
          <w:ilvl w:val="0"/>
          <w:numId w:val="4"/>
        </w:numPr>
        <w:spacing w:line="240" w:lineRule="auto"/>
        <w:ind w:hanging="357"/>
        <w:contextualSpacing/>
        <w:rPr>
          <w:rFonts w:ascii="Georgia" w:hAnsi="Georgia"/>
        </w:rPr>
      </w:pPr>
      <w:r w:rsidRPr="00DF73E5">
        <w:rPr>
          <w:rFonts w:ascii="Georgia" w:hAnsi="Georgia"/>
        </w:rPr>
        <w:t>Interne ressurssider eller en slangs «kokebok» for behandling av tilretteleggingssaker</w:t>
      </w:r>
    </w:p>
    <w:p w:rsidR="00F811FF" w:rsidRPr="00DF73E5" w:rsidRDefault="00F811FF" w:rsidP="00B412D8">
      <w:pPr>
        <w:numPr>
          <w:ilvl w:val="0"/>
          <w:numId w:val="4"/>
        </w:numPr>
        <w:spacing w:line="240" w:lineRule="auto"/>
        <w:ind w:hanging="357"/>
        <w:contextualSpacing/>
        <w:rPr>
          <w:rFonts w:ascii="Georgia" w:hAnsi="Georgia"/>
        </w:rPr>
      </w:pPr>
      <w:r w:rsidRPr="00DF73E5">
        <w:rPr>
          <w:rFonts w:ascii="Georgia" w:hAnsi="Georgia"/>
        </w:rPr>
        <w:t>Videreføre spisskompetanse sentralt</w:t>
      </w:r>
    </w:p>
    <w:p w:rsidR="000919BC" w:rsidRPr="00DF73E5" w:rsidRDefault="000919BC" w:rsidP="000919BC">
      <w:pPr>
        <w:pStyle w:val="Georgia11spacing0after"/>
      </w:pPr>
    </w:p>
    <w:p w:rsidR="000919BC" w:rsidRPr="00DF73E5" w:rsidRDefault="00E32C34" w:rsidP="000919BC">
      <w:pPr>
        <w:pStyle w:val="Georgia11spacing0after"/>
        <w:rPr>
          <w:b/>
        </w:rPr>
      </w:pPr>
      <w:r w:rsidRPr="00DF73E5">
        <w:rPr>
          <w:b/>
        </w:rPr>
        <w:t>Andre enheter ved UiO</w:t>
      </w:r>
    </w:p>
    <w:p w:rsidR="000919BC" w:rsidRPr="00DF73E5" w:rsidRDefault="000919BC" w:rsidP="000919BC">
      <w:pPr>
        <w:pStyle w:val="Georgia11spacing0after"/>
      </w:pPr>
    </w:p>
    <w:p w:rsidR="00984C6D" w:rsidRPr="00DF73E5" w:rsidRDefault="00984C6D" w:rsidP="000919BC">
      <w:pPr>
        <w:pStyle w:val="Georgia11spacing0after"/>
      </w:pPr>
      <w:r w:rsidRPr="00DF73E5">
        <w:t>Det er gjennomført møter med følgende enheter ved UiO:</w:t>
      </w:r>
    </w:p>
    <w:p w:rsidR="00984C6D" w:rsidRPr="00DF73E5" w:rsidRDefault="00984C6D" w:rsidP="000919BC">
      <w:pPr>
        <w:pStyle w:val="Georgia11spacing0after"/>
      </w:pPr>
    </w:p>
    <w:p w:rsidR="00984C6D" w:rsidRPr="00DF73E5" w:rsidRDefault="00984C6D" w:rsidP="00B412D8">
      <w:pPr>
        <w:pStyle w:val="Georgia11spacing0after"/>
        <w:numPr>
          <w:ilvl w:val="0"/>
          <w:numId w:val="4"/>
        </w:numPr>
        <w:spacing w:line="240" w:lineRule="auto"/>
      </w:pPr>
      <w:r w:rsidRPr="00DF73E5">
        <w:t>Studentombudet</w:t>
      </w:r>
    </w:p>
    <w:p w:rsidR="00984C6D" w:rsidRPr="00DF73E5" w:rsidRDefault="00984C6D" w:rsidP="00B412D8">
      <w:pPr>
        <w:pStyle w:val="Georgia11spacing0after"/>
        <w:numPr>
          <w:ilvl w:val="0"/>
          <w:numId w:val="4"/>
        </w:numPr>
        <w:spacing w:line="240" w:lineRule="auto"/>
      </w:pPr>
      <w:r w:rsidRPr="00DF73E5">
        <w:t>Studentparlamentet</w:t>
      </w:r>
    </w:p>
    <w:p w:rsidR="00984C6D" w:rsidRDefault="00984C6D" w:rsidP="00B412D8">
      <w:pPr>
        <w:pStyle w:val="Georgia11spacing0after"/>
        <w:numPr>
          <w:ilvl w:val="0"/>
          <w:numId w:val="4"/>
        </w:numPr>
        <w:spacing w:line="240" w:lineRule="auto"/>
      </w:pPr>
      <w:r w:rsidRPr="00DF73E5">
        <w:t>Klagenemnda v/Finn Ragnar Berger (sekretær for klagenemnda)</w:t>
      </w:r>
    </w:p>
    <w:p w:rsidR="00CD56EC" w:rsidRPr="00DF73E5" w:rsidRDefault="00CD56EC" w:rsidP="00B412D8">
      <w:pPr>
        <w:pStyle w:val="Georgia11spacing0after"/>
        <w:numPr>
          <w:ilvl w:val="0"/>
          <w:numId w:val="4"/>
        </w:numPr>
        <w:spacing w:line="240" w:lineRule="auto"/>
      </w:pPr>
      <w:r>
        <w:t>Regelverk v/Jonny Roar Sundnes</w:t>
      </w:r>
    </w:p>
    <w:p w:rsidR="00984C6D" w:rsidRPr="00DF73E5" w:rsidRDefault="00984C6D" w:rsidP="00B412D8">
      <w:pPr>
        <w:pStyle w:val="Georgia11spacing0after"/>
        <w:numPr>
          <w:ilvl w:val="0"/>
          <w:numId w:val="4"/>
        </w:numPr>
        <w:spacing w:line="240" w:lineRule="auto"/>
      </w:pPr>
      <w:r w:rsidRPr="00DF73E5">
        <w:t>Knutepunktet</w:t>
      </w:r>
    </w:p>
    <w:p w:rsidR="00984C6D" w:rsidRPr="00DF73E5" w:rsidRDefault="00984C6D" w:rsidP="00B412D8">
      <w:pPr>
        <w:pStyle w:val="Georgia11spacing0after"/>
        <w:numPr>
          <w:ilvl w:val="0"/>
          <w:numId w:val="4"/>
        </w:numPr>
        <w:spacing w:line="240" w:lineRule="auto"/>
      </w:pPr>
      <w:r w:rsidRPr="00DF73E5">
        <w:t>Den internasjonale sommerskole</w:t>
      </w:r>
    </w:p>
    <w:p w:rsidR="00984C6D" w:rsidRPr="00DF73E5" w:rsidRDefault="00CD56EC" w:rsidP="00B412D8">
      <w:pPr>
        <w:pStyle w:val="Georgia11spacing0after"/>
        <w:numPr>
          <w:ilvl w:val="0"/>
          <w:numId w:val="4"/>
        </w:numPr>
        <w:spacing w:line="240" w:lineRule="auto"/>
      </w:pPr>
      <w:r>
        <w:t>ForVei (MN-fakultetet)</w:t>
      </w:r>
    </w:p>
    <w:p w:rsidR="00984C6D" w:rsidRPr="00DF73E5" w:rsidRDefault="00984C6D" w:rsidP="000919BC">
      <w:pPr>
        <w:pStyle w:val="Georgia11spacing0after"/>
      </w:pPr>
    </w:p>
    <w:p w:rsidR="002839F5" w:rsidRPr="00DF73E5" w:rsidRDefault="002839F5" w:rsidP="002839F5">
      <w:pPr>
        <w:pStyle w:val="NormalWeb"/>
        <w:rPr>
          <w:rFonts w:ascii="Georgia" w:hAnsi="Georgia"/>
          <w:sz w:val="22"/>
          <w:szCs w:val="22"/>
        </w:rPr>
      </w:pPr>
      <w:r w:rsidRPr="00DF73E5">
        <w:rPr>
          <w:rFonts w:ascii="Georgia" w:hAnsi="Georgia"/>
          <w:sz w:val="22"/>
          <w:szCs w:val="22"/>
        </w:rPr>
        <w:t xml:space="preserve">Både </w:t>
      </w:r>
      <w:r w:rsidR="00984C6D" w:rsidRPr="00DF73E5">
        <w:rPr>
          <w:rFonts w:ascii="Georgia" w:hAnsi="Georgia"/>
          <w:sz w:val="22"/>
          <w:szCs w:val="22"/>
        </w:rPr>
        <w:t>Studentombudet, Klagenemda og Studentparlamentet</w:t>
      </w:r>
      <w:r w:rsidRPr="00DF73E5">
        <w:rPr>
          <w:rFonts w:ascii="Georgia" w:hAnsi="Georgia"/>
          <w:sz w:val="22"/>
          <w:szCs w:val="22"/>
        </w:rPr>
        <w:t xml:space="preserve"> melder om relativt få innmeldte saker knyttet til tilrettelegging. Det kan derimot være vanskelig å definere hva som regnes som tilretteleggingssaker, og tilrettelegging kan ofte være inne i bildet i saker som i utgangspunktet ikke dreier seg om tilrettelegging (eks. fristsaker, manglende</w:t>
      </w:r>
      <w:r w:rsidR="00984C6D" w:rsidRPr="00DF73E5">
        <w:rPr>
          <w:rFonts w:ascii="Georgia" w:hAnsi="Georgia"/>
          <w:sz w:val="22"/>
          <w:szCs w:val="22"/>
        </w:rPr>
        <w:t xml:space="preserve"> studieprogresjon o.l).</w:t>
      </w:r>
    </w:p>
    <w:p w:rsidR="002839F5" w:rsidRPr="00DF73E5" w:rsidRDefault="002839F5" w:rsidP="002839F5">
      <w:pPr>
        <w:pStyle w:val="NormalWeb"/>
        <w:rPr>
          <w:rFonts w:ascii="Georgia" w:hAnsi="Georgia"/>
          <w:sz w:val="22"/>
          <w:szCs w:val="22"/>
        </w:rPr>
      </w:pPr>
      <w:r w:rsidRPr="00DF73E5">
        <w:rPr>
          <w:rFonts w:ascii="Georgia" w:hAnsi="Georgia"/>
          <w:sz w:val="22"/>
          <w:szCs w:val="22"/>
        </w:rPr>
        <w:t>Ma</w:t>
      </w:r>
      <w:r w:rsidR="00DF73E5" w:rsidRPr="00DF73E5">
        <w:rPr>
          <w:rFonts w:ascii="Georgia" w:hAnsi="Georgia"/>
          <w:sz w:val="22"/>
          <w:szCs w:val="22"/>
        </w:rPr>
        <w:t xml:space="preserve">nge av de samme behovene som </w:t>
      </w:r>
      <w:r w:rsidR="00984C6D" w:rsidRPr="00DF73E5">
        <w:rPr>
          <w:rFonts w:ascii="Georgia" w:hAnsi="Georgia"/>
          <w:sz w:val="22"/>
          <w:szCs w:val="22"/>
        </w:rPr>
        <w:t>fakultetene</w:t>
      </w:r>
      <w:r w:rsidR="00DF73E5" w:rsidRPr="00DF73E5">
        <w:rPr>
          <w:rFonts w:ascii="Georgia" w:hAnsi="Georgia"/>
          <w:sz w:val="22"/>
          <w:szCs w:val="22"/>
        </w:rPr>
        <w:t xml:space="preserve"> har meldt inn</w:t>
      </w:r>
      <w:r w:rsidR="00984C6D" w:rsidRPr="00DF73E5">
        <w:rPr>
          <w:rFonts w:ascii="Georgia" w:hAnsi="Georgia"/>
          <w:sz w:val="22"/>
          <w:szCs w:val="22"/>
        </w:rPr>
        <w:t xml:space="preserve"> går igjen</w:t>
      </w:r>
      <w:r w:rsidR="00DF73E5" w:rsidRPr="00DF73E5">
        <w:rPr>
          <w:rFonts w:ascii="Georgia" w:hAnsi="Georgia"/>
          <w:sz w:val="22"/>
          <w:szCs w:val="22"/>
        </w:rPr>
        <w:t>:</w:t>
      </w:r>
      <w:r w:rsidR="00984C6D" w:rsidRPr="00DF73E5">
        <w:rPr>
          <w:rFonts w:ascii="Georgia" w:hAnsi="Georgia"/>
          <w:sz w:val="22"/>
          <w:szCs w:val="22"/>
        </w:rPr>
        <w:t xml:space="preserve"> </w:t>
      </w:r>
      <w:r w:rsidRPr="00DF73E5">
        <w:rPr>
          <w:rFonts w:ascii="Georgia" w:hAnsi="Georgia"/>
          <w:sz w:val="22"/>
          <w:szCs w:val="22"/>
        </w:rPr>
        <w:t xml:space="preserve"> </w:t>
      </w:r>
    </w:p>
    <w:p w:rsidR="00984C6D" w:rsidRPr="00DF73E5" w:rsidRDefault="00DF73E5" w:rsidP="002839F5">
      <w:pPr>
        <w:pStyle w:val="NormalWeb"/>
        <w:numPr>
          <w:ilvl w:val="0"/>
          <w:numId w:val="6"/>
        </w:numPr>
        <w:rPr>
          <w:rFonts w:ascii="Georgia" w:hAnsi="Georgia"/>
          <w:sz w:val="22"/>
          <w:szCs w:val="22"/>
        </w:rPr>
      </w:pPr>
      <w:r w:rsidRPr="00DF73E5">
        <w:rPr>
          <w:rFonts w:ascii="Georgia" w:hAnsi="Georgia"/>
          <w:sz w:val="22"/>
          <w:szCs w:val="22"/>
        </w:rPr>
        <w:t>Formalisering av tilrettelegging i studiehverdagen</w:t>
      </w:r>
      <w:r w:rsidR="002839F5" w:rsidRPr="00DF73E5">
        <w:rPr>
          <w:rFonts w:ascii="Georgia" w:hAnsi="Georgia"/>
          <w:sz w:val="22"/>
          <w:szCs w:val="22"/>
        </w:rPr>
        <w:t xml:space="preserve"> </w:t>
      </w:r>
    </w:p>
    <w:p w:rsidR="00984C6D" w:rsidRPr="00DF73E5" w:rsidRDefault="00DF73E5" w:rsidP="002839F5">
      <w:pPr>
        <w:pStyle w:val="NormalWeb"/>
        <w:numPr>
          <w:ilvl w:val="0"/>
          <w:numId w:val="6"/>
        </w:numPr>
        <w:rPr>
          <w:rFonts w:ascii="Georgia" w:hAnsi="Georgia"/>
          <w:sz w:val="22"/>
          <w:szCs w:val="22"/>
        </w:rPr>
      </w:pPr>
      <w:r w:rsidRPr="00DF73E5">
        <w:rPr>
          <w:rFonts w:ascii="Georgia" w:hAnsi="Georgia"/>
          <w:sz w:val="22"/>
          <w:szCs w:val="22"/>
        </w:rPr>
        <w:t>Se på l</w:t>
      </w:r>
      <w:r w:rsidR="002839F5" w:rsidRPr="00DF73E5">
        <w:rPr>
          <w:rFonts w:ascii="Georgia" w:hAnsi="Georgia"/>
          <w:sz w:val="22"/>
          <w:szCs w:val="22"/>
        </w:rPr>
        <w:t xml:space="preserve">okalt «regelverk» som innskrenker tilretteleggingsmulighetene </w:t>
      </w:r>
    </w:p>
    <w:p w:rsidR="00984C6D" w:rsidRPr="00DF73E5" w:rsidRDefault="002839F5" w:rsidP="002839F5">
      <w:pPr>
        <w:pStyle w:val="NormalWeb"/>
        <w:numPr>
          <w:ilvl w:val="0"/>
          <w:numId w:val="6"/>
        </w:numPr>
        <w:rPr>
          <w:rFonts w:ascii="Georgia" w:hAnsi="Georgia"/>
          <w:sz w:val="22"/>
          <w:szCs w:val="22"/>
        </w:rPr>
      </w:pPr>
      <w:r w:rsidRPr="00DF73E5">
        <w:rPr>
          <w:rFonts w:ascii="Georgia" w:hAnsi="Georgia"/>
          <w:sz w:val="22"/>
          <w:szCs w:val="22"/>
        </w:rPr>
        <w:t xml:space="preserve">Tildeling av enerom på eksamen – felles policy </w:t>
      </w:r>
    </w:p>
    <w:p w:rsidR="00984C6D" w:rsidRPr="00DF73E5" w:rsidRDefault="00DF73E5" w:rsidP="002839F5">
      <w:pPr>
        <w:pStyle w:val="NormalWeb"/>
        <w:numPr>
          <w:ilvl w:val="0"/>
          <w:numId w:val="6"/>
        </w:numPr>
        <w:rPr>
          <w:rFonts w:ascii="Georgia" w:hAnsi="Georgia"/>
          <w:sz w:val="22"/>
          <w:szCs w:val="22"/>
        </w:rPr>
      </w:pPr>
      <w:r w:rsidRPr="00DF73E5">
        <w:rPr>
          <w:rFonts w:ascii="Georgia" w:hAnsi="Georgia"/>
          <w:sz w:val="22"/>
          <w:szCs w:val="22"/>
        </w:rPr>
        <w:t>Mer enhetlige rutiner blant</w:t>
      </w:r>
      <w:r w:rsidR="002839F5" w:rsidRPr="00DF73E5">
        <w:rPr>
          <w:rFonts w:ascii="Georgia" w:hAnsi="Georgia"/>
          <w:sz w:val="22"/>
          <w:szCs w:val="22"/>
        </w:rPr>
        <w:t xml:space="preserve"> fakultetene </w:t>
      </w:r>
    </w:p>
    <w:p w:rsidR="00984C6D" w:rsidRPr="00DF73E5" w:rsidRDefault="002839F5" w:rsidP="002839F5">
      <w:pPr>
        <w:pStyle w:val="NormalWeb"/>
        <w:numPr>
          <w:ilvl w:val="0"/>
          <w:numId w:val="6"/>
        </w:numPr>
        <w:rPr>
          <w:rFonts w:ascii="Georgia" w:hAnsi="Georgia"/>
          <w:sz w:val="22"/>
          <w:szCs w:val="22"/>
        </w:rPr>
      </w:pPr>
      <w:r w:rsidRPr="00DF73E5">
        <w:rPr>
          <w:rFonts w:ascii="Georgia" w:hAnsi="Georgia"/>
          <w:sz w:val="22"/>
          <w:szCs w:val="22"/>
        </w:rPr>
        <w:t xml:space="preserve">Økt kompetanse blant ansatte på tilretteleggingsfeltet: </w:t>
      </w:r>
    </w:p>
    <w:p w:rsidR="00984C6D" w:rsidRPr="00DF73E5" w:rsidRDefault="002839F5" w:rsidP="002839F5">
      <w:pPr>
        <w:pStyle w:val="NormalWeb"/>
        <w:numPr>
          <w:ilvl w:val="0"/>
          <w:numId w:val="6"/>
        </w:numPr>
        <w:rPr>
          <w:rFonts w:ascii="Georgia" w:hAnsi="Georgia"/>
          <w:sz w:val="22"/>
          <w:szCs w:val="22"/>
        </w:rPr>
      </w:pPr>
      <w:r w:rsidRPr="00DF73E5">
        <w:rPr>
          <w:rFonts w:ascii="Georgia" w:hAnsi="Georgia"/>
          <w:sz w:val="22"/>
          <w:szCs w:val="22"/>
        </w:rPr>
        <w:t xml:space="preserve">Ønske om å videreføre Tilretteleggingstjenesten sentralt som en rådgivende enhet </w:t>
      </w:r>
    </w:p>
    <w:p w:rsidR="00984C6D" w:rsidRPr="00DF73E5" w:rsidRDefault="002839F5" w:rsidP="002839F5">
      <w:pPr>
        <w:pStyle w:val="NormalWeb"/>
        <w:numPr>
          <w:ilvl w:val="0"/>
          <w:numId w:val="6"/>
        </w:numPr>
        <w:rPr>
          <w:rFonts w:ascii="Georgia" w:hAnsi="Georgia"/>
          <w:sz w:val="22"/>
          <w:szCs w:val="22"/>
        </w:rPr>
      </w:pPr>
      <w:r w:rsidRPr="00DF73E5">
        <w:rPr>
          <w:rFonts w:ascii="Georgia" w:hAnsi="Georgia"/>
          <w:sz w:val="22"/>
          <w:szCs w:val="22"/>
        </w:rPr>
        <w:t xml:space="preserve">Kurs for studenter med tilretteleggingsbehov, f.eks opplæring i bruk av relevante hjelpemidler, kurs i studiemestring o.l. </w:t>
      </w:r>
    </w:p>
    <w:p w:rsidR="002839F5" w:rsidRPr="00DF73E5" w:rsidRDefault="002839F5" w:rsidP="00DF73E5">
      <w:pPr>
        <w:pStyle w:val="NormalWeb"/>
        <w:numPr>
          <w:ilvl w:val="0"/>
          <w:numId w:val="6"/>
        </w:numPr>
        <w:rPr>
          <w:rFonts w:ascii="Georgia" w:hAnsi="Georgia"/>
          <w:sz w:val="22"/>
          <w:szCs w:val="22"/>
        </w:rPr>
      </w:pPr>
      <w:r w:rsidRPr="00DF73E5">
        <w:rPr>
          <w:rFonts w:ascii="Georgia" w:hAnsi="Georgia"/>
          <w:sz w:val="22"/>
          <w:szCs w:val="22"/>
        </w:rPr>
        <w:t xml:space="preserve">Nettsider: </w:t>
      </w:r>
      <w:r w:rsidR="00DF73E5">
        <w:rPr>
          <w:rFonts w:ascii="Georgia" w:hAnsi="Georgia"/>
          <w:sz w:val="22"/>
          <w:szCs w:val="22"/>
        </w:rPr>
        <w:t>t</w:t>
      </w:r>
      <w:r w:rsidR="00DF73E5" w:rsidRPr="00DF73E5">
        <w:rPr>
          <w:rFonts w:ascii="Georgia" w:hAnsi="Georgia"/>
          <w:sz w:val="22"/>
          <w:szCs w:val="22"/>
        </w:rPr>
        <w:t>ydeligere kontaktpunkt</w:t>
      </w:r>
      <w:r w:rsidR="00DF73E5">
        <w:rPr>
          <w:rFonts w:ascii="Georgia" w:hAnsi="Georgia"/>
          <w:sz w:val="22"/>
          <w:szCs w:val="22"/>
        </w:rPr>
        <w:t xml:space="preserve">, </w:t>
      </w:r>
      <w:r w:rsidRPr="00DF73E5">
        <w:rPr>
          <w:rFonts w:ascii="Georgia" w:hAnsi="Georgia"/>
          <w:sz w:val="22"/>
          <w:szCs w:val="22"/>
        </w:rPr>
        <w:t xml:space="preserve">mer informasjon om hva </w:t>
      </w:r>
      <w:r w:rsidR="00DF73E5" w:rsidRPr="00DF73E5">
        <w:rPr>
          <w:rFonts w:ascii="Georgia" w:hAnsi="Georgia"/>
          <w:sz w:val="22"/>
          <w:szCs w:val="22"/>
        </w:rPr>
        <w:t xml:space="preserve">slags tilrettelegging </w:t>
      </w:r>
      <w:r w:rsidRPr="00DF73E5">
        <w:rPr>
          <w:rFonts w:ascii="Georgia" w:hAnsi="Georgia"/>
          <w:sz w:val="22"/>
          <w:szCs w:val="22"/>
        </w:rPr>
        <w:t>som tilbys</w:t>
      </w:r>
      <w:r w:rsidR="00DF73E5">
        <w:rPr>
          <w:rFonts w:ascii="Georgia" w:hAnsi="Georgia"/>
          <w:sz w:val="22"/>
          <w:szCs w:val="22"/>
        </w:rPr>
        <w:t xml:space="preserve"> ved UiO</w:t>
      </w:r>
      <w:r w:rsidRPr="00DF73E5">
        <w:rPr>
          <w:rFonts w:ascii="Georgia" w:hAnsi="Georgia"/>
          <w:sz w:val="22"/>
          <w:szCs w:val="22"/>
        </w:rPr>
        <w:t xml:space="preserve"> </w:t>
      </w:r>
      <w:r w:rsidR="00DF73E5">
        <w:rPr>
          <w:rFonts w:ascii="Georgia" w:hAnsi="Georgia"/>
          <w:sz w:val="22"/>
          <w:szCs w:val="22"/>
        </w:rPr>
        <w:t>, b</w:t>
      </w:r>
      <w:r w:rsidRPr="00DF73E5">
        <w:rPr>
          <w:rFonts w:ascii="Georgia" w:hAnsi="Georgia"/>
          <w:sz w:val="22"/>
          <w:szCs w:val="22"/>
        </w:rPr>
        <w:t xml:space="preserve">edre informasjon for internasjonale studenter med tilretteleggingsbehov </w:t>
      </w:r>
    </w:p>
    <w:p w:rsidR="00FD3D9D" w:rsidRPr="00B412D8" w:rsidRDefault="00B412D8" w:rsidP="00FD3D9D">
      <w:pPr>
        <w:pStyle w:val="Georgia11spacing10after"/>
        <w:rPr>
          <w:b/>
        </w:rPr>
      </w:pPr>
      <w:r w:rsidRPr="00B412D8">
        <w:rPr>
          <w:b/>
        </w:rPr>
        <w:t>Utdanningskomiteen vil i møte 19. juni få presentert endelig rapport</w:t>
      </w:r>
      <w:r w:rsidR="00CD56EC" w:rsidRPr="00B412D8">
        <w:rPr>
          <w:b/>
        </w:rPr>
        <w:t xml:space="preserve"> </w:t>
      </w:r>
      <w:r w:rsidRPr="00B412D8">
        <w:rPr>
          <w:b/>
        </w:rPr>
        <w:t xml:space="preserve">med forslag til prioriterte tiltak det skal arbeides videre med. </w:t>
      </w:r>
    </w:p>
    <w:sectPr w:rsidR="00FD3D9D" w:rsidRPr="00B412D8" w:rsidSect="003A7014">
      <w:headerReference w:type="default" r:id="rId9"/>
      <w:footerReference w:type="default" r:id="rId10"/>
      <w:headerReference w:type="first" r:id="rId11"/>
      <w:footerReference w:type="first" r:id="rId12"/>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1E" w:rsidRDefault="0032771E" w:rsidP="006F2626">
      <w:pPr>
        <w:spacing w:after="0" w:line="240" w:lineRule="auto"/>
      </w:pPr>
      <w:r>
        <w:separator/>
      </w:r>
    </w:p>
  </w:endnote>
  <w:endnote w:type="continuationSeparator" w:id="0">
    <w:p w:rsidR="0032771E" w:rsidRDefault="0032771E"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5E" w:rsidRPr="004416D1" w:rsidRDefault="00E6485E"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5E" w:rsidRDefault="00E6485E">
    <w:pPr>
      <w:pStyle w:val="Footer"/>
      <w:jc w:val="center"/>
    </w:pPr>
    <w:r>
      <w:fldChar w:fldCharType="begin"/>
    </w:r>
    <w:r>
      <w:instrText>PAGE   \* MERGEFORMAT</w:instrText>
    </w:r>
    <w:r>
      <w:fldChar w:fldCharType="separate"/>
    </w:r>
    <w:r w:rsidR="00BF6121">
      <w:rPr>
        <w:noProof/>
      </w:rPr>
      <w:t>1</w:t>
    </w:r>
    <w:r>
      <w:fldChar w:fldCharType="end"/>
    </w:r>
  </w:p>
  <w:p w:rsidR="00E6485E" w:rsidRPr="00296BD0" w:rsidRDefault="00E6485E" w:rsidP="00442F10">
    <w:pPr>
      <w:pStyle w:val="Footer"/>
      <w:ind w:left="25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1E" w:rsidRDefault="0032771E" w:rsidP="006F2626">
      <w:pPr>
        <w:spacing w:after="0" w:line="240" w:lineRule="auto"/>
      </w:pPr>
      <w:r>
        <w:separator/>
      </w:r>
    </w:p>
  </w:footnote>
  <w:footnote w:type="continuationSeparator" w:id="0">
    <w:p w:rsidR="0032771E" w:rsidRDefault="0032771E"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5E" w:rsidRPr="00AC4272" w:rsidRDefault="00BF6121" w:rsidP="000E66F6">
    <w:pPr>
      <w:tabs>
        <w:tab w:val="right" w:pos="9639"/>
      </w:tabs>
      <w:rPr>
        <w:rFonts w:ascii="Georgia" w:hAnsi="Georgia"/>
        <w:b/>
      </w:rPr>
    </w:pPr>
    <w:r>
      <w:rPr>
        <w:rFonts w:ascii="Georgia" w:hAnsi="Georgia"/>
        <w:b/>
        <w:noProof/>
        <w:lang w:eastAsia="zh-CN"/>
      </w:rPr>
      <w:drawing>
        <wp:anchor distT="0" distB="0" distL="114300" distR="114300" simplePos="0" relativeHeight="251656192"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85E">
      <w:rPr>
        <w:rFonts w:ascii="Georgia" w:hAnsi="Georgia"/>
      </w:rPr>
      <w:tab/>
    </w:r>
    <w:r w:rsidR="00E6485E" w:rsidRPr="00442F10">
      <w:rPr>
        <w:rFonts w:ascii="Georgia" w:hAnsi="Georgia"/>
        <w:b/>
      </w:rPr>
      <w:fldChar w:fldCharType="begin"/>
    </w:r>
    <w:r w:rsidR="00E6485E" w:rsidRPr="00442F10">
      <w:rPr>
        <w:rFonts w:ascii="Georgia" w:hAnsi="Georgia"/>
      </w:rPr>
      <w:instrText xml:space="preserve"> PAGE   \* MERGEFORMAT </w:instrText>
    </w:r>
    <w:r w:rsidR="00E6485E" w:rsidRPr="00442F10">
      <w:rPr>
        <w:rFonts w:ascii="Georgia" w:hAnsi="Georgia"/>
        <w:b/>
      </w:rPr>
      <w:fldChar w:fldCharType="separate"/>
    </w:r>
    <w:r>
      <w:rPr>
        <w:rFonts w:ascii="Georgia" w:hAnsi="Georgia"/>
        <w:noProof/>
      </w:rPr>
      <w:t>3</w:t>
    </w:r>
    <w:r w:rsidR="00E6485E"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E6485E" w:rsidRPr="00CB1F83" w:rsidTr="00C70BC3">
      <w:tc>
        <w:tcPr>
          <w:tcW w:w="7791" w:type="dxa"/>
        </w:tcPr>
        <w:p w:rsidR="00E6485E" w:rsidRPr="00A6739A" w:rsidRDefault="00E6485E" w:rsidP="00A6739A">
          <w:pPr>
            <w:pStyle w:val="Topptekstlinje1"/>
          </w:pPr>
          <w:r>
            <w:t>Universitetet i Oslo</w:t>
          </w:r>
          <w:r w:rsidR="00BF6121">
            <w:rPr>
              <w:noProof/>
              <w:lang w:eastAsia="zh-CN"/>
            </w:rPr>
            <w:drawing>
              <wp:anchor distT="0" distB="0" distL="114300" distR="114300" simplePos="0" relativeHeight="25165926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E6485E" w:rsidRPr="00A6739A" w:rsidRDefault="00E6485E" w:rsidP="00C70BC3">
          <w:pPr>
            <w:pStyle w:val="Topptekstlinje1"/>
            <w:jc w:val="right"/>
          </w:pPr>
          <w:r>
            <w:t>Notat</w:t>
          </w:r>
        </w:p>
      </w:tc>
    </w:tr>
    <w:tr w:rsidR="00E6485E" w:rsidTr="005F6C42">
      <w:tc>
        <w:tcPr>
          <w:tcW w:w="8890" w:type="dxa"/>
          <w:gridSpan w:val="2"/>
        </w:tcPr>
        <w:p w:rsidR="00E6485E" w:rsidRDefault="00E6485E" w:rsidP="00FB462F">
          <w:pPr>
            <w:pStyle w:val="Topptekstlinje2"/>
          </w:pPr>
          <w:r>
            <w:t>Avdeling for fagstøtte</w:t>
          </w:r>
        </w:p>
      </w:tc>
    </w:tr>
  </w:tbl>
  <w:p w:rsidR="00E6485E" w:rsidRPr="00AA7420" w:rsidRDefault="00BF6121" w:rsidP="000919BC">
    <w:pPr>
      <w:pStyle w:val="Header"/>
      <w:rPr>
        <w:rFonts w:ascii="Georgia" w:hAnsi="Georgia"/>
      </w:rPr>
    </w:pPr>
    <w:r>
      <w:rPr>
        <w:rFonts w:ascii="Georgia" w:hAnsi="Georgia"/>
        <w:noProof/>
        <w:lang w:eastAsia="zh-CN"/>
      </w:rPr>
      <w:drawing>
        <wp:anchor distT="0" distB="0" distL="114300" distR="114300" simplePos="0" relativeHeight="251658240"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7216"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7353"/>
    <w:multiLevelType w:val="hybridMultilevel"/>
    <w:tmpl w:val="342491AA"/>
    <w:lvl w:ilvl="0" w:tplc="B020544A">
      <w:start w:val="1"/>
      <w:numFmt w:val="bullet"/>
      <w:lvlText w:val="•"/>
      <w:lvlJc w:val="left"/>
      <w:pPr>
        <w:tabs>
          <w:tab w:val="num" w:pos="720"/>
        </w:tabs>
        <w:ind w:left="720" w:hanging="360"/>
      </w:pPr>
      <w:rPr>
        <w:rFonts w:ascii="Times New Roman" w:hAnsi="Times New Roman" w:hint="default"/>
      </w:rPr>
    </w:lvl>
    <w:lvl w:ilvl="1" w:tplc="FFF86E84" w:tentative="1">
      <w:start w:val="1"/>
      <w:numFmt w:val="bullet"/>
      <w:lvlText w:val="•"/>
      <w:lvlJc w:val="left"/>
      <w:pPr>
        <w:tabs>
          <w:tab w:val="num" w:pos="1440"/>
        </w:tabs>
        <w:ind w:left="1440" w:hanging="360"/>
      </w:pPr>
      <w:rPr>
        <w:rFonts w:ascii="Times New Roman" w:hAnsi="Times New Roman" w:hint="default"/>
      </w:rPr>
    </w:lvl>
    <w:lvl w:ilvl="2" w:tplc="28D24414" w:tentative="1">
      <w:start w:val="1"/>
      <w:numFmt w:val="bullet"/>
      <w:lvlText w:val="•"/>
      <w:lvlJc w:val="left"/>
      <w:pPr>
        <w:tabs>
          <w:tab w:val="num" w:pos="2160"/>
        </w:tabs>
        <w:ind w:left="2160" w:hanging="360"/>
      </w:pPr>
      <w:rPr>
        <w:rFonts w:ascii="Times New Roman" w:hAnsi="Times New Roman" w:hint="default"/>
      </w:rPr>
    </w:lvl>
    <w:lvl w:ilvl="3" w:tplc="44165CB4" w:tentative="1">
      <w:start w:val="1"/>
      <w:numFmt w:val="bullet"/>
      <w:lvlText w:val="•"/>
      <w:lvlJc w:val="left"/>
      <w:pPr>
        <w:tabs>
          <w:tab w:val="num" w:pos="2880"/>
        </w:tabs>
        <w:ind w:left="2880" w:hanging="360"/>
      </w:pPr>
      <w:rPr>
        <w:rFonts w:ascii="Times New Roman" w:hAnsi="Times New Roman" w:hint="default"/>
      </w:rPr>
    </w:lvl>
    <w:lvl w:ilvl="4" w:tplc="C0D2E3B4" w:tentative="1">
      <w:start w:val="1"/>
      <w:numFmt w:val="bullet"/>
      <w:lvlText w:val="•"/>
      <w:lvlJc w:val="left"/>
      <w:pPr>
        <w:tabs>
          <w:tab w:val="num" w:pos="3600"/>
        </w:tabs>
        <w:ind w:left="3600" w:hanging="360"/>
      </w:pPr>
      <w:rPr>
        <w:rFonts w:ascii="Times New Roman" w:hAnsi="Times New Roman" w:hint="default"/>
      </w:rPr>
    </w:lvl>
    <w:lvl w:ilvl="5" w:tplc="ECECDE5A" w:tentative="1">
      <w:start w:val="1"/>
      <w:numFmt w:val="bullet"/>
      <w:lvlText w:val="•"/>
      <w:lvlJc w:val="left"/>
      <w:pPr>
        <w:tabs>
          <w:tab w:val="num" w:pos="4320"/>
        </w:tabs>
        <w:ind w:left="4320" w:hanging="360"/>
      </w:pPr>
      <w:rPr>
        <w:rFonts w:ascii="Times New Roman" w:hAnsi="Times New Roman" w:hint="default"/>
      </w:rPr>
    </w:lvl>
    <w:lvl w:ilvl="6" w:tplc="AA10B850" w:tentative="1">
      <w:start w:val="1"/>
      <w:numFmt w:val="bullet"/>
      <w:lvlText w:val="•"/>
      <w:lvlJc w:val="left"/>
      <w:pPr>
        <w:tabs>
          <w:tab w:val="num" w:pos="5040"/>
        </w:tabs>
        <w:ind w:left="5040" w:hanging="360"/>
      </w:pPr>
      <w:rPr>
        <w:rFonts w:ascii="Times New Roman" w:hAnsi="Times New Roman" w:hint="default"/>
      </w:rPr>
    </w:lvl>
    <w:lvl w:ilvl="7" w:tplc="6D12C81A" w:tentative="1">
      <w:start w:val="1"/>
      <w:numFmt w:val="bullet"/>
      <w:lvlText w:val="•"/>
      <w:lvlJc w:val="left"/>
      <w:pPr>
        <w:tabs>
          <w:tab w:val="num" w:pos="5760"/>
        </w:tabs>
        <w:ind w:left="5760" w:hanging="360"/>
      </w:pPr>
      <w:rPr>
        <w:rFonts w:ascii="Times New Roman" w:hAnsi="Times New Roman" w:hint="default"/>
      </w:rPr>
    </w:lvl>
    <w:lvl w:ilvl="8" w:tplc="350A47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2875DC"/>
    <w:multiLevelType w:val="hybridMultilevel"/>
    <w:tmpl w:val="98D4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A66E1"/>
    <w:multiLevelType w:val="hybridMultilevel"/>
    <w:tmpl w:val="0E1CBC9E"/>
    <w:lvl w:ilvl="0" w:tplc="A170BD8A">
      <w:start w:val="1"/>
      <w:numFmt w:val="bullet"/>
      <w:lvlText w:val="•"/>
      <w:lvlJc w:val="left"/>
      <w:pPr>
        <w:tabs>
          <w:tab w:val="num" w:pos="720"/>
        </w:tabs>
        <w:ind w:left="720" w:hanging="360"/>
      </w:pPr>
      <w:rPr>
        <w:rFonts w:ascii="Times New Roman" w:hAnsi="Times New Roman" w:hint="default"/>
      </w:rPr>
    </w:lvl>
    <w:lvl w:ilvl="1" w:tplc="E11478A0" w:tentative="1">
      <w:start w:val="1"/>
      <w:numFmt w:val="bullet"/>
      <w:lvlText w:val="•"/>
      <w:lvlJc w:val="left"/>
      <w:pPr>
        <w:tabs>
          <w:tab w:val="num" w:pos="1440"/>
        </w:tabs>
        <w:ind w:left="1440" w:hanging="360"/>
      </w:pPr>
      <w:rPr>
        <w:rFonts w:ascii="Times New Roman" w:hAnsi="Times New Roman" w:hint="default"/>
      </w:rPr>
    </w:lvl>
    <w:lvl w:ilvl="2" w:tplc="085ACFCE" w:tentative="1">
      <w:start w:val="1"/>
      <w:numFmt w:val="bullet"/>
      <w:lvlText w:val="•"/>
      <w:lvlJc w:val="left"/>
      <w:pPr>
        <w:tabs>
          <w:tab w:val="num" w:pos="2160"/>
        </w:tabs>
        <w:ind w:left="2160" w:hanging="360"/>
      </w:pPr>
      <w:rPr>
        <w:rFonts w:ascii="Times New Roman" w:hAnsi="Times New Roman" w:hint="default"/>
      </w:rPr>
    </w:lvl>
    <w:lvl w:ilvl="3" w:tplc="CA68AE58" w:tentative="1">
      <w:start w:val="1"/>
      <w:numFmt w:val="bullet"/>
      <w:lvlText w:val="•"/>
      <w:lvlJc w:val="left"/>
      <w:pPr>
        <w:tabs>
          <w:tab w:val="num" w:pos="2880"/>
        </w:tabs>
        <w:ind w:left="2880" w:hanging="360"/>
      </w:pPr>
      <w:rPr>
        <w:rFonts w:ascii="Times New Roman" w:hAnsi="Times New Roman" w:hint="default"/>
      </w:rPr>
    </w:lvl>
    <w:lvl w:ilvl="4" w:tplc="16E84000" w:tentative="1">
      <w:start w:val="1"/>
      <w:numFmt w:val="bullet"/>
      <w:lvlText w:val="•"/>
      <w:lvlJc w:val="left"/>
      <w:pPr>
        <w:tabs>
          <w:tab w:val="num" w:pos="3600"/>
        </w:tabs>
        <w:ind w:left="3600" w:hanging="360"/>
      </w:pPr>
      <w:rPr>
        <w:rFonts w:ascii="Times New Roman" w:hAnsi="Times New Roman" w:hint="default"/>
      </w:rPr>
    </w:lvl>
    <w:lvl w:ilvl="5" w:tplc="BD3E84CA" w:tentative="1">
      <w:start w:val="1"/>
      <w:numFmt w:val="bullet"/>
      <w:lvlText w:val="•"/>
      <w:lvlJc w:val="left"/>
      <w:pPr>
        <w:tabs>
          <w:tab w:val="num" w:pos="4320"/>
        </w:tabs>
        <w:ind w:left="4320" w:hanging="360"/>
      </w:pPr>
      <w:rPr>
        <w:rFonts w:ascii="Times New Roman" w:hAnsi="Times New Roman" w:hint="default"/>
      </w:rPr>
    </w:lvl>
    <w:lvl w:ilvl="6" w:tplc="C79AEAAC" w:tentative="1">
      <w:start w:val="1"/>
      <w:numFmt w:val="bullet"/>
      <w:lvlText w:val="•"/>
      <w:lvlJc w:val="left"/>
      <w:pPr>
        <w:tabs>
          <w:tab w:val="num" w:pos="5040"/>
        </w:tabs>
        <w:ind w:left="5040" w:hanging="360"/>
      </w:pPr>
      <w:rPr>
        <w:rFonts w:ascii="Times New Roman" w:hAnsi="Times New Roman" w:hint="default"/>
      </w:rPr>
    </w:lvl>
    <w:lvl w:ilvl="7" w:tplc="6CB4C008" w:tentative="1">
      <w:start w:val="1"/>
      <w:numFmt w:val="bullet"/>
      <w:lvlText w:val="•"/>
      <w:lvlJc w:val="left"/>
      <w:pPr>
        <w:tabs>
          <w:tab w:val="num" w:pos="5760"/>
        </w:tabs>
        <w:ind w:left="5760" w:hanging="360"/>
      </w:pPr>
      <w:rPr>
        <w:rFonts w:ascii="Times New Roman" w:hAnsi="Times New Roman" w:hint="default"/>
      </w:rPr>
    </w:lvl>
    <w:lvl w:ilvl="8" w:tplc="66F2BF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7E6AD3"/>
    <w:multiLevelType w:val="hybridMultilevel"/>
    <w:tmpl w:val="D4E8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A080F"/>
    <w:multiLevelType w:val="hybridMultilevel"/>
    <w:tmpl w:val="41327700"/>
    <w:lvl w:ilvl="0" w:tplc="191E1BB2">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E07CF"/>
    <w:multiLevelType w:val="hybridMultilevel"/>
    <w:tmpl w:val="C6DEEEC0"/>
    <w:lvl w:ilvl="0" w:tplc="BE2652F4">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ocumentProtection w:edit="readOnly" w:enforcement="0"/>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68"/>
    <w:rsid w:val="00025304"/>
    <w:rsid w:val="00032347"/>
    <w:rsid w:val="00051671"/>
    <w:rsid w:val="000532F9"/>
    <w:rsid w:val="000711C4"/>
    <w:rsid w:val="000838D4"/>
    <w:rsid w:val="000919BC"/>
    <w:rsid w:val="000C5ED5"/>
    <w:rsid w:val="000E66F6"/>
    <w:rsid w:val="00121A68"/>
    <w:rsid w:val="001342C3"/>
    <w:rsid w:val="00147EC9"/>
    <w:rsid w:val="0016697A"/>
    <w:rsid w:val="00170244"/>
    <w:rsid w:val="00174BF1"/>
    <w:rsid w:val="001A43FF"/>
    <w:rsid w:val="001A63F3"/>
    <w:rsid w:val="001B389C"/>
    <w:rsid w:val="001C3144"/>
    <w:rsid w:val="001C53D1"/>
    <w:rsid w:val="001E1FD6"/>
    <w:rsid w:val="001F2CDA"/>
    <w:rsid w:val="00201362"/>
    <w:rsid w:val="00202A26"/>
    <w:rsid w:val="00203485"/>
    <w:rsid w:val="00204F25"/>
    <w:rsid w:val="0020706A"/>
    <w:rsid w:val="002308E6"/>
    <w:rsid w:val="00245C77"/>
    <w:rsid w:val="002535E6"/>
    <w:rsid w:val="00261A25"/>
    <w:rsid w:val="002839F5"/>
    <w:rsid w:val="00284F0B"/>
    <w:rsid w:val="00291796"/>
    <w:rsid w:val="00296BD0"/>
    <w:rsid w:val="002A4945"/>
    <w:rsid w:val="002A664E"/>
    <w:rsid w:val="002C0398"/>
    <w:rsid w:val="002C1BB8"/>
    <w:rsid w:val="002E52AC"/>
    <w:rsid w:val="002F4F99"/>
    <w:rsid w:val="003157B3"/>
    <w:rsid w:val="0031741E"/>
    <w:rsid w:val="0032641E"/>
    <w:rsid w:val="00326DE7"/>
    <w:rsid w:val="0032771E"/>
    <w:rsid w:val="00332A21"/>
    <w:rsid w:val="00340EA5"/>
    <w:rsid w:val="00361EE7"/>
    <w:rsid w:val="00381B02"/>
    <w:rsid w:val="00385FD5"/>
    <w:rsid w:val="00386070"/>
    <w:rsid w:val="003A7014"/>
    <w:rsid w:val="003A733F"/>
    <w:rsid w:val="003B4B8A"/>
    <w:rsid w:val="003F6071"/>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6856"/>
    <w:rsid w:val="004E69B4"/>
    <w:rsid w:val="004F44DB"/>
    <w:rsid w:val="00503DE0"/>
    <w:rsid w:val="00507BAE"/>
    <w:rsid w:val="0051239B"/>
    <w:rsid w:val="0053482F"/>
    <w:rsid w:val="00555487"/>
    <w:rsid w:val="00556ECF"/>
    <w:rsid w:val="00560B95"/>
    <w:rsid w:val="005669BB"/>
    <w:rsid w:val="00574517"/>
    <w:rsid w:val="005747FB"/>
    <w:rsid w:val="005775EB"/>
    <w:rsid w:val="00582B29"/>
    <w:rsid w:val="00583D41"/>
    <w:rsid w:val="005A45D4"/>
    <w:rsid w:val="005D28E7"/>
    <w:rsid w:val="005E0D18"/>
    <w:rsid w:val="005F24A8"/>
    <w:rsid w:val="005F6C42"/>
    <w:rsid w:val="00601F3F"/>
    <w:rsid w:val="00605067"/>
    <w:rsid w:val="00624A1D"/>
    <w:rsid w:val="00630C2C"/>
    <w:rsid w:val="00637134"/>
    <w:rsid w:val="00646C8D"/>
    <w:rsid w:val="006513AB"/>
    <w:rsid w:val="0069792F"/>
    <w:rsid w:val="006B2A25"/>
    <w:rsid w:val="006C4552"/>
    <w:rsid w:val="006F2626"/>
    <w:rsid w:val="006F5413"/>
    <w:rsid w:val="00707411"/>
    <w:rsid w:val="007165D3"/>
    <w:rsid w:val="0071781C"/>
    <w:rsid w:val="0072108B"/>
    <w:rsid w:val="007227B2"/>
    <w:rsid w:val="007322A0"/>
    <w:rsid w:val="00737E2C"/>
    <w:rsid w:val="00751529"/>
    <w:rsid w:val="00762E07"/>
    <w:rsid w:val="0076588D"/>
    <w:rsid w:val="007733F8"/>
    <w:rsid w:val="00783D0C"/>
    <w:rsid w:val="007A1956"/>
    <w:rsid w:val="007A5E67"/>
    <w:rsid w:val="007E4DBD"/>
    <w:rsid w:val="007E5442"/>
    <w:rsid w:val="007F1A02"/>
    <w:rsid w:val="007F240E"/>
    <w:rsid w:val="00851BF9"/>
    <w:rsid w:val="00856A20"/>
    <w:rsid w:val="008766DC"/>
    <w:rsid w:val="00883A2A"/>
    <w:rsid w:val="008C43B7"/>
    <w:rsid w:val="008D4F3B"/>
    <w:rsid w:val="008D547F"/>
    <w:rsid w:val="00900188"/>
    <w:rsid w:val="00921DBC"/>
    <w:rsid w:val="00932FA4"/>
    <w:rsid w:val="009471ED"/>
    <w:rsid w:val="0095053A"/>
    <w:rsid w:val="0096155B"/>
    <w:rsid w:val="00982A88"/>
    <w:rsid w:val="00984C6D"/>
    <w:rsid w:val="00985D9C"/>
    <w:rsid w:val="009A2881"/>
    <w:rsid w:val="009A702C"/>
    <w:rsid w:val="009D4C81"/>
    <w:rsid w:val="009E7795"/>
    <w:rsid w:val="00A10672"/>
    <w:rsid w:val="00A11F1F"/>
    <w:rsid w:val="00A2381F"/>
    <w:rsid w:val="00A40D47"/>
    <w:rsid w:val="00A4466F"/>
    <w:rsid w:val="00A46423"/>
    <w:rsid w:val="00A62B82"/>
    <w:rsid w:val="00A6739A"/>
    <w:rsid w:val="00A7494C"/>
    <w:rsid w:val="00A83BEE"/>
    <w:rsid w:val="00A93757"/>
    <w:rsid w:val="00AA7420"/>
    <w:rsid w:val="00AB27CF"/>
    <w:rsid w:val="00AB4890"/>
    <w:rsid w:val="00AC4272"/>
    <w:rsid w:val="00AE46FF"/>
    <w:rsid w:val="00AE6604"/>
    <w:rsid w:val="00B412D8"/>
    <w:rsid w:val="00B43027"/>
    <w:rsid w:val="00B5389B"/>
    <w:rsid w:val="00B74C8D"/>
    <w:rsid w:val="00B93ADD"/>
    <w:rsid w:val="00BB5CDD"/>
    <w:rsid w:val="00BE2551"/>
    <w:rsid w:val="00BF6121"/>
    <w:rsid w:val="00C1524A"/>
    <w:rsid w:val="00C23CF2"/>
    <w:rsid w:val="00C247D6"/>
    <w:rsid w:val="00C37D1F"/>
    <w:rsid w:val="00C44A17"/>
    <w:rsid w:val="00C70BC3"/>
    <w:rsid w:val="00C80F67"/>
    <w:rsid w:val="00C820B6"/>
    <w:rsid w:val="00CB0094"/>
    <w:rsid w:val="00CB42AB"/>
    <w:rsid w:val="00CD16CE"/>
    <w:rsid w:val="00CD188B"/>
    <w:rsid w:val="00CD56EC"/>
    <w:rsid w:val="00CE709C"/>
    <w:rsid w:val="00D60ECA"/>
    <w:rsid w:val="00D6207B"/>
    <w:rsid w:val="00DA527E"/>
    <w:rsid w:val="00DB26FB"/>
    <w:rsid w:val="00DB5AB2"/>
    <w:rsid w:val="00DC1458"/>
    <w:rsid w:val="00DC6F17"/>
    <w:rsid w:val="00DD1C40"/>
    <w:rsid w:val="00DE0893"/>
    <w:rsid w:val="00DE181B"/>
    <w:rsid w:val="00DE293E"/>
    <w:rsid w:val="00DF097B"/>
    <w:rsid w:val="00DF73E5"/>
    <w:rsid w:val="00E32C34"/>
    <w:rsid w:val="00E456E9"/>
    <w:rsid w:val="00E6485E"/>
    <w:rsid w:val="00E77FDC"/>
    <w:rsid w:val="00E8120C"/>
    <w:rsid w:val="00E86121"/>
    <w:rsid w:val="00EA1493"/>
    <w:rsid w:val="00EC503D"/>
    <w:rsid w:val="00EE6F9C"/>
    <w:rsid w:val="00EF541D"/>
    <w:rsid w:val="00F00100"/>
    <w:rsid w:val="00F26702"/>
    <w:rsid w:val="00F27883"/>
    <w:rsid w:val="00F36B6B"/>
    <w:rsid w:val="00F4141E"/>
    <w:rsid w:val="00F54A1E"/>
    <w:rsid w:val="00F61E06"/>
    <w:rsid w:val="00F811FF"/>
    <w:rsid w:val="00F96B48"/>
    <w:rsid w:val="00FA06C0"/>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qFormat/>
    <w:rsid w:val="000919BC"/>
    <w:pPr>
      <w:keepNext/>
      <w:suppressAutoHyphens/>
      <w:autoSpaceDN w:val="0"/>
      <w:spacing w:before="240" w:after="60" w:line="240" w:lineRule="auto"/>
      <w:outlineLvl w:val="0"/>
    </w:pPr>
    <w:rPr>
      <w:rFonts w:ascii="Arial" w:eastAsia="Times New Roman" w:hAnsi="Arial"/>
      <w:b/>
      <w:kern w:val="3"/>
      <w:sz w:val="28"/>
      <w:szCs w:val="20"/>
      <w:lang w:eastAsia="nb-NO"/>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rsid w:val="000919BC"/>
    <w:rPr>
      <w:rFonts w:ascii="Arial" w:eastAsia="Times New Roman" w:hAnsi="Arial"/>
      <w:b/>
      <w:kern w:val="3"/>
      <w:sz w:val="28"/>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mt2">
    <w:name w:val="mt2"/>
    <w:rsid w:val="00C44A17"/>
  </w:style>
  <w:style w:type="paragraph" w:styleId="PlainText">
    <w:name w:val="Plain Text"/>
    <w:basedOn w:val="Normal"/>
    <w:link w:val="PlainTextChar"/>
    <w:uiPriority w:val="99"/>
    <w:unhideWhenUsed/>
    <w:rsid w:val="00E6485E"/>
    <w:pPr>
      <w:spacing w:after="0" w:line="240" w:lineRule="auto"/>
    </w:pPr>
    <w:rPr>
      <w:rFonts w:eastAsia="SimSun"/>
      <w:noProof/>
      <w:szCs w:val="21"/>
      <w:lang w:eastAsia="zh-CN"/>
    </w:rPr>
  </w:style>
  <w:style w:type="character" w:customStyle="1" w:styleId="PlainTextChar">
    <w:name w:val="Plain Text Char"/>
    <w:link w:val="PlainText"/>
    <w:uiPriority w:val="99"/>
    <w:rsid w:val="00E6485E"/>
    <w:rPr>
      <w:rFonts w:eastAsia="SimSun"/>
      <w:noProof/>
      <w:sz w:val="22"/>
      <w:szCs w:val="21"/>
      <w:lang w:val="nb-NO"/>
    </w:rPr>
  </w:style>
  <w:style w:type="paragraph" w:styleId="NormalWeb">
    <w:name w:val="Normal (Web)"/>
    <w:basedOn w:val="Normal"/>
    <w:uiPriority w:val="99"/>
    <w:semiHidden/>
    <w:unhideWhenUsed/>
    <w:rsid w:val="00E6485E"/>
    <w:pPr>
      <w:spacing w:before="100" w:beforeAutospacing="1" w:after="100" w:afterAutospacing="1" w:line="240" w:lineRule="auto"/>
    </w:pPr>
    <w:rPr>
      <w:rFonts w:ascii="Times New Roman" w:eastAsia="Times New Roman" w:hAnsi="Times New Roman"/>
      <w:sz w:val="24"/>
      <w:szCs w:val="24"/>
      <w:lang w:val="en-US" w:eastAsia="zh-CN"/>
    </w:rPr>
  </w:style>
  <w:style w:type="paragraph" w:styleId="ListParagraph">
    <w:name w:val="List Paragraph"/>
    <w:basedOn w:val="Normal"/>
    <w:uiPriority w:val="34"/>
    <w:qFormat/>
    <w:rsid w:val="00E456E9"/>
    <w:pPr>
      <w:spacing w:after="0" w:line="240" w:lineRule="auto"/>
      <w:ind w:left="720"/>
      <w:contextualSpacing/>
    </w:pPr>
    <w:rPr>
      <w:rFonts w:ascii="Times New Roman" w:eastAsia="Times New Roman" w:hAnsi="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qFormat/>
    <w:rsid w:val="000919BC"/>
    <w:pPr>
      <w:keepNext/>
      <w:suppressAutoHyphens/>
      <w:autoSpaceDN w:val="0"/>
      <w:spacing w:before="240" w:after="60" w:line="240" w:lineRule="auto"/>
      <w:outlineLvl w:val="0"/>
    </w:pPr>
    <w:rPr>
      <w:rFonts w:ascii="Arial" w:eastAsia="Times New Roman" w:hAnsi="Arial"/>
      <w:b/>
      <w:kern w:val="3"/>
      <w:sz w:val="28"/>
      <w:szCs w:val="20"/>
      <w:lang w:eastAsia="nb-NO"/>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rsid w:val="000919BC"/>
    <w:rPr>
      <w:rFonts w:ascii="Arial" w:eastAsia="Times New Roman" w:hAnsi="Arial"/>
      <w:b/>
      <w:kern w:val="3"/>
      <w:sz w:val="28"/>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mt2">
    <w:name w:val="mt2"/>
    <w:rsid w:val="00C44A17"/>
  </w:style>
  <w:style w:type="paragraph" w:styleId="PlainText">
    <w:name w:val="Plain Text"/>
    <w:basedOn w:val="Normal"/>
    <w:link w:val="PlainTextChar"/>
    <w:uiPriority w:val="99"/>
    <w:unhideWhenUsed/>
    <w:rsid w:val="00E6485E"/>
    <w:pPr>
      <w:spacing w:after="0" w:line="240" w:lineRule="auto"/>
    </w:pPr>
    <w:rPr>
      <w:rFonts w:eastAsia="SimSun"/>
      <w:noProof/>
      <w:szCs w:val="21"/>
      <w:lang w:eastAsia="zh-CN"/>
    </w:rPr>
  </w:style>
  <w:style w:type="character" w:customStyle="1" w:styleId="PlainTextChar">
    <w:name w:val="Plain Text Char"/>
    <w:link w:val="PlainText"/>
    <w:uiPriority w:val="99"/>
    <w:rsid w:val="00E6485E"/>
    <w:rPr>
      <w:rFonts w:eastAsia="SimSun"/>
      <w:noProof/>
      <w:sz w:val="22"/>
      <w:szCs w:val="21"/>
      <w:lang w:val="nb-NO"/>
    </w:rPr>
  </w:style>
  <w:style w:type="paragraph" w:styleId="NormalWeb">
    <w:name w:val="Normal (Web)"/>
    <w:basedOn w:val="Normal"/>
    <w:uiPriority w:val="99"/>
    <w:semiHidden/>
    <w:unhideWhenUsed/>
    <w:rsid w:val="00E6485E"/>
    <w:pPr>
      <w:spacing w:before="100" w:beforeAutospacing="1" w:after="100" w:afterAutospacing="1" w:line="240" w:lineRule="auto"/>
    </w:pPr>
    <w:rPr>
      <w:rFonts w:ascii="Times New Roman" w:eastAsia="Times New Roman" w:hAnsi="Times New Roman"/>
      <w:sz w:val="24"/>
      <w:szCs w:val="24"/>
      <w:lang w:val="en-US" w:eastAsia="zh-CN"/>
    </w:rPr>
  </w:style>
  <w:style w:type="paragraph" w:styleId="ListParagraph">
    <w:name w:val="List Paragraph"/>
    <w:basedOn w:val="Normal"/>
    <w:uiPriority w:val="34"/>
    <w:qFormat/>
    <w:rsid w:val="00E456E9"/>
    <w:pPr>
      <w:spacing w:after="0" w:line="240" w:lineRule="auto"/>
      <w:ind w:left="720"/>
      <w:contextualSpacing/>
    </w:pPr>
    <w:rPr>
      <w:rFonts w:ascii="Times New Roman" w:eastAsia="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8559">
      <w:bodyDiv w:val="1"/>
      <w:marLeft w:val="0"/>
      <w:marRight w:val="0"/>
      <w:marTop w:val="0"/>
      <w:marBottom w:val="0"/>
      <w:divBdr>
        <w:top w:val="none" w:sz="0" w:space="0" w:color="auto"/>
        <w:left w:val="none" w:sz="0" w:space="0" w:color="auto"/>
        <w:bottom w:val="none" w:sz="0" w:space="0" w:color="auto"/>
        <w:right w:val="none" w:sz="0" w:space="0" w:color="auto"/>
      </w:divBdr>
    </w:div>
    <w:div w:id="366101159">
      <w:bodyDiv w:val="1"/>
      <w:marLeft w:val="0"/>
      <w:marRight w:val="0"/>
      <w:marTop w:val="0"/>
      <w:marBottom w:val="0"/>
      <w:divBdr>
        <w:top w:val="none" w:sz="0" w:space="0" w:color="auto"/>
        <w:left w:val="none" w:sz="0" w:space="0" w:color="auto"/>
        <w:bottom w:val="none" w:sz="0" w:space="0" w:color="auto"/>
        <w:right w:val="none" w:sz="0" w:space="0" w:color="auto"/>
      </w:divBdr>
    </w:div>
    <w:div w:id="391658738">
      <w:bodyDiv w:val="1"/>
      <w:marLeft w:val="0"/>
      <w:marRight w:val="0"/>
      <w:marTop w:val="0"/>
      <w:marBottom w:val="0"/>
      <w:divBdr>
        <w:top w:val="none" w:sz="0" w:space="0" w:color="auto"/>
        <w:left w:val="none" w:sz="0" w:space="0" w:color="auto"/>
        <w:bottom w:val="none" w:sz="0" w:space="0" w:color="auto"/>
        <w:right w:val="none" w:sz="0" w:space="0" w:color="auto"/>
      </w:divBdr>
    </w:div>
    <w:div w:id="713429193">
      <w:bodyDiv w:val="1"/>
      <w:marLeft w:val="0"/>
      <w:marRight w:val="0"/>
      <w:marTop w:val="0"/>
      <w:marBottom w:val="0"/>
      <w:divBdr>
        <w:top w:val="none" w:sz="0" w:space="0" w:color="auto"/>
        <w:left w:val="none" w:sz="0" w:space="0" w:color="auto"/>
        <w:bottom w:val="none" w:sz="0" w:space="0" w:color="auto"/>
        <w:right w:val="none" w:sz="0" w:space="0" w:color="auto"/>
      </w:divBdr>
    </w:div>
    <w:div w:id="1328099306">
      <w:bodyDiv w:val="1"/>
      <w:marLeft w:val="0"/>
      <w:marRight w:val="0"/>
      <w:marTop w:val="0"/>
      <w:marBottom w:val="0"/>
      <w:divBdr>
        <w:top w:val="none" w:sz="0" w:space="0" w:color="auto"/>
        <w:left w:val="none" w:sz="0" w:space="0" w:color="auto"/>
        <w:bottom w:val="none" w:sz="0" w:space="0" w:color="auto"/>
        <w:right w:val="none" w:sz="0" w:space="0" w:color="auto"/>
      </w:divBdr>
    </w:div>
    <w:div w:id="1488083789">
      <w:bodyDiv w:val="1"/>
      <w:marLeft w:val="0"/>
      <w:marRight w:val="0"/>
      <w:marTop w:val="0"/>
      <w:marBottom w:val="0"/>
      <w:divBdr>
        <w:top w:val="none" w:sz="0" w:space="0" w:color="auto"/>
        <w:left w:val="none" w:sz="0" w:space="0" w:color="auto"/>
        <w:bottom w:val="none" w:sz="0" w:space="0" w:color="auto"/>
        <w:right w:val="none" w:sz="0" w:space="0" w:color="auto"/>
      </w:divBdr>
    </w:div>
    <w:div w:id="1789160375">
      <w:bodyDiv w:val="1"/>
      <w:marLeft w:val="0"/>
      <w:marRight w:val="0"/>
      <w:marTop w:val="0"/>
      <w:marBottom w:val="0"/>
      <w:divBdr>
        <w:top w:val="none" w:sz="0" w:space="0" w:color="auto"/>
        <w:left w:val="none" w:sz="0" w:space="0" w:color="auto"/>
        <w:bottom w:val="none" w:sz="0" w:space="0" w:color="auto"/>
        <w:right w:val="none" w:sz="0" w:space="0" w:color="auto"/>
      </w:divBdr>
    </w:div>
    <w:div w:id="1857688621">
      <w:bodyDiv w:val="1"/>
      <w:marLeft w:val="0"/>
      <w:marRight w:val="0"/>
      <w:marTop w:val="0"/>
      <w:marBottom w:val="0"/>
      <w:divBdr>
        <w:top w:val="none" w:sz="0" w:space="0" w:color="auto"/>
        <w:left w:val="none" w:sz="0" w:space="0" w:color="auto"/>
        <w:bottom w:val="none" w:sz="0" w:space="0" w:color="auto"/>
        <w:right w:val="none" w:sz="0" w:space="0" w:color="auto"/>
      </w:divBdr>
      <w:divsChild>
        <w:div w:id="1419791742">
          <w:marLeft w:val="547"/>
          <w:marRight w:val="0"/>
          <w:marTop w:val="134"/>
          <w:marBottom w:val="0"/>
          <w:divBdr>
            <w:top w:val="none" w:sz="0" w:space="0" w:color="auto"/>
            <w:left w:val="none" w:sz="0" w:space="0" w:color="auto"/>
            <w:bottom w:val="none" w:sz="0" w:space="0" w:color="auto"/>
            <w:right w:val="none" w:sz="0" w:space="0" w:color="auto"/>
          </w:divBdr>
        </w:div>
      </w:divsChild>
    </w:div>
    <w:div w:id="21434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E90F-F33A-42F2-9C5B-F8C763FC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status tilrettelegging-uk.dot</Template>
  <TotalTime>0</TotalTime>
  <Pages>3</Pages>
  <Words>929</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hannedv</dc:creator>
  <cp:lastModifiedBy>Terje Lynnebakken</cp:lastModifiedBy>
  <cp:revision>2</cp:revision>
  <cp:lastPrinted>2017-05-12T12:36:00Z</cp:lastPrinted>
  <dcterms:created xsi:type="dcterms:W3CDTF">2017-05-12T13:09:00Z</dcterms:created>
  <dcterms:modified xsi:type="dcterms:W3CDTF">2017-05-12T13:09:00Z</dcterms:modified>
</cp:coreProperties>
</file>