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9EF1" w14:textId="77777777" w:rsidR="0093018C" w:rsidRPr="00325DB0" w:rsidRDefault="005C1233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proofErr w:type="spellStart"/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Sensorveiledning</w:t>
      </w:r>
      <w:proofErr w:type="spellEnd"/>
    </w:p>
    <w:p w14:paraId="05407871" w14:textId="77777777" w:rsid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5594851" w14:textId="77777777" w:rsid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IBS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2205/</w:t>
      </w: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4205 – New Perspectives in Ibsen Studies</w:t>
      </w:r>
    </w:p>
    <w:p w14:paraId="1D3806EC" w14:textId="77777777" w:rsid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IBS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2102/</w:t>
      </w: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4102 – Henrik Ibsen’s oeuvre in the perspective of its reception history</w:t>
      </w:r>
    </w:p>
    <w:p w14:paraId="096E47C1" w14:textId="77777777" w:rsidR="00325DB0" w:rsidRP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IBS2105/4105 – Ibsen Between Cultures</w:t>
      </w:r>
    </w:p>
    <w:p w14:paraId="66C37D8B" w14:textId="77777777" w:rsidR="00325DB0" w:rsidRP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IBS2404/4204 – Ibsen in Performance</w:t>
      </w:r>
    </w:p>
    <w:p w14:paraId="74B433CE" w14:textId="77777777" w:rsid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2210/</w:t>
      </w: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4210 – Ibsen i praksis</w:t>
      </w:r>
    </w:p>
    <w:p w14:paraId="40345EC5" w14:textId="77777777" w:rsidR="00325DB0" w:rsidRPr="00325DB0" w:rsidRDefault="00325DB0" w:rsidP="005C12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48C00" w14:textId="77777777" w:rsidR="008E00B0" w:rsidRDefault="00325DB0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Disse emnene</w:t>
      </w:r>
      <w:r w:rsidR="008E00B0" w:rsidRPr="00057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 en uttelling på 10 studiepoeng. Det benyttes </w:t>
      </w:r>
      <w:r w:rsidR="00C23648" w:rsidRPr="00057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skriftlig </w:t>
      </w:r>
      <w:r w:rsidR="008E00B0" w:rsidRPr="00057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eksamen </w:t>
      </w:r>
      <w:r w:rsidR="00642573" w:rsidRPr="00057A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semesteroppgave</w:t>
      </w:r>
      <w:r w:rsidR="00642573" w:rsidRPr="00057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E00B0" w:rsidRPr="00057A27">
        <w:rPr>
          <w:rFonts w:ascii="Times New Roman" w:hAnsi="Times New Roman" w:cs="Times New Roman"/>
          <w:color w:val="000000" w:themeColor="text1"/>
          <w:sz w:val="24"/>
          <w:szCs w:val="24"/>
        </w:rPr>
        <w:t>med gradert karakterskala A–F.</w:t>
      </w:r>
    </w:p>
    <w:p w14:paraId="791BAD12" w14:textId="77777777" w:rsidR="00325DB0" w:rsidRDefault="00325DB0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CB79E9" w14:textId="77777777" w:rsidR="00325DB0" w:rsidRPr="00325DB0" w:rsidRDefault="00325DB0" w:rsidP="00325DB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Semesteroppgaven</w:t>
      </w: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en selvstendig vitenskapelig undersøkelse som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omfatter et verk eller et tema som har relevans for pensum og læringsutbyttet ved det aktuelle emnet (se under)</w:t>
      </w: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. Arbeidet med oppgaven skal oppøve evnen til kritisk og analytisk tenkning og gi fordypet innsikt i vitenskapelige metoder og øvelse i vitenskapelig forfatterskap.</w:t>
      </w:r>
    </w:p>
    <w:p w14:paraId="5A10A88C" w14:textId="77777777" w:rsidR="00325DB0" w:rsidRDefault="00325DB0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EF8F2" w14:textId="77777777" w:rsidR="00325DB0" w:rsidRPr="00325DB0" w:rsidRDefault="00325DB0" w:rsidP="00325DB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Læringsutbytte</w:t>
      </w:r>
    </w:p>
    <w:p w14:paraId="5B413FF1" w14:textId="77777777" w:rsidR="00325DB0" w:rsidRDefault="00CA798A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325DB0" w:rsidRPr="00F26A66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https://www.uio.no/studier/emner/hf/ibsensenteret/IBS4205/index.html</w:t>
        </w:r>
      </w:hyperlink>
    </w:p>
    <w:p w14:paraId="713EED32" w14:textId="77777777" w:rsidR="00325DB0" w:rsidRDefault="00CA798A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25DB0" w:rsidRPr="00F26A66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https://www.uio.no/studier/emner/hf/ibsensenteret/IBS4102/index.html</w:t>
        </w:r>
      </w:hyperlink>
    </w:p>
    <w:p w14:paraId="161E7F8B" w14:textId="77777777" w:rsidR="00325DB0" w:rsidRDefault="00CA798A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25DB0" w:rsidRPr="00F26A66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https://www.uio.no/studier/emner/hf/ibsensenteret/IBS4105/index.html</w:t>
        </w:r>
      </w:hyperlink>
    </w:p>
    <w:p w14:paraId="2B0FAC06" w14:textId="77777777" w:rsidR="00325DB0" w:rsidRDefault="00CA798A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25DB0" w:rsidRPr="00F26A66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https://www.uio.no/studier/emner/hf/ibsensenteret/IBS4204/index.html</w:t>
        </w:r>
      </w:hyperlink>
    </w:p>
    <w:p w14:paraId="13472252" w14:textId="77777777" w:rsidR="00325DB0" w:rsidRDefault="00CA798A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325DB0" w:rsidRPr="00F26A66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https://www.uio.no/studier/emner/hf/ibsensenteret/IBS4210/index.html</w:t>
        </w:r>
      </w:hyperlink>
    </w:p>
    <w:p w14:paraId="2AFC69D9" w14:textId="77777777" w:rsidR="00325DB0" w:rsidRDefault="00325DB0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57D4E" w14:textId="77777777" w:rsidR="00325DB0" w:rsidRPr="00325DB0" w:rsidRDefault="00325DB0" w:rsidP="00325DB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Vurdering av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semester</w:t>
      </w:r>
      <w:r w:rsidRPr="00325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oppgaven </w:t>
      </w:r>
    </w:p>
    <w:p w14:paraId="2654DA27" w14:textId="77777777" w:rsidR="00325DB0" w:rsidRPr="00325DB0" w:rsidRDefault="00325DB0" w:rsidP="00325DB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vurderes om og i hvilken grad: </w:t>
      </w:r>
    </w:p>
    <w:p w14:paraId="2041C237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oppgaven har en klar og avgrenset problemstilling som er håndterlig innenfor de rammene som gjelder for den aktuelle oppgaven.</w:t>
      </w:r>
    </w:p>
    <w:p w14:paraId="15C48CBA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det er en klar, logisk og sammenhengende struktur gjennom hele oppgaven.</w:t>
      </w:r>
    </w:p>
    <w:p w14:paraId="30577FC2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kandidaten presenterer og drøfter resultater fra tidligere undersøkelser som er relevante for oppgavens faglige innhold.</w:t>
      </w:r>
    </w:p>
    <w:p w14:paraId="27CCF431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metoden er velegnet, og de metodiske valgene er begrunnet.</w:t>
      </w:r>
    </w:p>
    <w:p w14:paraId="7CC0D6E9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analysen er gjennomført på en klar og systematisk måte med relevante og stringente resonnementer.</w:t>
      </w:r>
    </w:p>
    <w:p w14:paraId="0D01A40E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argumentasjonen i oppgaven er sammenhengende og overbevisende, og konklusjonen svarer på problemstillingen som er satt opp.</w:t>
      </w:r>
    </w:p>
    <w:p w14:paraId="12FF66DC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kandidaten utviser evne til kritisk refleksjon.</w:t>
      </w:r>
    </w:p>
    <w:p w14:paraId="6B19BB1E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kandidaten demonstrerer en formelt korrekt og sikker språkføring.</w:t>
      </w:r>
    </w:p>
    <w:p w14:paraId="552C6CC0" w14:textId="77777777" w:rsidR="00325DB0" w:rsidRPr="00325DB0" w:rsidRDefault="00325DB0" w:rsidP="00325DB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kandidaten har fulgt de formelle kravene til skriftlige arbeider ved ILN (</w:t>
      </w:r>
      <w:hyperlink r:id="rId11" w:history="1">
        <w:r w:rsidRPr="00325DB0">
          <w:rPr>
            <w:rStyle w:val="Hyperlink"/>
            <w:rFonts w:ascii="Times New Roman" w:hAnsi="Times New Roman" w:cs="Times New Roman"/>
            <w:sz w:val="24"/>
            <w:szCs w:val="24"/>
          </w:rPr>
          <w:t>https://www.hf.uio.no/iln/studier/master/formelle-krav-og-maler/index.html</w:t>
        </w:r>
      </w:hyperlink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), samt fulgt reglene for kildebruk og referanser (https://www.uio.no/studier/eksamen/kildebruk/).</w:t>
      </w:r>
    </w:p>
    <w:p w14:paraId="2454EF86" w14:textId="77777777" w:rsidR="00325DB0" w:rsidRPr="00325DB0" w:rsidRDefault="00325DB0" w:rsidP="00325DB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B0">
        <w:rPr>
          <w:rFonts w:ascii="Times New Roman" w:hAnsi="Times New Roman" w:cs="Times New Roman"/>
          <w:color w:val="000000" w:themeColor="text1"/>
          <w:sz w:val="24"/>
          <w:szCs w:val="24"/>
        </w:rPr>
        <w:t>I tillegg til kriteriene over avhenger vurderingen også av sensors faglige skjønn og helhetsvurdering.</w:t>
      </w:r>
    </w:p>
    <w:p w14:paraId="69759F20" w14:textId="77777777" w:rsidR="00325DB0" w:rsidRPr="00057A27" w:rsidRDefault="00325DB0" w:rsidP="009301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67859" w14:textId="77777777" w:rsidR="00325DB0" w:rsidRPr="00325DB0" w:rsidRDefault="00325DB0" w:rsidP="00325DB0">
      <w:pPr>
        <w:rPr>
          <w:rFonts w:ascii="Times New Roman" w:hAnsi="Times New Roman" w:cs="Times New Roman"/>
          <w:b/>
          <w:sz w:val="24"/>
          <w:szCs w:val="24"/>
        </w:rPr>
      </w:pPr>
      <w:r w:rsidRPr="00325DB0">
        <w:rPr>
          <w:rFonts w:ascii="Times New Roman" w:hAnsi="Times New Roman" w:cs="Times New Roman"/>
          <w:b/>
          <w:sz w:val="24"/>
          <w:szCs w:val="24"/>
        </w:rPr>
        <w:t>Karakterskala</w:t>
      </w:r>
    </w:p>
    <w:p w14:paraId="5623D37C" w14:textId="77777777" w:rsidR="00325DB0" w:rsidRPr="00325DB0" w:rsidRDefault="00325DB0" w:rsidP="003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Pr="00325DB0">
        <w:rPr>
          <w:rFonts w:ascii="Times New Roman" w:hAnsi="Times New Roman" w:cs="Times New Roman"/>
          <w:sz w:val="24"/>
          <w:szCs w:val="24"/>
        </w:rPr>
        <w:t>oppgaven bedømmes etter gradert karakterskala. De fagspesifikke karakterbeskrivelsene for nordisk er en overordnet sensorveiledning som ligger til grunn for sensurering og bedømmelse i dette emnet. På alle nivå i nordiskfaget er det tre hovedaspekter som skal måles ved eksamen:</w:t>
      </w:r>
    </w:p>
    <w:p w14:paraId="37751E21" w14:textId="77777777" w:rsidR="00325DB0" w:rsidRPr="00325DB0" w:rsidRDefault="00325DB0" w:rsidP="00325D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DB0">
        <w:rPr>
          <w:rFonts w:ascii="Times New Roman" w:hAnsi="Times New Roman" w:cs="Times New Roman"/>
          <w:sz w:val="24"/>
          <w:szCs w:val="24"/>
        </w:rPr>
        <w:t>kunnskapsinnholdet</w:t>
      </w:r>
    </w:p>
    <w:p w14:paraId="2311A8EA" w14:textId="77777777" w:rsidR="00325DB0" w:rsidRPr="00325DB0" w:rsidRDefault="00325DB0" w:rsidP="00325D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DB0">
        <w:rPr>
          <w:rFonts w:ascii="Times New Roman" w:hAnsi="Times New Roman" w:cs="Times New Roman"/>
          <w:sz w:val="24"/>
          <w:szCs w:val="24"/>
        </w:rPr>
        <w:t>evne til problemløsning og kritisk innsikt i fagstoffet</w:t>
      </w:r>
    </w:p>
    <w:p w14:paraId="7789D313" w14:textId="77777777" w:rsidR="00325DB0" w:rsidRPr="00325DB0" w:rsidRDefault="00325DB0" w:rsidP="00325D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DB0">
        <w:rPr>
          <w:rFonts w:ascii="Times New Roman" w:hAnsi="Times New Roman" w:cs="Times New Roman"/>
          <w:sz w:val="24"/>
          <w:szCs w:val="24"/>
        </w:rPr>
        <w:t>språkføring</w:t>
      </w:r>
    </w:p>
    <w:p w14:paraId="7D737756" w14:textId="77777777" w:rsidR="00325DB0" w:rsidRPr="00325DB0" w:rsidRDefault="00325DB0" w:rsidP="00325DB0">
      <w:pPr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325DB0">
        <w:rPr>
          <w:rFonts w:ascii="Times New Roman" w:hAnsi="Times New Roman" w:cs="Times New Roman"/>
          <w:sz w:val="24"/>
          <w:szCs w:val="24"/>
          <w:lang w:val="nn-NO"/>
        </w:rPr>
        <w:t xml:space="preserve">Jf. «Fagspesifikke karakteromtaler for nordisk, revidert av Programrådet for Nordiske studium 9. februar 2017, med utgangspunkt i karakteromtalane vedteke av Nasjonalt fagråd for nordisk språk og litteratur, 2004», </w:t>
      </w:r>
      <w:hyperlink r:id="rId12" w:tgtFrame="_blank" w:history="1">
        <w:r w:rsidRPr="00325DB0">
          <w:rPr>
            <w:rStyle w:val="Hyperlink"/>
            <w:rFonts w:ascii="Times New Roman" w:hAnsi="Times New Roman" w:cs="Times New Roman"/>
            <w:sz w:val="24"/>
            <w:szCs w:val="24"/>
            <w:lang w:val="nn-NO"/>
          </w:rPr>
          <w:t>https://www.uio.no/studier/eksamen/karakterskala/fagspesifikk-karakterbeskrivelse/hf-iln-nordisk.html</w:t>
        </w:r>
      </w:hyperlink>
    </w:p>
    <w:p w14:paraId="51B60CC3" w14:textId="77777777" w:rsidR="00183C1D" w:rsidRPr="00325DB0" w:rsidRDefault="00183C1D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183C1D" w:rsidRPr="0032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4B"/>
    <w:multiLevelType w:val="multilevel"/>
    <w:tmpl w:val="F44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60963"/>
    <w:multiLevelType w:val="hybridMultilevel"/>
    <w:tmpl w:val="6F4A0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278E8"/>
    <w:multiLevelType w:val="multilevel"/>
    <w:tmpl w:val="435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33"/>
    <w:rsid w:val="00007F58"/>
    <w:rsid w:val="00017172"/>
    <w:rsid w:val="000373CD"/>
    <w:rsid w:val="00053A8D"/>
    <w:rsid w:val="00056723"/>
    <w:rsid w:val="00057A27"/>
    <w:rsid w:val="000E0D38"/>
    <w:rsid w:val="0012202B"/>
    <w:rsid w:val="00140BC8"/>
    <w:rsid w:val="00183C1D"/>
    <w:rsid w:val="001F26C8"/>
    <w:rsid w:val="0021001E"/>
    <w:rsid w:val="002826FA"/>
    <w:rsid w:val="003139E6"/>
    <w:rsid w:val="00325DB0"/>
    <w:rsid w:val="00340D44"/>
    <w:rsid w:val="0037494F"/>
    <w:rsid w:val="00376D6A"/>
    <w:rsid w:val="00377C44"/>
    <w:rsid w:val="004340C7"/>
    <w:rsid w:val="00454836"/>
    <w:rsid w:val="004D64E8"/>
    <w:rsid w:val="00531BA0"/>
    <w:rsid w:val="0056531A"/>
    <w:rsid w:val="005736DC"/>
    <w:rsid w:val="005C1233"/>
    <w:rsid w:val="00642573"/>
    <w:rsid w:val="00682E01"/>
    <w:rsid w:val="006D0CE5"/>
    <w:rsid w:val="006D58B6"/>
    <w:rsid w:val="00707207"/>
    <w:rsid w:val="00751FE9"/>
    <w:rsid w:val="007869B3"/>
    <w:rsid w:val="00800B1D"/>
    <w:rsid w:val="008B6B0F"/>
    <w:rsid w:val="008D474B"/>
    <w:rsid w:val="008E00B0"/>
    <w:rsid w:val="008F3C4A"/>
    <w:rsid w:val="0090514B"/>
    <w:rsid w:val="00924A42"/>
    <w:rsid w:val="0093018C"/>
    <w:rsid w:val="00934CCF"/>
    <w:rsid w:val="00942AF3"/>
    <w:rsid w:val="009608C9"/>
    <w:rsid w:val="00A06094"/>
    <w:rsid w:val="00A145C1"/>
    <w:rsid w:val="00AF6A61"/>
    <w:rsid w:val="00B07F77"/>
    <w:rsid w:val="00B30CF1"/>
    <w:rsid w:val="00BD0675"/>
    <w:rsid w:val="00BE06F4"/>
    <w:rsid w:val="00C23648"/>
    <w:rsid w:val="00C9048D"/>
    <w:rsid w:val="00C92808"/>
    <w:rsid w:val="00CA798A"/>
    <w:rsid w:val="00D315EA"/>
    <w:rsid w:val="00D57DF1"/>
    <w:rsid w:val="00D729DA"/>
    <w:rsid w:val="00E145DA"/>
    <w:rsid w:val="00E9207E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D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33"/>
  </w:style>
  <w:style w:type="paragraph" w:styleId="Heading1">
    <w:name w:val="heading 1"/>
    <w:basedOn w:val="Normal"/>
    <w:next w:val="Normal"/>
    <w:link w:val="Heading1Char"/>
    <w:uiPriority w:val="9"/>
    <w:qFormat/>
    <w:rsid w:val="00325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1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15E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DefaultParagraphFont"/>
    <w:rsid w:val="00924A42"/>
  </w:style>
  <w:style w:type="character" w:customStyle="1" w:styleId="Heading1Char">
    <w:name w:val="Heading 1 Char"/>
    <w:basedOn w:val="DefaultParagraphFont"/>
    <w:link w:val="Heading1"/>
    <w:uiPriority w:val="9"/>
    <w:rsid w:val="00325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5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D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33"/>
  </w:style>
  <w:style w:type="paragraph" w:styleId="Heading1">
    <w:name w:val="heading 1"/>
    <w:basedOn w:val="Normal"/>
    <w:next w:val="Normal"/>
    <w:link w:val="Heading1Char"/>
    <w:uiPriority w:val="9"/>
    <w:qFormat/>
    <w:rsid w:val="00325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1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15E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DefaultParagraphFont"/>
    <w:rsid w:val="00924A42"/>
  </w:style>
  <w:style w:type="character" w:customStyle="1" w:styleId="Heading1Char">
    <w:name w:val="Heading 1 Char"/>
    <w:basedOn w:val="DefaultParagraphFont"/>
    <w:link w:val="Heading1"/>
    <w:uiPriority w:val="9"/>
    <w:rsid w:val="00325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5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hf/ibsensenteret/IBS4105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io.no/studier/emner/hf/ibsensenteret/IBS4102/index.html" TargetMode="External"/><Relationship Id="rId12" Type="http://schemas.openxmlformats.org/officeDocument/2006/relationships/hyperlink" Target="https://www.uio.no/studier/eksamen/karakterskala/fagspesifikk-karakterbeskrivelse/hf-iln-nordi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mner/hf/ibsensenteret/IBS4205/index.html" TargetMode="External"/><Relationship Id="rId11" Type="http://schemas.openxmlformats.org/officeDocument/2006/relationships/hyperlink" Target="https://www.hf.uio.no/iln/studier/master/formelle-krav-og-maler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io.no/studier/emner/hf/ibsensenteret/IBS42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studier/emner/hf/ibsensenteret/IBS4204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3007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Marianne Egeland</dc:creator>
  <cp:lastModifiedBy>Gunnhild Ulfsrud Mcconnell</cp:lastModifiedBy>
  <cp:revision>2</cp:revision>
  <cp:lastPrinted>2018-11-07T08:32:00Z</cp:lastPrinted>
  <dcterms:created xsi:type="dcterms:W3CDTF">2019-01-04T11:40:00Z</dcterms:created>
  <dcterms:modified xsi:type="dcterms:W3CDTF">2019-01-04T11:40:00Z</dcterms:modified>
</cp:coreProperties>
</file>