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F28" w:rsidRDefault="008B416E">
      <w:pPr>
        <w:rPr>
          <w:rFonts w:ascii="Constantia" w:hAnsi="Constantia"/>
          <w:sz w:val="24"/>
          <w:szCs w:val="24"/>
        </w:rPr>
      </w:pPr>
      <w:r>
        <w:rPr>
          <w:rFonts w:ascii="Constantia" w:hAnsi="Constantia"/>
          <w:sz w:val="24"/>
          <w:szCs w:val="24"/>
        </w:rPr>
        <w:t>Oppgave</w:t>
      </w:r>
      <w:r w:rsidR="00982004">
        <w:rPr>
          <w:rFonts w:ascii="Constantia" w:hAnsi="Constantia"/>
          <w:sz w:val="24"/>
          <w:szCs w:val="24"/>
        </w:rPr>
        <w:t xml:space="preserve"> IDE 2025, Fremmedfryktens idéhistorie våren 2020</w:t>
      </w:r>
    </w:p>
    <w:p w:rsidR="00982004" w:rsidRDefault="00982004">
      <w:pPr>
        <w:rPr>
          <w:rFonts w:ascii="Constantia" w:hAnsi="Constantia"/>
          <w:sz w:val="24"/>
          <w:szCs w:val="24"/>
        </w:rPr>
      </w:pPr>
    </w:p>
    <w:p w:rsidR="00982004" w:rsidRPr="00982004" w:rsidRDefault="00982004" w:rsidP="00982004">
      <w:pPr>
        <w:pStyle w:val="Listeavsnitt"/>
        <w:numPr>
          <w:ilvl w:val="0"/>
          <w:numId w:val="1"/>
        </w:numPr>
        <w:rPr>
          <w:rFonts w:ascii="Constantia" w:hAnsi="Constantia"/>
          <w:sz w:val="24"/>
          <w:szCs w:val="24"/>
        </w:rPr>
      </w:pPr>
      <w:r w:rsidRPr="00982004">
        <w:rPr>
          <w:rFonts w:ascii="Constantia" w:hAnsi="Constantia"/>
          <w:sz w:val="24"/>
          <w:szCs w:val="24"/>
        </w:rPr>
        <w:t xml:space="preserve">Presenter hvordan </w:t>
      </w:r>
      <w:r w:rsidR="00522924">
        <w:rPr>
          <w:rFonts w:ascii="Constantia" w:hAnsi="Constantia"/>
          <w:sz w:val="24"/>
          <w:szCs w:val="24"/>
        </w:rPr>
        <w:t xml:space="preserve">D. L. Smith definerer begrepet </w:t>
      </w:r>
      <w:proofErr w:type="spellStart"/>
      <w:r w:rsidR="00522924">
        <w:rPr>
          <w:rFonts w:ascii="Constantia" w:hAnsi="Constantia"/>
          <w:sz w:val="24"/>
          <w:szCs w:val="24"/>
        </w:rPr>
        <w:t>dehumanisering</w:t>
      </w:r>
      <w:proofErr w:type="spellEnd"/>
      <w:r w:rsidRPr="00982004">
        <w:rPr>
          <w:rFonts w:ascii="Constantia" w:hAnsi="Constantia"/>
          <w:sz w:val="24"/>
          <w:szCs w:val="24"/>
        </w:rPr>
        <w:t xml:space="preserve"> i boka </w:t>
      </w:r>
      <w:r w:rsidRPr="00982004">
        <w:rPr>
          <w:rFonts w:ascii="Constantia" w:hAnsi="Constantia"/>
          <w:i/>
          <w:sz w:val="24"/>
          <w:szCs w:val="24"/>
        </w:rPr>
        <w:t xml:space="preserve">Less </w:t>
      </w:r>
      <w:proofErr w:type="spellStart"/>
      <w:r w:rsidRPr="00982004">
        <w:rPr>
          <w:rFonts w:ascii="Constantia" w:hAnsi="Constantia"/>
          <w:i/>
          <w:sz w:val="24"/>
          <w:szCs w:val="24"/>
        </w:rPr>
        <w:t>than</w:t>
      </w:r>
      <w:proofErr w:type="spellEnd"/>
      <w:r w:rsidRPr="00982004">
        <w:rPr>
          <w:rFonts w:ascii="Constantia" w:hAnsi="Constantia"/>
          <w:i/>
          <w:sz w:val="24"/>
          <w:szCs w:val="24"/>
        </w:rPr>
        <w:t xml:space="preserve"> Human. </w:t>
      </w:r>
      <w:r w:rsidRPr="00982004">
        <w:rPr>
          <w:rFonts w:ascii="Constantia" w:hAnsi="Constantia"/>
          <w:sz w:val="24"/>
          <w:szCs w:val="24"/>
        </w:rPr>
        <w:t>Velg videre et historisk eksempel (</w:t>
      </w:r>
      <w:r w:rsidR="000D10BD">
        <w:rPr>
          <w:rFonts w:ascii="Constantia" w:hAnsi="Constantia"/>
          <w:sz w:val="24"/>
          <w:szCs w:val="24"/>
        </w:rPr>
        <w:t>med utgangspunkt i andre kilder enn Smiths bok) og drøft hvordan en nedverdigende/undertrykkende/fiendtlig behandling av en menneskegruppe</w:t>
      </w:r>
      <w:r w:rsidR="000D10BD" w:rsidRPr="00982004">
        <w:rPr>
          <w:rFonts w:ascii="Constantia" w:hAnsi="Constantia"/>
          <w:sz w:val="24"/>
          <w:szCs w:val="24"/>
        </w:rPr>
        <w:t xml:space="preserve"> </w:t>
      </w:r>
      <w:r w:rsidR="00522924">
        <w:rPr>
          <w:rFonts w:ascii="Constantia" w:hAnsi="Constantia"/>
          <w:sz w:val="24"/>
          <w:szCs w:val="24"/>
        </w:rPr>
        <w:t xml:space="preserve">kan leses med </w:t>
      </w:r>
      <w:proofErr w:type="spellStart"/>
      <w:r w:rsidR="00522924">
        <w:rPr>
          <w:rFonts w:ascii="Constantia" w:hAnsi="Constantia"/>
          <w:sz w:val="24"/>
          <w:szCs w:val="24"/>
        </w:rPr>
        <w:t>dehumanisering</w:t>
      </w:r>
      <w:proofErr w:type="spellEnd"/>
      <w:r w:rsidRPr="00982004">
        <w:rPr>
          <w:rFonts w:ascii="Constantia" w:hAnsi="Constantia"/>
          <w:sz w:val="24"/>
          <w:szCs w:val="24"/>
        </w:rPr>
        <w:t xml:space="preserve"> som analytisk og forklarende begrep.</w:t>
      </w:r>
    </w:p>
    <w:p w:rsidR="000D10BD" w:rsidRDefault="008B416E">
      <w:pPr>
        <w:rPr>
          <w:rFonts w:ascii="Constantia" w:hAnsi="Constantia"/>
          <w:sz w:val="24"/>
          <w:szCs w:val="24"/>
        </w:rPr>
      </w:pPr>
      <w:r>
        <w:rPr>
          <w:rFonts w:ascii="Constantia" w:hAnsi="Constantia"/>
          <w:sz w:val="24"/>
          <w:szCs w:val="24"/>
        </w:rPr>
        <w:t xml:space="preserve">Sensorveiledning: </w:t>
      </w:r>
      <w:r w:rsidR="00982004">
        <w:rPr>
          <w:rFonts w:ascii="Constantia" w:hAnsi="Constantia"/>
          <w:sz w:val="24"/>
          <w:szCs w:val="24"/>
        </w:rPr>
        <w:t xml:space="preserve">Oppgaven tar utgangspunkt i David Livingstone Smiths bok </w:t>
      </w:r>
      <w:r w:rsidR="00982004">
        <w:rPr>
          <w:rFonts w:ascii="Constantia" w:hAnsi="Constantia"/>
          <w:i/>
          <w:sz w:val="24"/>
          <w:szCs w:val="24"/>
        </w:rPr>
        <w:t xml:space="preserve">Less </w:t>
      </w:r>
      <w:proofErr w:type="spellStart"/>
      <w:r w:rsidR="00982004">
        <w:rPr>
          <w:rFonts w:ascii="Constantia" w:hAnsi="Constantia"/>
          <w:i/>
          <w:sz w:val="24"/>
          <w:szCs w:val="24"/>
        </w:rPr>
        <w:t>than</w:t>
      </w:r>
      <w:proofErr w:type="spellEnd"/>
      <w:r w:rsidR="00982004">
        <w:rPr>
          <w:rFonts w:ascii="Constantia" w:hAnsi="Constantia"/>
          <w:i/>
          <w:sz w:val="24"/>
          <w:szCs w:val="24"/>
        </w:rPr>
        <w:t xml:space="preserve"> human</w:t>
      </w:r>
      <w:r w:rsidR="00982004">
        <w:rPr>
          <w:rFonts w:ascii="Constantia" w:hAnsi="Constantia"/>
          <w:sz w:val="24"/>
          <w:szCs w:val="24"/>
        </w:rPr>
        <w:t xml:space="preserve">. Kandidaten må gi kunne vise hvilken plass Smith gir begrepet </w:t>
      </w:r>
      <w:proofErr w:type="spellStart"/>
      <w:r w:rsidR="00982004">
        <w:rPr>
          <w:rFonts w:ascii="Constantia" w:hAnsi="Constantia"/>
          <w:sz w:val="24"/>
          <w:szCs w:val="24"/>
        </w:rPr>
        <w:t>dehumanisering</w:t>
      </w:r>
      <w:proofErr w:type="spellEnd"/>
      <w:r w:rsidR="00982004">
        <w:rPr>
          <w:rFonts w:ascii="Constantia" w:hAnsi="Constantia"/>
          <w:sz w:val="24"/>
          <w:szCs w:val="24"/>
        </w:rPr>
        <w:t xml:space="preserve"> og hvordan han definerer det. En god besvarelse presenterer </w:t>
      </w:r>
      <w:proofErr w:type="spellStart"/>
      <w:r w:rsidR="00982004">
        <w:rPr>
          <w:rFonts w:ascii="Constantia" w:hAnsi="Constantia"/>
          <w:sz w:val="24"/>
          <w:szCs w:val="24"/>
        </w:rPr>
        <w:t>dehumanisering</w:t>
      </w:r>
      <w:proofErr w:type="spellEnd"/>
      <w:r w:rsidR="00982004">
        <w:rPr>
          <w:rFonts w:ascii="Constantia" w:hAnsi="Constantia"/>
          <w:sz w:val="24"/>
          <w:szCs w:val="24"/>
        </w:rPr>
        <w:t xml:space="preserve"> som et analytisk begrep, ikke empirisk. </w:t>
      </w:r>
      <w:r w:rsidR="000D10BD">
        <w:rPr>
          <w:rFonts w:ascii="Constantia" w:hAnsi="Constantia"/>
          <w:sz w:val="24"/>
          <w:szCs w:val="24"/>
        </w:rPr>
        <w:t>En svak besvarelse vil forholde seg til Smiths eksempler, ikke hans teori.</w:t>
      </w:r>
    </w:p>
    <w:p w:rsidR="00982004" w:rsidRDefault="00982004">
      <w:pPr>
        <w:rPr>
          <w:rFonts w:ascii="Constantia" w:hAnsi="Constantia"/>
          <w:sz w:val="24"/>
          <w:szCs w:val="24"/>
        </w:rPr>
      </w:pPr>
      <w:r>
        <w:rPr>
          <w:rFonts w:ascii="Constantia" w:hAnsi="Constantia"/>
          <w:sz w:val="24"/>
          <w:szCs w:val="24"/>
        </w:rPr>
        <w:t>Videre bes kandidaten om å velge et historisk eksempel på nedverdigende/undertrykkende/fiendtlig behandling av en menneskegruppe</w:t>
      </w:r>
      <w:r w:rsidR="00DB4949">
        <w:rPr>
          <w:rFonts w:ascii="Constantia" w:hAnsi="Constantia"/>
          <w:sz w:val="24"/>
          <w:szCs w:val="24"/>
        </w:rPr>
        <w:t xml:space="preserve"> og å anvende «</w:t>
      </w:r>
      <w:proofErr w:type="spellStart"/>
      <w:r w:rsidR="00DB4949">
        <w:rPr>
          <w:rFonts w:ascii="Constantia" w:hAnsi="Constantia"/>
          <w:sz w:val="24"/>
          <w:szCs w:val="24"/>
        </w:rPr>
        <w:t>dehumanisering</w:t>
      </w:r>
      <w:proofErr w:type="spellEnd"/>
      <w:r w:rsidR="00DB4949">
        <w:rPr>
          <w:rFonts w:ascii="Constantia" w:hAnsi="Constantia"/>
          <w:sz w:val="24"/>
          <w:szCs w:val="24"/>
        </w:rPr>
        <w:t>» som analytisk og forklarende begrep. Her kan omtrent alle deler av pensum anvendes, et nærliggende eksempel vil være bruken av dyre- eller sykdomsmetaforer om jøder og andre religiøse minoriteter, et annet om hvordan sinnslidende</w:t>
      </w:r>
      <w:r w:rsidR="00522924">
        <w:rPr>
          <w:rFonts w:ascii="Constantia" w:hAnsi="Constantia"/>
          <w:sz w:val="24"/>
          <w:szCs w:val="24"/>
        </w:rPr>
        <w:t xml:space="preserve"> eller</w:t>
      </w:r>
      <w:r w:rsidR="00DB4949">
        <w:rPr>
          <w:rFonts w:ascii="Constantia" w:hAnsi="Constantia"/>
          <w:sz w:val="24"/>
          <w:szCs w:val="24"/>
        </w:rPr>
        <w:t xml:space="preserve"> tatere fratas menneskelige egenskaper og rettigheter, atter et annet eksempel hvordan raseteorier gjør svarte mindre menneskelige enn hvite. </w:t>
      </w:r>
    </w:p>
    <w:p w:rsidR="00DB4949" w:rsidRDefault="00DB4949">
      <w:pPr>
        <w:rPr>
          <w:rFonts w:ascii="Constantia" w:hAnsi="Constantia"/>
          <w:sz w:val="24"/>
          <w:szCs w:val="24"/>
        </w:rPr>
      </w:pPr>
      <w:r>
        <w:rPr>
          <w:rFonts w:ascii="Constantia" w:hAnsi="Constantia"/>
          <w:sz w:val="24"/>
          <w:szCs w:val="24"/>
        </w:rPr>
        <w:t>Eksemplet kan og bør velges fra en annen tekst eller kilde enn Smith. Pensum består av mest av sekundærlitteratur, men en del primærtekster er blitt delt ut på seminar. Det er ikke et krav om at det historiske eksemplet som studenten bruker skal være basert på originaltekster, men henvisning og sitat fra originaltekster vil bli verdsatt.</w:t>
      </w:r>
      <w:r w:rsidR="000D10BD">
        <w:rPr>
          <w:rFonts w:ascii="Constantia" w:hAnsi="Constantia"/>
          <w:sz w:val="24"/>
          <w:szCs w:val="24"/>
        </w:rPr>
        <w:t xml:space="preserve"> </w:t>
      </w:r>
    </w:p>
    <w:p w:rsidR="00DB4949" w:rsidRDefault="00DB4949">
      <w:pPr>
        <w:rPr>
          <w:rFonts w:ascii="Constantia" w:hAnsi="Constantia"/>
          <w:sz w:val="24"/>
          <w:szCs w:val="24"/>
        </w:rPr>
      </w:pPr>
      <w:r>
        <w:rPr>
          <w:rFonts w:ascii="Constantia" w:hAnsi="Constantia"/>
          <w:sz w:val="24"/>
          <w:szCs w:val="24"/>
        </w:rPr>
        <w:t xml:space="preserve">Oppgavens tredje punkt er en drøfting. Her vil en god besvarelse kunne diskutere hvor anvendelig begrepet </w:t>
      </w:r>
      <w:proofErr w:type="spellStart"/>
      <w:r>
        <w:rPr>
          <w:rFonts w:ascii="Constantia" w:hAnsi="Constantia"/>
          <w:sz w:val="24"/>
          <w:szCs w:val="24"/>
        </w:rPr>
        <w:t>dehumanisering</w:t>
      </w:r>
      <w:proofErr w:type="spellEnd"/>
      <w:r>
        <w:rPr>
          <w:rFonts w:ascii="Constantia" w:hAnsi="Constantia"/>
          <w:sz w:val="24"/>
          <w:szCs w:val="24"/>
        </w:rPr>
        <w:t xml:space="preserve"> er, om man kunne brukt andre innfallsvinkler, om det forklarer noe man ellers ikke ser, eller om det tvert imot er et villedende begrep.</w:t>
      </w:r>
    </w:p>
    <w:p w:rsidR="000D10BD" w:rsidRDefault="00DB4949">
      <w:pPr>
        <w:rPr>
          <w:rFonts w:ascii="Constantia" w:hAnsi="Constantia"/>
          <w:sz w:val="24"/>
          <w:szCs w:val="24"/>
        </w:rPr>
      </w:pPr>
      <w:r>
        <w:rPr>
          <w:rFonts w:ascii="Constantia" w:hAnsi="Constantia"/>
          <w:sz w:val="24"/>
          <w:szCs w:val="24"/>
        </w:rPr>
        <w:t xml:space="preserve">Denne oppgaven krever evne til </w:t>
      </w:r>
      <w:r w:rsidR="0034739F">
        <w:rPr>
          <w:rFonts w:ascii="Constantia" w:hAnsi="Constantia"/>
          <w:sz w:val="24"/>
          <w:szCs w:val="24"/>
        </w:rPr>
        <w:t>oversikt over</w:t>
      </w:r>
      <w:r>
        <w:rPr>
          <w:rFonts w:ascii="Constantia" w:hAnsi="Constantia"/>
          <w:sz w:val="24"/>
          <w:szCs w:val="24"/>
        </w:rPr>
        <w:t xml:space="preserve"> ett sentralt verk</w:t>
      </w:r>
      <w:r w:rsidR="0034739F">
        <w:rPr>
          <w:rFonts w:ascii="Constantia" w:hAnsi="Constantia"/>
          <w:sz w:val="24"/>
          <w:szCs w:val="24"/>
        </w:rPr>
        <w:t xml:space="preserve"> (Smith)</w:t>
      </w:r>
      <w:r>
        <w:rPr>
          <w:rFonts w:ascii="Constantia" w:hAnsi="Constantia"/>
          <w:sz w:val="24"/>
          <w:szCs w:val="24"/>
        </w:rPr>
        <w:t xml:space="preserve"> og </w:t>
      </w:r>
      <w:r w:rsidR="0034739F">
        <w:rPr>
          <w:rFonts w:ascii="Constantia" w:hAnsi="Constantia"/>
          <w:sz w:val="24"/>
          <w:szCs w:val="24"/>
        </w:rPr>
        <w:t>til å gjengi framstillingen av</w:t>
      </w:r>
      <w:r w:rsidR="000D10BD">
        <w:rPr>
          <w:rFonts w:ascii="Constantia" w:hAnsi="Constantia"/>
          <w:sz w:val="24"/>
          <w:szCs w:val="24"/>
        </w:rPr>
        <w:t xml:space="preserve"> ett </w:t>
      </w:r>
      <w:r>
        <w:rPr>
          <w:rFonts w:ascii="Constantia" w:hAnsi="Constantia"/>
          <w:sz w:val="24"/>
          <w:szCs w:val="24"/>
        </w:rPr>
        <w:t xml:space="preserve">begrep, </w:t>
      </w:r>
      <w:r w:rsidR="000D10BD">
        <w:rPr>
          <w:rFonts w:ascii="Constantia" w:hAnsi="Constantia"/>
          <w:sz w:val="24"/>
          <w:szCs w:val="24"/>
        </w:rPr>
        <w:t xml:space="preserve">nemlig </w:t>
      </w:r>
      <w:proofErr w:type="spellStart"/>
      <w:r w:rsidR="000D10BD">
        <w:rPr>
          <w:rFonts w:ascii="Constantia" w:hAnsi="Constantia"/>
          <w:sz w:val="24"/>
          <w:szCs w:val="24"/>
        </w:rPr>
        <w:t>dehumanisering</w:t>
      </w:r>
      <w:proofErr w:type="spellEnd"/>
      <w:r w:rsidR="000D10BD">
        <w:rPr>
          <w:rFonts w:ascii="Constantia" w:hAnsi="Constantia"/>
          <w:sz w:val="24"/>
          <w:szCs w:val="24"/>
        </w:rPr>
        <w:t>. Den gir studenten anledning til å vise god historisk oversikt og originalitet i valg av eksempel og i lesningen av det. I oppgavens siste del, drøftingen, vil gode studenter vise at de kan skille mellom et historisk, empirisk nivå, og et analytisk nivå.</w:t>
      </w:r>
    </w:p>
    <w:p w:rsidR="000D10BD" w:rsidRDefault="000D10BD" w:rsidP="000D10BD">
      <w:pPr>
        <w:rPr>
          <w:rFonts w:ascii="Constantia" w:hAnsi="Constantia"/>
          <w:sz w:val="24"/>
          <w:szCs w:val="24"/>
        </w:rPr>
      </w:pPr>
      <w:r w:rsidRPr="000D10BD">
        <w:rPr>
          <w:rFonts w:ascii="Constantia" w:hAnsi="Constantia"/>
          <w:sz w:val="24"/>
          <w:szCs w:val="24"/>
        </w:rPr>
        <w:t>For øvrig må kandidaten oppfylle kravene i den generelle sensorveiledningen.</w:t>
      </w:r>
    </w:p>
    <w:p w:rsidR="0034739F" w:rsidRDefault="0034739F" w:rsidP="000D10BD">
      <w:pPr>
        <w:rPr>
          <w:rFonts w:ascii="Constantia" w:hAnsi="Constantia"/>
          <w:sz w:val="24"/>
          <w:szCs w:val="24"/>
        </w:rPr>
      </w:pPr>
    </w:p>
    <w:p w:rsidR="0034739F" w:rsidRDefault="0034739F">
      <w:pPr>
        <w:rPr>
          <w:rFonts w:ascii="Constantia" w:hAnsi="Constantia"/>
          <w:sz w:val="24"/>
          <w:szCs w:val="24"/>
        </w:rPr>
      </w:pPr>
      <w:r>
        <w:rPr>
          <w:rFonts w:ascii="Constantia" w:hAnsi="Constantia"/>
          <w:sz w:val="24"/>
          <w:szCs w:val="24"/>
        </w:rPr>
        <w:br w:type="page"/>
      </w:r>
    </w:p>
    <w:p w:rsidR="0034739F" w:rsidRPr="0034739F" w:rsidRDefault="0034739F" w:rsidP="0034739F">
      <w:pPr>
        <w:pStyle w:val="Listeavsnitt"/>
        <w:numPr>
          <w:ilvl w:val="0"/>
          <w:numId w:val="1"/>
        </w:numPr>
        <w:rPr>
          <w:rFonts w:ascii="Constantia" w:hAnsi="Constantia"/>
          <w:sz w:val="24"/>
          <w:szCs w:val="24"/>
        </w:rPr>
      </w:pPr>
      <w:bookmarkStart w:id="0" w:name="_GoBack"/>
      <w:r w:rsidRPr="0034739F">
        <w:rPr>
          <w:rFonts w:ascii="Constantia" w:hAnsi="Constantia"/>
          <w:sz w:val="24"/>
          <w:szCs w:val="24"/>
        </w:rPr>
        <w:lastRenderedPageBreak/>
        <w:t xml:space="preserve">Presenter Voltaires </w:t>
      </w:r>
      <w:r w:rsidRPr="0034739F">
        <w:rPr>
          <w:rFonts w:ascii="Constantia" w:hAnsi="Constantia"/>
          <w:i/>
          <w:sz w:val="24"/>
          <w:szCs w:val="24"/>
        </w:rPr>
        <w:t xml:space="preserve">Traktat om toleransen </w:t>
      </w:r>
      <w:r w:rsidRPr="0034739F">
        <w:rPr>
          <w:rFonts w:ascii="Constantia" w:hAnsi="Constantia"/>
          <w:sz w:val="24"/>
          <w:szCs w:val="24"/>
        </w:rPr>
        <w:t xml:space="preserve">og plasser den i en idéhistorisk kontekst. Diskuter videre utfordringene ved </w:t>
      </w:r>
      <w:r w:rsidR="006E14C3">
        <w:rPr>
          <w:rFonts w:ascii="Constantia" w:hAnsi="Constantia"/>
          <w:sz w:val="24"/>
          <w:szCs w:val="24"/>
        </w:rPr>
        <w:t xml:space="preserve">ideen om </w:t>
      </w:r>
      <w:r w:rsidRPr="0034739F">
        <w:rPr>
          <w:rFonts w:ascii="Constantia" w:hAnsi="Constantia"/>
          <w:sz w:val="24"/>
          <w:szCs w:val="24"/>
        </w:rPr>
        <w:t>toleranse ved å bruke historiske eksempler fra perioder både forut for og etter Voltaire.</w:t>
      </w:r>
    </w:p>
    <w:bookmarkEnd w:id="0"/>
    <w:p w:rsidR="0034739F" w:rsidRDefault="0034739F" w:rsidP="0034739F">
      <w:pPr>
        <w:ind w:left="360"/>
        <w:rPr>
          <w:rFonts w:ascii="Constantia" w:hAnsi="Constantia"/>
          <w:sz w:val="24"/>
          <w:szCs w:val="24"/>
        </w:rPr>
      </w:pPr>
    </w:p>
    <w:p w:rsidR="0034739F" w:rsidRDefault="008B416E" w:rsidP="0034739F">
      <w:pPr>
        <w:ind w:left="360"/>
        <w:rPr>
          <w:rFonts w:ascii="Constantia" w:hAnsi="Constantia"/>
          <w:sz w:val="24"/>
          <w:szCs w:val="24"/>
        </w:rPr>
      </w:pPr>
      <w:r>
        <w:rPr>
          <w:rFonts w:ascii="Constantia" w:hAnsi="Constantia"/>
          <w:sz w:val="24"/>
          <w:szCs w:val="24"/>
        </w:rPr>
        <w:t xml:space="preserve">Sensorveiledning: </w:t>
      </w:r>
      <w:r w:rsidR="0034739F">
        <w:rPr>
          <w:rFonts w:ascii="Constantia" w:hAnsi="Constantia"/>
          <w:sz w:val="24"/>
          <w:szCs w:val="24"/>
        </w:rPr>
        <w:t>Oppgaven ber kandidaten om å presentere en historisk tekst og plassere den i en idéhistorisk kontekst. Dette er en klassisk idéhistorisk øvelse der en god kandidat vet at Voltaires liv og diktning ikke skal gjenfortelles annet enn i den grad det er relevant for denne teksten og dens hovedidéer. En viktig kontekst her er reformasjonen og religionskrigene i Europa.</w:t>
      </w:r>
    </w:p>
    <w:p w:rsidR="0034739F" w:rsidRDefault="0034739F" w:rsidP="0034739F">
      <w:pPr>
        <w:ind w:left="360"/>
        <w:rPr>
          <w:rFonts w:ascii="Constantia" w:hAnsi="Constantia"/>
          <w:sz w:val="24"/>
          <w:szCs w:val="24"/>
        </w:rPr>
      </w:pPr>
      <w:r>
        <w:rPr>
          <w:rFonts w:ascii="Constantia" w:hAnsi="Constantia"/>
          <w:sz w:val="24"/>
          <w:szCs w:val="24"/>
        </w:rPr>
        <w:t xml:space="preserve">Oppgaven ber videre om en diskusjon av religiøs toleranse. En god besvarelse vil skille religiøs toleranse fra annen toleranse (politisk). En god besvarelse vil </w:t>
      </w:r>
      <w:r w:rsidR="006E14C3">
        <w:rPr>
          <w:rFonts w:ascii="Constantia" w:hAnsi="Constantia"/>
          <w:sz w:val="24"/>
          <w:szCs w:val="24"/>
        </w:rPr>
        <w:t xml:space="preserve">også </w:t>
      </w:r>
      <w:r>
        <w:rPr>
          <w:rFonts w:ascii="Constantia" w:hAnsi="Constantia"/>
          <w:sz w:val="24"/>
          <w:szCs w:val="24"/>
        </w:rPr>
        <w:t xml:space="preserve">skille mellom toleranse innad i kristendommen, og toleranse for andre religioner. </w:t>
      </w:r>
    </w:p>
    <w:p w:rsidR="006E14C3" w:rsidRDefault="006E14C3" w:rsidP="0034739F">
      <w:pPr>
        <w:ind w:left="360"/>
        <w:rPr>
          <w:rFonts w:ascii="Constantia" w:hAnsi="Constantia"/>
          <w:sz w:val="24"/>
          <w:szCs w:val="24"/>
        </w:rPr>
      </w:pPr>
      <w:r>
        <w:rPr>
          <w:rFonts w:ascii="Constantia" w:hAnsi="Constantia"/>
          <w:sz w:val="24"/>
          <w:szCs w:val="24"/>
        </w:rPr>
        <w:t>Valget av historiske eksempler: Her kan Drakes artikkel om Konstantin og de tidlige kristne være relevant, likeledes Julia Kristevas tekst om grekere og barbarer. I den andre enden kan toleransebegrepet knyttes til jøder og religiøse minoriteter, men også til de fleste former for fiendebilder som behandles i Arrs temanummer.</w:t>
      </w:r>
    </w:p>
    <w:p w:rsidR="006E14C3" w:rsidRDefault="006E14C3" w:rsidP="0034739F">
      <w:pPr>
        <w:ind w:left="360"/>
        <w:rPr>
          <w:rFonts w:ascii="Constantia" w:hAnsi="Constantia"/>
          <w:sz w:val="24"/>
          <w:szCs w:val="24"/>
        </w:rPr>
      </w:pPr>
      <w:r>
        <w:rPr>
          <w:rFonts w:ascii="Constantia" w:hAnsi="Constantia"/>
          <w:sz w:val="24"/>
          <w:szCs w:val="24"/>
        </w:rPr>
        <w:t xml:space="preserve">En god besvarelse kombinerer en kontekstualiserende nærlesing av Voltaire med idéhistorisk overblikk og evne til å historisere ideer samt til å se forskjellige historiske situasjoner opp imot hverandre og til å analysere ett begrep, nemlig toleransen. </w:t>
      </w:r>
    </w:p>
    <w:p w:rsidR="006E14C3" w:rsidRDefault="006E14C3" w:rsidP="006E14C3">
      <w:pPr>
        <w:ind w:firstLine="360"/>
        <w:rPr>
          <w:rFonts w:ascii="Constantia" w:hAnsi="Constantia"/>
          <w:sz w:val="24"/>
          <w:szCs w:val="24"/>
        </w:rPr>
      </w:pPr>
      <w:r w:rsidRPr="000D10BD">
        <w:rPr>
          <w:rFonts w:ascii="Constantia" w:hAnsi="Constantia"/>
          <w:sz w:val="24"/>
          <w:szCs w:val="24"/>
        </w:rPr>
        <w:t>For øvrig må kandidaten oppfylle kravene i den generelle sensorveiledningen.</w:t>
      </w:r>
    </w:p>
    <w:p w:rsidR="006E14C3" w:rsidRPr="0034739F" w:rsidRDefault="006E14C3" w:rsidP="0034739F">
      <w:pPr>
        <w:ind w:left="360"/>
        <w:rPr>
          <w:rFonts w:ascii="Constantia" w:hAnsi="Constantia"/>
          <w:sz w:val="24"/>
          <w:szCs w:val="24"/>
        </w:rPr>
      </w:pPr>
    </w:p>
    <w:p w:rsidR="00DB4949" w:rsidRPr="00982004" w:rsidRDefault="00DB4949">
      <w:pPr>
        <w:rPr>
          <w:rFonts w:ascii="Constantia" w:hAnsi="Constantia"/>
          <w:sz w:val="24"/>
          <w:szCs w:val="24"/>
        </w:rPr>
      </w:pPr>
      <w:r>
        <w:rPr>
          <w:rFonts w:ascii="Constantia" w:hAnsi="Constantia"/>
          <w:sz w:val="24"/>
          <w:szCs w:val="24"/>
        </w:rPr>
        <w:t xml:space="preserve"> </w:t>
      </w:r>
    </w:p>
    <w:sectPr w:rsidR="00DB4949" w:rsidRPr="009820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03614"/>
    <w:multiLevelType w:val="hybridMultilevel"/>
    <w:tmpl w:val="0AA244B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04"/>
    <w:rsid w:val="000D10BD"/>
    <w:rsid w:val="0034739F"/>
    <w:rsid w:val="00504F28"/>
    <w:rsid w:val="00522924"/>
    <w:rsid w:val="00656A66"/>
    <w:rsid w:val="006E14C3"/>
    <w:rsid w:val="008B416E"/>
    <w:rsid w:val="00982004"/>
    <w:rsid w:val="00DB49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4E118-DAC7-4E5A-9134-16968E75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82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3253</Characters>
  <Application>Microsoft Office Word</Application>
  <DocSecurity>0</DocSecurity>
  <Lines>27</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Redaksjonen</dc:creator>
  <cp:keywords/>
  <dc:description/>
  <cp:lastModifiedBy>Eirik Finne</cp:lastModifiedBy>
  <cp:revision>2</cp:revision>
  <dcterms:created xsi:type="dcterms:W3CDTF">2020-05-03T12:57:00Z</dcterms:created>
  <dcterms:modified xsi:type="dcterms:W3CDTF">2020-05-03T12:57:00Z</dcterms:modified>
</cp:coreProperties>
</file>