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37" w:rsidRPr="00203ABF" w:rsidRDefault="00095B6D" w:rsidP="00E30FC5">
      <w:pPr>
        <w:spacing w:line="240" w:lineRule="auto"/>
        <w:jc w:val="center"/>
        <w:rPr>
          <w:rFonts w:cs="Times New Roman"/>
          <w:b/>
          <w:sz w:val="28"/>
          <w:szCs w:val="24"/>
          <w:u w:val="single"/>
        </w:rPr>
      </w:pPr>
      <w:bookmarkStart w:id="0" w:name="_GoBack"/>
      <w:bookmarkEnd w:id="0"/>
      <w:r>
        <w:rPr>
          <w:rFonts w:cs="Times New Roman"/>
          <w:b/>
          <w:sz w:val="28"/>
          <w:szCs w:val="24"/>
          <w:u w:val="single"/>
        </w:rPr>
        <w:t>ENG2305</w:t>
      </w:r>
      <w:r w:rsidR="00CE0885" w:rsidRPr="00203ABF">
        <w:rPr>
          <w:rFonts w:cs="Times New Roman"/>
          <w:b/>
          <w:sz w:val="28"/>
          <w:szCs w:val="24"/>
          <w:u w:val="single"/>
        </w:rPr>
        <w:t xml:space="preserve"> Assessment guidelines</w:t>
      </w:r>
    </w:p>
    <w:p w:rsidR="00CE0885" w:rsidRPr="00203ABF" w:rsidRDefault="00CE0885" w:rsidP="00E30FC5">
      <w:pPr>
        <w:spacing w:line="240" w:lineRule="auto"/>
        <w:jc w:val="center"/>
        <w:rPr>
          <w:rFonts w:cs="Times New Roman"/>
          <w:sz w:val="24"/>
          <w:szCs w:val="24"/>
          <w:u w:val="single"/>
        </w:rPr>
      </w:pPr>
    </w:p>
    <w:p w:rsidR="00CE0885" w:rsidRPr="00203ABF" w:rsidRDefault="00CE0885" w:rsidP="00E30FC5">
      <w:pPr>
        <w:spacing w:line="240" w:lineRule="auto"/>
        <w:rPr>
          <w:rFonts w:cs="Times New Roman"/>
          <w:b/>
          <w:sz w:val="24"/>
          <w:szCs w:val="24"/>
          <w:u w:val="single"/>
        </w:rPr>
      </w:pPr>
      <w:r w:rsidRPr="00203ABF">
        <w:rPr>
          <w:rFonts w:cs="Times New Roman"/>
          <w:b/>
          <w:sz w:val="24"/>
          <w:szCs w:val="24"/>
          <w:u w:val="single"/>
        </w:rPr>
        <w:t>Course information</w:t>
      </w:r>
    </w:p>
    <w:p w:rsidR="000B3F94" w:rsidRDefault="00CE0885" w:rsidP="00E30FC5">
      <w:pPr>
        <w:spacing w:line="240" w:lineRule="auto"/>
        <w:rPr>
          <w:rFonts w:cs="Times New Roman"/>
          <w:sz w:val="24"/>
          <w:szCs w:val="24"/>
        </w:rPr>
      </w:pPr>
      <w:r w:rsidRPr="00203ABF">
        <w:rPr>
          <w:rFonts w:cs="Times New Roman"/>
          <w:sz w:val="24"/>
          <w:szCs w:val="24"/>
        </w:rPr>
        <w:t>For the course content and learning outcomes, please see the course description here:</w:t>
      </w:r>
    </w:p>
    <w:p w:rsidR="000B3F94" w:rsidRPr="00203ABF" w:rsidRDefault="00076D97" w:rsidP="00E30FC5">
      <w:pPr>
        <w:spacing w:line="240" w:lineRule="auto"/>
        <w:rPr>
          <w:rFonts w:cs="Times New Roman"/>
          <w:sz w:val="24"/>
          <w:szCs w:val="24"/>
        </w:rPr>
      </w:pPr>
      <w:hyperlink r:id="rId7" w:history="1">
        <w:r w:rsidR="000B3F94">
          <w:rPr>
            <w:rStyle w:val="Hyperlink"/>
          </w:rPr>
          <w:t>https://www.uio.no/studier/emner/hf/ilos/ENG2305/index.html</w:t>
        </w:r>
      </w:hyperlink>
    </w:p>
    <w:p w:rsidR="00CE0885" w:rsidRDefault="00CE0885" w:rsidP="00E30FC5">
      <w:pPr>
        <w:spacing w:line="240" w:lineRule="auto"/>
        <w:rPr>
          <w:rFonts w:cs="Times New Roman"/>
          <w:sz w:val="24"/>
          <w:szCs w:val="24"/>
        </w:rPr>
      </w:pPr>
      <w:r w:rsidRPr="00203ABF">
        <w:rPr>
          <w:rFonts w:cs="Times New Roman"/>
          <w:sz w:val="24"/>
          <w:szCs w:val="24"/>
        </w:rPr>
        <w:t>The current syllabus can be found here:</w:t>
      </w:r>
    </w:p>
    <w:p w:rsidR="000B3F94" w:rsidRPr="00203ABF" w:rsidRDefault="00076D97" w:rsidP="00E30FC5">
      <w:pPr>
        <w:spacing w:line="240" w:lineRule="auto"/>
        <w:rPr>
          <w:rFonts w:cs="Times New Roman"/>
          <w:sz w:val="24"/>
          <w:szCs w:val="24"/>
        </w:rPr>
      </w:pPr>
      <w:hyperlink r:id="rId8" w:history="1">
        <w:r w:rsidR="000B3F94">
          <w:rPr>
            <w:rStyle w:val="Hyperlink"/>
          </w:rPr>
          <w:t>https://www.uio.no/studier/emner/hf/ilos/ENG2305/v19/pensumliste/index.html</w:t>
        </w:r>
      </w:hyperlink>
    </w:p>
    <w:p w:rsidR="00CE0885" w:rsidRPr="00203ABF" w:rsidRDefault="00CE0885" w:rsidP="00CE0885">
      <w:pPr>
        <w:pStyle w:val="ListParagraph"/>
        <w:numPr>
          <w:ilvl w:val="0"/>
          <w:numId w:val="6"/>
        </w:numPr>
        <w:spacing w:line="240" w:lineRule="auto"/>
        <w:rPr>
          <w:rFonts w:cs="Times New Roman"/>
          <w:sz w:val="24"/>
          <w:szCs w:val="24"/>
        </w:rPr>
      </w:pPr>
      <w:r w:rsidRPr="00203ABF">
        <w:rPr>
          <w:rFonts w:cs="Times New Roman"/>
          <w:sz w:val="24"/>
          <w:szCs w:val="24"/>
        </w:rPr>
        <w:t xml:space="preserve">This course features </w:t>
      </w:r>
      <w:r w:rsidR="000B3F94">
        <w:rPr>
          <w:rFonts w:cs="Times New Roman"/>
          <w:sz w:val="24"/>
          <w:szCs w:val="24"/>
        </w:rPr>
        <w:t>14 double seminars (14 x 2 hours).</w:t>
      </w:r>
    </w:p>
    <w:p w:rsidR="00CE0885" w:rsidRPr="00203ABF" w:rsidRDefault="00CE0885" w:rsidP="00CE0885">
      <w:pPr>
        <w:pStyle w:val="ListParagraph"/>
        <w:numPr>
          <w:ilvl w:val="0"/>
          <w:numId w:val="6"/>
        </w:numPr>
        <w:spacing w:line="240" w:lineRule="auto"/>
        <w:rPr>
          <w:rFonts w:cs="Times New Roman"/>
          <w:sz w:val="24"/>
          <w:szCs w:val="24"/>
        </w:rPr>
      </w:pPr>
      <w:r w:rsidRPr="00203ABF">
        <w:rPr>
          <w:rFonts w:cs="Times New Roman"/>
          <w:sz w:val="24"/>
          <w:szCs w:val="24"/>
        </w:rPr>
        <w:t>To be allowed to take the final exam, students must have a</w:t>
      </w:r>
      <w:r w:rsidR="000B3F94">
        <w:rPr>
          <w:rFonts w:cs="Times New Roman"/>
          <w:sz w:val="24"/>
          <w:szCs w:val="24"/>
        </w:rPr>
        <w:t>ttended at least 11 out of 14</w:t>
      </w:r>
      <w:r w:rsidRPr="00203ABF">
        <w:rPr>
          <w:rFonts w:cs="Times New Roman"/>
          <w:sz w:val="24"/>
          <w:szCs w:val="24"/>
        </w:rPr>
        <w:t xml:space="preserve"> group sessions and have had a 5-page essay approved on a topic chosen from a list provided by the course instructor.</w:t>
      </w:r>
      <w:r w:rsidR="00171CB3">
        <w:rPr>
          <w:rFonts w:cs="Times New Roman"/>
          <w:sz w:val="24"/>
          <w:szCs w:val="24"/>
        </w:rPr>
        <w:t xml:space="preserve"> Students may write their exam essay on </w:t>
      </w:r>
      <w:r w:rsidR="00171CB3">
        <w:rPr>
          <w:rFonts w:cs="Times New Roman"/>
          <w:i/>
          <w:sz w:val="24"/>
          <w:szCs w:val="24"/>
        </w:rPr>
        <w:t xml:space="preserve">any </w:t>
      </w:r>
      <w:r w:rsidR="00171CB3">
        <w:rPr>
          <w:rFonts w:cs="Times New Roman"/>
          <w:sz w:val="24"/>
          <w:szCs w:val="24"/>
        </w:rPr>
        <w:t xml:space="preserve">text on the syllabus, </w:t>
      </w:r>
      <w:r w:rsidR="00171CB3">
        <w:rPr>
          <w:rFonts w:cs="Times New Roman"/>
          <w:i/>
          <w:sz w:val="24"/>
          <w:szCs w:val="24"/>
        </w:rPr>
        <w:t xml:space="preserve">including </w:t>
      </w:r>
      <w:r w:rsidR="00171CB3">
        <w:rPr>
          <w:rFonts w:cs="Times New Roman"/>
          <w:sz w:val="24"/>
          <w:szCs w:val="24"/>
        </w:rPr>
        <w:t>those set for the qualifying essay.</w:t>
      </w:r>
    </w:p>
    <w:p w:rsidR="00171CB3" w:rsidRDefault="00CE0885" w:rsidP="00CE0885">
      <w:pPr>
        <w:pStyle w:val="ListParagraph"/>
        <w:numPr>
          <w:ilvl w:val="0"/>
          <w:numId w:val="6"/>
        </w:numPr>
        <w:spacing w:line="240" w:lineRule="auto"/>
        <w:rPr>
          <w:rFonts w:cs="Times New Roman"/>
          <w:sz w:val="24"/>
          <w:szCs w:val="24"/>
        </w:rPr>
      </w:pPr>
      <w:r w:rsidRPr="00203ABF">
        <w:rPr>
          <w:rFonts w:cs="Times New Roman"/>
          <w:sz w:val="24"/>
          <w:szCs w:val="24"/>
        </w:rPr>
        <w:t>At the exam, students are given access to an online English-English dictionary, but not to syllabus texts or other types of supplementary material. An extract from a syllabus text or the entire text of a poem may be given as part of the exam.</w:t>
      </w:r>
    </w:p>
    <w:p w:rsidR="000B3F94" w:rsidRDefault="00171CB3" w:rsidP="00CE0885">
      <w:pPr>
        <w:pStyle w:val="ListParagraph"/>
        <w:numPr>
          <w:ilvl w:val="0"/>
          <w:numId w:val="6"/>
        </w:numPr>
        <w:spacing w:line="240" w:lineRule="auto"/>
        <w:rPr>
          <w:rFonts w:cs="Times New Roman"/>
          <w:sz w:val="24"/>
          <w:szCs w:val="24"/>
        </w:rPr>
      </w:pPr>
      <w:r>
        <w:rPr>
          <w:rFonts w:cs="Times New Roman"/>
          <w:sz w:val="24"/>
          <w:szCs w:val="24"/>
        </w:rPr>
        <w:t>The exam consists of two parts. Part 1</w:t>
      </w:r>
      <w:r w:rsidR="000B3F94">
        <w:rPr>
          <w:rFonts w:cs="Times New Roman"/>
          <w:sz w:val="24"/>
          <w:szCs w:val="24"/>
        </w:rPr>
        <w:t xml:space="preserve"> (25%, around 1 hour)</w:t>
      </w:r>
      <w:r>
        <w:rPr>
          <w:rFonts w:cs="Times New Roman"/>
          <w:sz w:val="24"/>
          <w:szCs w:val="24"/>
        </w:rPr>
        <w:t xml:space="preserve"> involves answering </w:t>
      </w:r>
      <w:r w:rsidR="000B3F94">
        <w:rPr>
          <w:rFonts w:cs="Times New Roman"/>
          <w:sz w:val="24"/>
          <w:szCs w:val="24"/>
        </w:rPr>
        <w:t>two</w:t>
      </w:r>
      <w:r>
        <w:rPr>
          <w:rFonts w:cs="Times New Roman"/>
          <w:sz w:val="24"/>
          <w:szCs w:val="24"/>
        </w:rPr>
        <w:t xml:space="preserve"> out of a possible </w:t>
      </w:r>
      <w:r w:rsidR="000B3F94">
        <w:rPr>
          <w:rFonts w:cs="Times New Roman"/>
          <w:sz w:val="24"/>
          <w:szCs w:val="24"/>
        </w:rPr>
        <w:t>five</w:t>
      </w:r>
      <w:r>
        <w:rPr>
          <w:rFonts w:cs="Times New Roman"/>
          <w:sz w:val="24"/>
          <w:szCs w:val="24"/>
        </w:rPr>
        <w:t xml:space="preserve"> short answer questions (</w:t>
      </w:r>
      <w:r w:rsidR="000B3F94">
        <w:rPr>
          <w:rFonts w:cs="Times New Roman"/>
          <w:sz w:val="24"/>
          <w:szCs w:val="24"/>
        </w:rPr>
        <w:t>answers of around a paragraph for each)</w:t>
      </w:r>
      <w:r>
        <w:rPr>
          <w:rFonts w:cs="Times New Roman"/>
          <w:sz w:val="24"/>
          <w:szCs w:val="24"/>
        </w:rPr>
        <w:t xml:space="preserve"> ba</w:t>
      </w:r>
      <w:r w:rsidR="000B3F94">
        <w:rPr>
          <w:rFonts w:cs="Times New Roman"/>
          <w:sz w:val="24"/>
          <w:szCs w:val="24"/>
        </w:rPr>
        <w:t>sed on syllabus texts and content covered in seminars</w:t>
      </w:r>
      <w:r>
        <w:rPr>
          <w:rFonts w:cs="Times New Roman"/>
          <w:sz w:val="24"/>
          <w:szCs w:val="24"/>
        </w:rPr>
        <w:t>. For part 2</w:t>
      </w:r>
      <w:r w:rsidR="000B3F94">
        <w:rPr>
          <w:rFonts w:cs="Times New Roman"/>
          <w:sz w:val="24"/>
          <w:szCs w:val="24"/>
        </w:rPr>
        <w:t xml:space="preserve"> (75%, around three hours)</w:t>
      </w:r>
      <w:r>
        <w:rPr>
          <w:rFonts w:cs="Times New Roman"/>
          <w:sz w:val="24"/>
          <w:szCs w:val="24"/>
        </w:rPr>
        <w:t>, students write an essay in response to a choice of questions.</w:t>
      </w:r>
    </w:p>
    <w:p w:rsidR="00CE0885" w:rsidRPr="00203ABF" w:rsidRDefault="000B3F94" w:rsidP="00CE0885">
      <w:pPr>
        <w:pStyle w:val="ListParagraph"/>
        <w:numPr>
          <w:ilvl w:val="0"/>
          <w:numId w:val="6"/>
        </w:numPr>
        <w:spacing w:line="240" w:lineRule="auto"/>
        <w:rPr>
          <w:rFonts w:cs="Times New Roman"/>
          <w:sz w:val="24"/>
          <w:szCs w:val="24"/>
        </w:rPr>
      </w:pPr>
      <w:r>
        <w:rPr>
          <w:rFonts w:cs="Times New Roman"/>
          <w:sz w:val="24"/>
          <w:szCs w:val="24"/>
        </w:rPr>
        <w:t xml:space="preserve">Students </w:t>
      </w:r>
      <w:r w:rsidRPr="000B3F94">
        <w:rPr>
          <w:rFonts w:cs="Times New Roman"/>
          <w:b/>
          <w:sz w:val="24"/>
          <w:szCs w:val="24"/>
        </w:rPr>
        <w:t>should not</w:t>
      </w:r>
      <w:r>
        <w:rPr>
          <w:rFonts w:cs="Times New Roman"/>
          <w:sz w:val="24"/>
          <w:szCs w:val="24"/>
        </w:rPr>
        <w:t xml:space="preserve"> </w:t>
      </w:r>
      <w:r w:rsidRPr="000B3F94">
        <w:rPr>
          <w:rFonts w:cs="Times New Roman"/>
          <w:b/>
          <w:sz w:val="24"/>
          <w:szCs w:val="24"/>
        </w:rPr>
        <w:t>focus</w:t>
      </w:r>
      <w:r>
        <w:rPr>
          <w:rFonts w:cs="Times New Roman"/>
          <w:sz w:val="24"/>
          <w:szCs w:val="24"/>
        </w:rPr>
        <w:t xml:space="preserve"> </w:t>
      </w:r>
      <w:r w:rsidRPr="000B3F94">
        <w:rPr>
          <w:rFonts w:cs="Times New Roman"/>
          <w:b/>
          <w:sz w:val="24"/>
          <w:szCs w:val="24"/>
        </w:rPr>
        <w:t>on the same text(s)</w:t>
      </w:r>
      <w:r>
        <w:rPr>
          <w:rFonts w:cs="Times New Roman"/>
          <w:sz w:val="24"/>
          <w:szCs w:val="24"/>
        </w:rPr>
        <w:t xml:space="preserve"> in part 2 as they did in part 1. For example, if part 1 asks a student to interpret some aspects of</w:t>
      </w:r>
      <w:r w:rsidR="003B5C45">
        <w:rPr>
          <w:rFonts w:cs="Times New Roman"/>
          <w:sz w:val="24"/>
          <w:szCs w:val="24"/>
        </w:rPr>
        <w:t xml:space="preserve"> </w:t>
      </w:r>
      <w:r w:rsidR="003B5C45">
        <w:rPr>
          <w:rFonts w:cs="Times New Roman"/>
          <w:i/>
          <w:sz w:val="24"/>
          <w:szCs w:val="24"/>
        </w:rPr>
        <w:t>Alice in Wonderland</w:t>
      </w:r>
      <w:r>
        <w:rPr>
          <w:rFonts w:cs="Times New Roman"/>
          <w:sz w:val="24"/>
          <w:szCs w:val="24"/>
        </w:rPr>
        <w:t xml:space="preserve">, and part 2 asks them to write on a </w:t>
      </w:r>
      <w:r w:rsidR="003B5C45">
        <w:rPr>
          <w:rFonts w:cs="Times New Roman"/>
          <w:sz w:val="24"/>
          <w:szCs w:val="24"/>
        </w:rPr>
        <w:t>syllabus text</w:t>
      </w:r>
      <w:r>
        <w:rPr>
          <w:rFonts w:cs="Times New Roman"/>
          <w:sz w:val="24"/>
          <w:szCs w:val="24"/>
        </w:rPr>
        <w:t xml:space="preserve"> of their choice, they should not choose </w:t>
      </w:r>
      <w:r w:rsidR="003B5C45">
        <w:rPr>
          <w:rFonts w:cs="Times New Roman"/>
          <w:i/>
          <w:sz w:val="24"/>
          <w:szCs w:val="24"/>
        </w:rPr>
        <w:t xml:space="preserve">Alice in Wonderland </w:t>
      </w:r>
      <w:r>
        <w:rPr>
          <w:rFonts w:cs="Times New Roman"/>
          <w:sz w:val="24"/>
          <w:szCs w:val="24"/>
        </w:rPr>
        <w:t xml:space="preserve">for this question. They may </w:t>
      </w:r>
      <w:r>
        <w:rPr>
          <w:rFonts w:cs="Times New Roman"/>
          <w:i/>
          <w:sz w:val="24"/>
          <w:szCs w:val="24"/>
        </w:rPr>
        <w:t xml:space="preserve">mention </w:t>
      </w:r>
      <w:r>
        <w:rPr>
          <w:rFonts w:cs="Times New Roman"/>
          <w:sz w:val="24"/>
          <w:szCs w:val="24"/>
        </w:rPr>
        <w:t>the same text, but the essay should not focus substantially on a text they have answered on in part 1.</w:t>
      </w:r>
    </w:p>
    <w:p w:rsidR="00CE0885" w:rsidRPr="00203ABF" w:rsidRDefault="00CE0885" w:rsidP="00CE0885">
      <w:pPr>
        <w:autoSpaceDE w:val="0"/>
        <w:autoSpaceDN w:val="0"/>
        <w:adjustRightInd w:val="0"/>
        <w:spacing w:after="0" w:line="240" w:lineRule="auto"/>
        <w:rPr>
          <w:rFonts w:cs="Calibri,Bold"/>
          <w:b/>
          <w:bCs/>
          <w:sz w:val="24"/>
          <w:szCs w:val="24"/>
          <w:u w:val="single"/>
          <w:lang w:val="en-US"/>
        </w:rPr>
      </w:pPr>
      <w:r w:rsidRPr="00203ABF">
        <w:rPr>
          <w:rFonts w:cs="Calibri,Bold"/>
          <w:b/>
          <w:bCs/>
          <w:sz w:val="24"/>
          <w:szCs w:val="24"/>
          <w:u w:val="single"/>
          <w:lang w:val="en-US"/>
        </w:rPr>
        <w:t>General assessment criteria</w:t>
      </w:r>
    </w:p>
    <w:p w:rsidR="00CE0885" w:rsidRPr="00203ABF" w:rsidRDefault="00CE0885" w:rsidP="00CE0885">
      <w:pPr>
        <w:autoSpaceDE w:val="0"/>
        <w:autoSpaceDN w:val="0"/>
        <w:adjustRightInd w:val="0"/>
        <w:spacing w:after="0" w:line="240" w:lineRule="auto"/>
        <w:rPr>
          <w:rFonts w:cs="Calibri,Bold"/>
          <w:b/>
          <w:bCs/>
          <w:sz w:val="24"/>
          <w:szCs w:val="24"/>
          <w:lang w:val="en-US"/>
        </w:rPr>
      </w:pPr>
    </w:p>
    <w:p w:rsidR="00CE0885" w:rsidRPr="00203ABF" w:rsidRDefault="00CE0885" w:rsidP="00CE0885">
      <w:pPr>
        <w:pStyle w:val="ListParagraph"/>
        <w:numPr>
          <w:ilvl w:val="0"/>
          <w:numId w:val="6"/>
        </w:numPr>
        <w:autoSpaceDE w:val="0"/>
        <w:autoSpaceDN w:val="0"/>
        <w:adjustRightInd w:val="0"/>
        <w:spacing w:after="0" w:line="240" w:lineRule="auto"/>
        <w:rPr>
          <w:rFonts w:cs="Calibri"/>
          <w:sz w:val="24"/>
          <w:szCs w:val="24"/>
          <w:lang w:val="en-US"/>
        </w:rPr>
      </w:pPr>
      <w:r w:rsidRPr="00203ABF">
        <w:rPr>
          <w:rFonts w:cs="Calibri,Italic"/>
          <w:i/>
          <w:iCs/>
          <w:sz w:val="24"/>
          <w:szCs w:val="24"/>
          <w:lang w:val="en-US"/>
        </w:rPr>
        <w:t>Length</w:t>
      </w:r>
      <w:r w:rsidRPr="00203ABF">
        <w:rPr>
          <w:rFonts w:cs="Calibri"/>
          <w:sz w:val="24"/>
          <w:szCs w:val="24"/>
          <w:lang w:val="en-US"/>
        </w:rPr>
        <w:t xml:space="preserve">: </w:t>
      </w:r>
      <w:r w:rsidR="007B0AA2">
        <w:rPr>
          <w:rFonts w:cs="Calibri"/>
          <w:sz w:val="24"/>
          <w:szCs w:val="24"/>
          <w:lang w:val="en-US"/>
        </w:rPr>
        <w:t>In part 1, student</w:t>
      </w:r>
      <w:r w:rsidR="0048008F">
        <w:rPr>
          <w:rFonts w:cs="Calibri"/>
          <w:sz w:val="24"/>
          <w:szCs w:val="24"/>
          <w:lang w:val="en-US"/>
        </w:rPr>
        <w:t>s</w:t>
      </w:r>
      <w:r w:rsidR="007B0AA2">
        <w:rPr>
          <w:rFonts w:cs="Calibri"/>
          <w:sz w:val="24"/>
          <w:szCs w:val="24"/>
          <w:lang w:val="en-US"/>
        </w:rPr>
        <w:t xml:space="preserve"> should write a substantial paragraph in response to each short answer question. This is not an essay</w:t>
      </w:r>
      <w:r w:rsidR="0048008F">
        <w:rPr>
          <w:rFonts w:cs="Calibri"/>
          <w:sz w:val="24"/>
          <w:szCs w:val="24"/>
          <w:lang w:val="en-US"/>
        </w:rPr>
        <w:t xml:space="preserve"> (so does not need an introduction or conclusion)</w:t>
      </w:r>
      <w:r w:rsidR="007B0AA2">
        <w:rPr>
          <w:rFonts w:cs="Calibri"/>
          <w:sz w:val="24"/>
          <w:szCs w:val="24"/>
          <w:lang w:val="en-US"/>
        </w:rPr>
        <w:t>, but it should be written in full sentences and it should directly answer the question</w:t>
      </w:r>
      <w:r w:rsidR="0048008F">
        <w:rPr>
          <w:rFonts w:cs="Calibri"/>
          <w:sz w:val="24"/>
          <w:szCs w:val="24"/>
          <w:lang w:val="en-US"/>
        </w:rPr>
        <w:t>, giving relevant examples where applicable</w:t>
      </w:r>
      <w:r w:rsidR="007B0AA2">
        <w:rPr>
          <w:rFonts w:cs="Calibri"/>
          <w:sz w:val="24"/>
          <w:szCs w:val="24"/>
          <w:lang w:val="en-US"/>
        </w:rPr>
        <w:t>. In part 2, w</w:t>
      </w:r>
      <w:r w:rsidRPr="00203ABF">
        <w:rPr>
          <w:rFonts w:cs="Calibri"/>
          <w:sz w:val="24"/>
          <w:szCs w:val="24"/>
          <w:lang w:val="en-US"/>
        </w:rPr>
        <w:t>e are lo</w:t>
      </w:r>
      <w:r w:rsidR="00442681">
        <w:rPr>
          <w:rFonts w:cs="Calibri"/>
          <w:sz w:val="24"/>
          <w:szCs w:val="24"/>
          <w:lang w:val="en-US"/>
        </w:rPr>
        <w:t>oking for essays of at least 1,0</w:t>
      </w:r>
      <w:r w:rsidRPr="00203ABF">
        <w:rPr>
          <w:rFonts w:cs="Calibri"/>
          <w:sz w:val="24"/>
          <w:szCs w:val="24"/>
          <w:lang w:val="en-US"/>
        </w:rPr>
        <w:t>00 words in length. There is no upper limit on the length of the ess</w:t>
      </w:r>
      <w:r w:rsidR="00442681">
        <w:rPr>
          <w:rFonts w:cs="Calibri"/>
          <w:sz w:val="24"/>
          <w:szCs w:val="24"/>
          <w:lang w:val="en-US"/>
        </w:rPr>
        <w:t>ay. Exam essays of less than 1,0</w:t>
      </w:r>
      <w:r w:rsidRPr="00203ABF">
        <w:rPr>
          <w:rFonts w:cs="Calibri"/>
          <w:sz w:val="24"/>
          <w:szCs w:val="24"/>
          <w:lang w:val="en-US"/>
        </w:rPr>
        <w:t>00 words are unlikely to pass.</w:t>
      </w:r>
    </w:p>
    <w:p w:rsidR="00CE0885" w:rsidRPr="00203ABF" w:rsidRDefault="00CE0885" w:rsidP="00CE0885">
      <w:pPr>
        <w:pStyle w:val="ListParagraph"/>
        <w:numPr>
          <w:ilvl w:val="0"/>
          <w:numId w:val="6"/>
        </w:numPr>
        <w:autoSpaceDE w:val="0"/>
        <w:autoSpaceDN w:val="0"/>
        <w:adjustRightInd w:val="0"/>
        <w:spacing w:after="0" w:line="240" w:lineRule="auto"/>
        <w:rPr>
          <w:rFonts w:cs="Calibri"/>
          <w:sz w:val="24"/>
          <w:szCs w:val="24"/>
          <w:lang w:val="en-US"/>
        </w:rPr>
      </w:pPr>
      <w:r w:rsidRPr="00203ABF">
        <w:rPr>
          <w:rFonts w:cs="Calibri,Italic"/>
          <w:i/>
          <w:iCs/>
          <w:sz w:val="24"/>
          <w:szCs w:val="24"/>
          <w:lang w:val="en-US"/>
        </w:rPr>
        <w:t>Structure</w:t>
      </w:r>
      <w:r w:rsidRPr="00203ABF">
        <w:rPr>
          <w:rFonts w:cs="Calibri"/>
          <w:sz w:val="24"/>
          <w:szCs w:val="24"/>
          <w:lang w:val="en-US"/>
        </w:rPr>
        <w:t>: Students are expected to respond to their chosen exam question in the form of an academic essay with a clear “introduction—body of argument—and conclusion” structure.</w:t>
      </w:r>
    </w:p>
    <w:p w:rsidR="00CE0885" w:rsidRPr="00203ABF" w:rsidRDefault="00CE0885" w:rsidP="00CE0885">
      <w:pPr>
        <w:pStyle w:val="ListParagraph"/>
        <w:numPr>
          <w:ilvl w:val="0"/>
          <w:numId w:val="6"/>
        </w:numPr>
        <w:spacing w:line="240" w:lineRule="auto"/>
        <w:rPr>
          <w:rFonts w:cs="Times New Roman"/>
          <w:b/>
          <w:sz w:val="24"/>
          <w:szCs w:val="24"/>
          <w:u w:val="single"/>
        </w:rPr>
      </w:pPr>
      <w:r w:rsidRPr="00203ABF">
        <w:rPr>
          <w:rFonts w:cs="Calibri,Italic"/>
          <w:i/>
          <w:iCs/>
          <w:sz w:val="24"/>
          <w:szCs w:val="24"/>
          <w:lang w:val="en-US"/>
        </w:rPr>
        <w:t>Language</w:t>
      </w:r>
      <w:r w:rsidRPr="00203ABF">
        <w:rPr>
          <w:rFonts w:cs="Calibri"/>
          <w:sz w:val="24"/>
          <w:szCs w:val="24"/>
          <w:lang w:val="en-US"/>
        </w:rPr>
        <w:t xml:space="preserve">: Students are expected to write clearly, concisely, and in an appropriately academic style, i.e. avoiding slang and informal/unconventional English. Common language errors relate to subject-verb concord, verb tense, prepositions, comma usage, genitives, idioms, spelling, and incomplete sentences with no finite verb. You need to ask if these errors are so numerous and serious that they impair the </w:t>
      </w:r>
      <w:r w:rsidRPr="00203ABF">
        <w:rPr>
          <w:rFonts w:cs="Calibri"/>
          <w:sz w:val="24"/>
          <w:szCs w:val="24"/>
          <w:lang w:val="en-US"/>
        </w:rPr>
        <w:lastRenderedPageBreak/>
        <w:t>student’s ability to communicate. Language counts as part of a total assessment and is not given any specific percentage of the final grade.</w:t>
      </w:r>
    </w:p>
    <w:p w:rsidR="00CE0885" w:rsidRPr="00203ABF" w:rsidRDefault="00CE0885" w:rsidP="00CE0885">
      <w:pPr>
        <w:autoSpaceDE w:val="0"/>
        <w:autoSpaceDN w:val="0"/>
        <w:adjustRightInd w:val="0"/>
        <w:spacing w:after="0" w:line="240" w:lineRule="auto"/>
        <w:rPr>
          <w:rFonts w:cs="Calibri"/>
          <w:sz w:val="24"/>
          <w:szCs w:val="24"/>
          <w:lang w:val="en-US"/>
        </w:rPr>
      </w:pPr>
      <w:r w:rsidRPr="00203ABF">
        <w:rPr>
          <w:rFonts w:cs="Calibri,Italic"/>
          <w:b/>
          <w:iCs/>
          <w:sz w:val="24"/>
          <w:szCs w:val="24"/>
          <w:lang w:val="en-US"/>
        </w:rPr>
        <w:t>Criteria relating to content</w:t>
      </w:r>
      <w:r w:rsidRPr="00203ABF">
        <w:rPr>
          <w:rFonts w:cs="Calibri,Italic"/>
          <w:i/>
          <w:iCs/>
          <w:sz w:val="24"/>
          <w:szCs w:val="24"/>
          <w:lang w:val="en-US"/>
        </w:rPr>
        <w:t xml:space="preserve"> </w:t>
      </w:r>
      <w:r w:rsidRPr="00203ABF">
        <w:rPr>
          <w:rFonts w:cs="Calibri"/>
          <w:sz w:val="24"/>
          <w:szCs w:val="24"/>
          <w:lang w:val="en-US"/>
        </w:rPr>
        <w:t>(suggested questions to ask in the assessment process):</w:t>
      </w:r>
    </w:p>
    <w:p w:rsidR="00CE0885" w:rsidRPr="00203ABF" w:rsidRDefault="00CE0885" w:rsidP="00CE0885">
      <w:pPr>
        <w:pStyle w:val="ListParagraph"/>
        <w:numPr>
          <w:ilvl w:val="0"/>
          <w:numId w:val="6"/>
        </w:numPr>
        <w:autoSpaceDE w:val="0"/>
        <w:autoSpaceDN w:val="0"/>
        <w:adjustRightInd w:val="0"/>
        <w:spacing w:after="0" w:line="240" w:lineRule="auto"/>
        <w:rPr>
          <w:rFonts w:cs="Calibri"/>
          <w:sz w:val="24"/>
          <w:szCs w:val="24"/>
          <w:lang w:val="en-US"/>
        </w:rPr>
      </w:pPr>
      <w:r w:rsidRPr="00203ABF">
        <w:rPr>
          <w:rFonts w:cs="Calibri"/>
          <w:sz w:val="24"/>
          <w:szCs w:val="24"/>
          <w:lang w:val="en-US"/>
        </w:rPr>
        <w:t xml:space="preserve">Does the essay adequately respond to the chosen topic? </w:t>
      </w:r>
      <w:r w:rsidRPr="00203ABF">
        <w:rPr>
          <w:rFonts w:cs="Calibri"/>
          <w:i/>
          <w:sz w:val="24"/>
          <w:szCs w:val="24"/>
          <w:lang w:val="en-US"/>
        </w:rPr>
        <w:t>Does the student answer the question?</w:t>
      </w:r>
    </w:p>
    <w:p w:rsidR="00CE0885" w:rsidRPr="00203ABF" w:rsidRDefault="00CE0885" w:rsidP="00CE0885">
      <w:pPr>
        <w:pStyle w:val="ListParagraph"/>
        <w:numPr>
          <w:ilvl w:val="0"/>
          <w:numId w:val="6"/>
        </w:numPr>
        <w:spacing w:line="240" w:lineRule="auto"/>
        <w:rPr>
          <w:rFonts w:cs="Times New Roman"/>
          <w:b/>
          <w:sz w:val="24"/>
          <w:szCs w:val="24"/>
          <w:u w:val="single"/>
        </w:rPr>
      </w:pPr>
      <w:r w:rsidRPr="00203ABF">
        <w:rPr>
          <w:rFonts w:cs="Calibri"/>
          <w:sz w:val="24"/>
          <w:szCs w:val="24"/>
          <w:lang w:val="en-US"/>
        </w:rPr>
        <w:t>Does the student have a clearly formulated thesis? Is there a central point the student wants to prove in the essay in response to the question/topic he or she has chosen?</w:t>
      </w:r>
    </w:p>
    <w:p w:rsidR="00CE0885" w:rsidRPr="00203ABF" w:rsidRDefault="00CE0885" w:rsidP="00CE0885">
      <w:pPr>
        <w:pStyle w:val="ListParagraph"/>
        <w:numPr>
          <w:ilvl w:val="0"/>
          <w:numId w:val="6"/>
        </w:numPr>
        <w:spacing w:line="240" w:lineRule="auto"/>
        <w:rPr>
          <w:rFonts w:cs="Times New Roman"/>
          <w:b/>
          <w:sz w:val="24"/>
          <w:szCs w:val="24"/>
          <w:u w:val="single"/>
        </w:rPr>
      </w:pPr>
      <w:r w:rsidRPr="00203ABF">
        <w:rPr>
          <w:rFonts w:cs="Calibri"/>
          <w:sz w:val="24"/>
          <w:szCs w:val="24"/>
          <w:lang w:val="en-US"/>
        </w:rPr>
        <w:t>Does the essay contain interesting or original ideas supported by relevant examples from the primary text(s)?</w:t>
      </w:r>
    </w:p>
    <w:p w:rsidR="00CE0885" w:rsidRPr="00203ABF" w:rsidRDefault="00CE0885" w:rsidP="00CE0885">
      <w:pPr>
        <w:pStyle w:val="ListParagraph"/>
        <w:numPr>
          <w:ilvl w:val="0"/>
          <w:numId w:val="6"/>
        </w:numPr>
        <w:spacing w:line="240" w:lineRule="auto"/>
        <w:rPr>
          <w:rFonts w:cs="Times New Roman"/>
          <w:b/>
          <w:sz w:val="24"/>
          <w:szCs w:val="24"/>
          <w:u w:val="single"/>
        </w:rPr>
      </w:pPr>
      <w:r w:rsidRPr="00203ABF">
        <w:rPr>
          <w:rFonts w:cs="Calibri"/>
          <w:sz w:val="24"/>
          <w:szCs w:val="24"/>
          <w:lang w:val="en-US"/>
        </w:rPr>
        <w:t>Does the student demonstrate a good knowledge of the primary text(s)? (For example, forgetting the name of a character is not considered a serious fault, but consistently forgetting the names of the characters is usually a sign of insufficient familiarity with the text being discussed.)</w:t>
      </w:r>
    </w:p>
    <w:p w:rsidR="00CE0885" w:rsidRPr="00203ABF" w:rsidRDefault="00CE0885" w:rsidP="00CE0885">
      <w:pPr>
        <w:pStyle w:val="ListParagraph"/>
        <w:numPr>
          <w:ilvl w:val="0"/>
          <w:numId w:val="6"/>
        </w:numPr>
        <w:spacing w:line="240" w:lineRule="auto"/>
        <w:rPr>
          <w:rFonts w:cs="Times New Roman"/>
          <w:b/>
          <w:sz w:val="24"/>
          <w:szCs w:val="24"/>
          <w:u w:val="single"/>
        </w:rPr>
      </w:pPr>
      <w:r w:rsidRPr="00203ABF">
        <w:rPr>
          <w:rFonts w:cs="Calibri"/>
          <w:sz w:val="24"/>
          <w:szCs w:val="24"/>
          <w:lang w:val="en-US"/>
        </w:rPr>
        <w:t>In relation to “open” topics, where the primary texts are selected by the student: Are the primary texts selected relevant to the question being asked? Do they allow the student to discuss the topic fully and adequately?</w:t>
      </w:r>
    </w:p>
    <w:p w:rsidR="00CE0885" w:rsidRPr="000B3F94" w:rsidRDefault="00CE0885" w:rsidP="00CE0885">
      <w:pPr>
        <w:pStyle w:val="ListParagraph"/>
        <w:numPr>
          <w:ilvl w:val="0"/>
          <w:numId w:val="6"/>
        </w:numPr>
        <w:spacing w:line="240" w:lineRule="auto"/>
        <w:rPr>
          <w:rFonts w:cs="Times New Roman"/>
          <w:b/>
          <w:sz w:val="24"/>
          <w:szCs w:val="24"/>
          <w:u w:val="single"/>
        </w:rPr>
      </w:pPr>
      <w:r w:rsidRPr="00203ABF">
        <w:rPr>
          <w:rFonts w:cs="Calibri"/>
          <w:sz w:val="24"/>
          <w:szCs w:val="24"/>
          <w:lang w:val="en-US"/>
        </w:rPr>
        <w:t>Is the student able to analyze poetic or narrative techniques and, beyond that, can the student describe the function and effect of these techniques?</w:t>
      </w:r>
    </w:p>
    <w:p w:rsidR="000B3F94" w:rsidRPr="00203ABF" w:rsidRDefault="000B3F94" w:rsidP="00CE0885">
      <w:pPr>
        <w:pStyle w:val="ListParagraph"/>
        <w:numPr>
          <w:ilvl w:val="0"/>
          <w:numId w:val="6"/>
        </w:numPr>
        <w:spacing w:line="240" w:lineRule="auto"/>
        <w:rPr>
          <w:rFonts w:cs="Times New Roman"/>
          <w:b/>
          <w:sz w:val="24"/>
          <w:szCs w:val="24"/>
          <w:u w:val="single"/>
        </w:rPr>
      </w:pPr>
      <w:r>
        <w:rPr>
          <w:rFonts w:cs="Calibri"/>
          <w:sz w:val="24"/>
          <w:szCs w:val="24"/>
          <w:lang w:val="en-US"/>
        </w:rPr>
        <w:t>Is the student able to link the text(s) discussed to the wider concerns of Victorian literature</w:t>
      </w:r>
      <w:r w:rsidR="00E26254">
        <w:rPr>
          <w:rFonts w:cs="Calibri"/>
          <w:sz w:val="24"/>
          <w:szCs w:val="24"/>
          <w:lang w:val="en-US"/>
        </w:rPr>
        <w:t xml:space="preserve"> and</w:t>
      </w:r>
      <w:r>
        <w:rPr>
          <w:rFonts w:cs="Calibri"/>
          <w:sz w:val="24"/>
          <w:szCs w:val="24"/>
          <w:lang w:val="en-US"/>
        </w:rPr>
        <w:t xml:space="preserve"> Victorian </w:t>
      </w:r>
      <w:r w:rsidR="00E26254">
        <w:rPr>
          <w:rFonts w:cs="Calibri"/>
          <w:sz w:val="24"/>
          <w:szCs w:val="24"/>
          <w:lang w:val="en-US"/>
        </w:rPr>
        <w:t>culture, particularly those covered during the course</w:t>
      </w:r>
      <w:r>
        <w:rPr>
          <w:rFonts w:cs="Calibri"/>
          <w:sz w:val="24"/>
          <w:szCs w:val="24"/>
          <w:lang w:val="en-US"/>
        </w:rPr>
        <w:t>?</w:t>
      </w:r>
    </w:p>
    <w:p w:rsidR="00CE0885" w:rsidRPr="00203ABF" w:rsidRDefault="00CE0885" w:rsidP="00E30FC5">
      <w:pPr>
        <w:spacing w:line="240" w:lineRule="auto"/>
        <w:rPr>
          <w:rFonts w:cs="Times New Roman"/>
          <w:sz w:val="24"/>
          <w:szCs w:val="24"/>
        </w:rPr>
      </w:pPr>
    </w:p>
    <w:p w:rsidR="00CE0885" w:rsidRPr="00203ABF" w:rsidRDefault="00CE0885" w:rsidP="00E30FC5">
      <w:pPr>
        <w:spacing w:line="240" w:lineRule="auto"/>
        <w:rPr>
          <w:rFonts w:cs="Times New Roman"/>
          <w:b/>
          <w:sz w:val="24"/>
          <w:szCs w:val="24"/>
          <w:u w:val="single"/>
        </w:rPr>
      </w:pPr>
      <w:r w:rsidRPr="00203ABF">
        <w:rPr>
          <w:rFonts w:cs="Times New Roman"/>
          <w:b/>
          <w:sz w:val="24"/>
          <w:szCs w:val="24"/>
          <w:u w:val="single"/>
        </w:rPr>
        <w:t>Criteria for various levels of achievement</w:t>
      </w:r>
    </w:p>
    <w:p w:rsidR="00CE0885" w:rsidRDefault="00606F5B" w:rsidP="00E30FC5">
      <w:pPr>
        <w:spacing w:line="240" w:lineRule="auto"/>
        <w:rPr>
          <w:rFonts w:cs="Times New Roman"/>
          <w:sz w:val="24"/>
          <w:szCs w:val="24"/>
        </w:rPr>
      </w:pPr>
      <w:r w:rsidRPr="00203ABF">
        <w:rPr>
          <w:rFonts w:cs="Times New Roman"/>
          <w:sz w:val="24"/>
          <w:szCs w:val="24"/>
        </w:rPr>
        <w:t>Exams</w:t>
      </w:r>
      <w:r w:rsidR="00E30FC5" w:rsidRPr="00203ABF">
        <w:rPr>
          <w:rFonts w:cs="Times New Roman"/>
          <w:sz w:val="24"/>
          <w:szCs w:val="24"/>
        </w:rPr>
        <w:t xml:space="preserve"> will be marked holistically, with no specific percentage of marks for any one aspect. Instead, the marker will be making an overall judgement of the quality of the work as a whole. Weaknesses in one area of the criteria may be compensated for by particular skill in another, and vice versa.</w:t>
      </w:r>
    </w:p>
    <w:p w:rsidR="00203ABF" w:rsidRPr="00203ABF" w:rsidRDefault="00203ABF" w:rsidP="00E30FC5">
      <w:pPr>
        <w:spacing w:line="240" w:lineRule="auto"/>
        <w:rPr>
          <w:rFonts w:cs="Times New Roman"/>
          <w:sz w:val="24"/>
          <w:szCs w:val="24"/>
        </w:rPr>
      </w:pPr>
    </w:p>
    <w:p w:rsidR="00AB6FDA" w:rsidRPr="00203ABF" w:rsidRDefault="00C46AA0" w:rsidP="00C46AA0">
      <w:pPr>
        <w:autoSpaceDE w:val="0"/>
        <w:autoSpaceDN w:val="0"/>
        <w:adjustRightInd w:val="0"/>
        <w:spacing w:after="0" w:line="240" w:lineRule="auto"/>
        <w:rPr>
          <w:rFonts w:cs="Calibri"/>
          <w:color w:val="212121"/>
          <w:sz w:val="24"/>
          <w:szCs w:val="24"/>
          <w:lang w:val="en-US"/>
        </w:rPr>
      </w:pPr>
      <w:r w:rsidRPr="00203ABF">
        <w:rPr>
          <w:rFonts w:cs="Times New Roman"/>
          <w:b/>
          <w:sz w:val="24"/>
          <w:szCs w:val="24"/>
        </w:rPr>
        <w:t xml:space="preserve">Strong. </w:t>
      </w:r>
      <w:r w:rsidRPr="00203ABF">
        <w:rPr>
          <w:rFonts w:cs="Calibri"/>
          <w:color w:val="212121"/>
          <w:sz w:val="24"/>
          <w:szCs w:val="24"/>
          <w:lang w:val="en-US"/>
        </w:rPr>
        <w:t>A very good performance. The candidate demonstrates sound judgment and a large degree of independent thinking.</w:t>
      </w:r>
    </w:p>
    <w:p w:rsidR="00C46AA0" w:rsidRPr="00203ABF" w:rsidRDefault="00606F5B" w:rsidP="00C46AA0">
      <w:pPr>
        <w:pStyle w:val="ListParagraph"/>
        <w:numPr>
          <w:ilvl w:val="0"/>
          <w:numId w:val="1"/>
        </w:numPr>
        <w:spacing w:line="240" w:lineRule="auto"/>
        <w:rPr>
          <w:rFonts w:cs="Times New Roman"/>
          <w:sz w:val="24"/>
          <w:szCs w:val="24"/>
        </w:rPr>
      </w:pPr>
      <w:r w:rsidRPr="00203ABF">
        <w:rPr>
          <w:rFonts w:cs="Times New Roman"/>
          <w:sz w:val="24"/>
          <w:szCs w:val="24"/>
        </w:rPr>
        <w:t xml:space="preserve">Student answers the short answer questions (part 1) </w:t>
      </w:r>
      <w:r w:rsidR="000B3F94">
        <w:rPr>
          <w:rFonts w:cs="Times New Roman"/>
          <w:sz w:val="24"/>
          <w:szCs w:val="24"/>
        </w:rPr>
        <w:t>in a manner that shows detailed knowledge of, and familiarity with, the text/concepts in question, and an understanding of their importance within the field of Victorian Literature in general.</w:t>
      </w:r>
    </w:p>
    <w:p w:rsidR="00C46AA0" w:rsidRPr="005770F0" w:rsidRDefault="00171CB3" w:rsidP="005770F0">
      <w:pPr>
        <w:pStyle w:val="ListParagraph"/>
        <w:numPr>
          <w:ilvl w:val="0"/>
          <w:numId w:val="1"/>
        </w:numPr>
        <w:spacing w:line="240" w:lineRule="auto"/>
        <w:rPr>
          <w:rFonts w:cs="Times New Roman"/>
          <w:sz w:val="24"/>
          <w:szCs w:val="24"/>
        </w:rPr>
      </w:pPr>
      <w:r>
        <w:rPr>
          <w:rFonts w:cs="Calibri"/>
          <w:color w:val="212121"/>
          <w:sz w:val="24"/>
          <w:szCs w:val="24"/>
          <w:lang w:val="en-US"/>
        </w:rPr>
        <w:t>In part 2, t</w:t>
      </w:r>
      <w:r w:rsidR="00C46AA0" w:rsidRPr="00203ABF">
        <w:rPr>
          <w:rFonts w:cs="Calibri"/>
          <w:color w:val="212121"/>
          <w:sz w:val="24"/>
          <w:szCs w:val="24"/>
          <w:lang w:val="en-US"/>
        </w:rPr>
        <w:t>he student is able to conduct a sophisticated and interesting discussion of the chosen question by using relevant analytical terms and supporting his/her argument with pertinent examples that demonstrate a very good understanding both of the</w:t>
      </w:r>
      <w:r w:rsidR="005770F0">
        <w:rPr>
          <w:rFonts w:cs="Calibri"/>
          <w:color w:val="212121"/>
          <w:sz w:val="24"/>
          <w:szCs w:val="24"/>
          <w:lang w:val="en-US"/>
        </w:rPr>
        <w:t xml:space="preserve"> </w:t>
      </w:r>
      <w:r w:rsidR="00C46AA0" w:rsidRPr="005770F0">
        <w:rPr>
          <w:rFonts w:cs="Calibri"/>
          <w:color w:val="212121"/>
          <w:sz w:val="24"/>
          <w:szCs w:val="24"/>
          <w:lang w:val="en-US"/>
        </w:rPr>
        <w:t>question and the primary text(s).</w:t>
      </w:r>
    </w:p>
    <w:p w:rsidR="00CE0885" w:rsidRPr="00203ABF" w:rsidRDefault="00CE0885" w:rsidP="00C46AA0">
      <w:pPr>
        <w:pStyle w:val="ListParagraph"/>
        <w:numPr>
          <w:ilvl w:val="0"/>
          <w:numId w:val="1"/>
        </w:numPr>
        <w:autoSpaceDE w:val="0"/>
        <w:autoSpaceDN w:val="0"/>
        <w:adjustRightInd w:val="0"/>
        <w:spacing w:after="0" w:line="240" w:lineRule="auto"/>
        <w:rPr>
          <w:rFonts w:cs="Calibri"/>
          <w:color w:val="212121"/>
          <w:sz w:val="24"/>
          <w:szCs w:val="24"/>
          <w:lang w:val="en-US"/>
        </w:rPr>
      </w:pPr>
      <w:r w:rsidRPr="00203ABF">
        <w:rPr>
          <w:rFonts w:cs="Calibri"/>
          <w:color w:val="212121"/>
          <w:sz w:val="24"/>
          <w:szCs w:val="24"/>
          <w:lang w:val="en-US"/>
        </w:rPr>
        <w:t>There are only a few language errors and the student demonstrates a very good</w:t>
      </w:r>
      <w:r w:rsidR="00C46AA0" w:rsidRPr="00203ABF">
        <w:rPr>
          <w:rFonts w:cs="Calibri"/>
          <w:color w:val="212121"/>
          <w:sz w:val="24"/>
          <w:szCs w:val="24"/>
          <w:lang w:val="en-US"/>
        </w:rPr>
        <w:t xml:space="preserve"> </w:t>
      </w:r>
      <w:r w:rsidRPr="00203ABF">
        <w:rPr>
          <w:rFonts w:cs="Calibri"/>
          <w:color w:val="212121"/>
          <w:sz w:val="24"/>
          <w:szCs w:val="24"/>
          <w:lang w:val="en-US"/>
        </w:rPr>
        <w:t>command of written English.</w:t>
      </w:r>
    </w:p>
    <w:p w:rsidR="00CE0885" w:rsidRPr="00203ABF" w:rsidRDefault="00CE0885" w:rsidP="00CE0885">
      <w:pPr>
        <w:pStyle w:val="ListParagraph"/>
        <w:spacing w:line="240" w:lineRule="auto"/>
        <w:rPr>
          <w:rFonts w:cs="Times New Roman"/>
          <w:b/>
          <w:sz w:val="24"/>
          <w:szCs w:val="24"/>
        </w:rPr>
      </w:pPr>
    </w:p>
    <w:p w:rsidR="00AB6FDA" w:rsidRPr="00203ABF" w:rsidRDefault="00C46AA0" w:rsidP="00C46AA0">
      <w:pPr>
        <w:autoSpaceDE w:val="0"/>
        <w:autoSpaceDN w:val="0"/>
        <w:adjustRightInd w:val="0"/>
        <w:spacing w:after="0" w:line="240" w:lineRule="auto"/>
        <w:rPr>
          <w:rFonts w:cs="Calibri"/>
          <w:color w:val="212121"/>
          <w:sz w:val="24"/>
          <w:szCs w:val="24"/>
          <w:lang w:val="en-US"/>
        </w:rPr>
      </w:pPr>
      <w:r w:rsidRPr="00203ABF">
        <w:rPr>
          <w:rFonts w:cs="Times New Roman"/>
          <w:b/>
          <w:sz w:val="24"/>
          <w:szCs w:val="24"/>
        </w:rPr>
        <w:t xml:space="preserve">Satisfactory. </w:t>
      </w:r>
      <w:r w:rsidRPr="00203ABF">
        <w:rPr>
          <w:rFonts w:cs="Calibri"/>
          <w:color w:val="212121"/>
          <w:sz w:val="24"/>
          <w:szCs w:val="24"/>
          <w:lang w:val="en-US"/>
        </w:rPr>
        <w:t>A satisfactory performance, but with some clear shortcomings. The candidate demonstrates an average degree of judgment and independent thinking.</w:t>
      </w:r>
    </w:p>
    <w:p w:rsidR="00606F5B" w:rsidRPr="00203ABF" w:rsidRDefault="00606F5B" w:rsidP="00606F5B">
      <w:pPr>
        <w:pStyle w:val="ListParagraph"/>
        <w:numPr>
          <w:ilvl w:val="0"/>
          <w:numId w:val="3"/>
        </w:numPr>
        <w:spacing w:line="240" w:lineRule="auto"/>
        <w:rPr>
          <w:rFonts w:cs="Times New Roman"/>
          <w:sz w:val="24"/>
          <w:szCs w:val="24"/>
        </w:rPr>
      </w:pPr>
      <w:r w:rsidRPr="00203ABF">
        <w:rPr>
          <w:rFonts w:cs="Times New Roman"/>
          <w:sz w:val="24"/>
          <w:szCs w:val="24"/>
        </w:rPr>
        <w:lastRenderedPageBreak/>
        <w:t xml:space="preserve">Student answers </w:t>
      </w:r>
      <w:r w:rsidR="000B3F94">
        <w:rPr>
          <w:rFonts w:cs="Times New Roman"/>
          <w:sz w:val="24"/>
          <w:szCs w:val="24"/>
        </w:rPr>
        <w:t>the short answer questions (part 1) with relevant details</w:t>
      </w:r>
      <w:r w:rsidR="00442681">
        <w:rPr>
          <w:rFonts w:cs="Times New Roman"/>
          <w:sz w:val="24"/>
          <w:szCs w:val="24"/>
        </w:rPr>
        <w:t>, although complete fluency or familiarity with the topic in question is not evident.</w:t>
      </w:r>
    </w:p>
    <w:p w:rsidR="00C46AA0" w:rsidRPr="00171CB3" w:rsidRDefault="00171CB3" w:rsidP="00171CB3">
      <w:pPr>
        <w:pStyle w:val="ListParagraph"/>
        <w:numPr>
          <w:ilvl w:val="0"/>
          <w:numId w:val="3"/>
        </w:numPr>
        <w:autoSpaceDE w:val="0"/>
        <w:autoSpaceDN w:val="0"/>
        <w:adjustRightInd w:val="0"/>
        <w:spacing w:after="0" w:line="240" w:lineRule="auto"/>
        <w:rPr>
          <w:rFonts w:cs="Calibri"/>
          <w:color w:val="212121"/>
          <w:sz w:val="24"/>
          <w:szCs w:val="24"/>
          <w:lang w:val="en-US"/>
        </w:rPr>
      </w:pPr>
      <w:r>
        <w:rPr>
          <w:rFonts w:cs="Calibri"/>
          <w:color w:val="212121"/>
          <w:sz w:val="24"/>
          <w:szCs w:val="24"/>
          <w:lang w:val="en-US"/>
        </w:rPr>
        <w:t>In part 2, t</w:t>
      </w:r>
      <w:r w:rsidR="00C46AA0" w:rsidRPr="00203ABF">
        <w:rPr>
          <w:rFonts w:cs="Calibri"/>
          <w:color w:val="212121"/>
          <w:sz w:val="24"/>
          <w:szCs w:val="24"/>
          <w:lang w:val="en-US"/>
        </w:rPr>
        <w:t>he student is able to conduct a satisfactory discussion of the chosen question, which</w:t>
      </w:r>
      <w:r>
        <w:rPr>
          <w:rFonts w:cs="Calibri"/>
          <w:color w:val="212121"/>
          <w:sz w:val="24"/>
          <w:szCs w:val="24"/>
          <w:lang w:val="en-US"/>
        </w:rPr>
        <w:t xml:space="preserve"> </w:t>
      </w:r>
      <w:r w:rsidR="00C46AA0" w:rsidRPr="00171CB3">
        <w:rPr>
          <w:rFonts w:cs="Calibri"/>
          <w:color w:val="212121"/>
          <w:sz w:val="24"/>
          <w:szCs w:val="24"/>
          <w:lang w:val="en-US"/>
        </w:rPr>
        <w:t>may involve using relevant analytical terms and/or supporting his/her argument with</w:t>
      </w:r>
      <w:r>
        <w:rPr>
          <w:rFonts w:cs="Calibri"/>
          <w:color w:val="212121"/>
          <w:sz w:val="24"/>
          <w:szCs w:val="24"/>
          <w:lang w:val="en-US"/>
        </w:rPr>
        <w:t xml:space="preserve"> </w:t>
      </w:r>
      <w:r w:rsidR="00C46AA0" w:rsidRPr="00171CB3">
        <w:rPr>
          <w:rFonts w:cs="Calibri"/>
          <w:color w:val="212121"/>
          <w:sz w:val="24"/>
          <w:szCs w:val="24"/>
          <w:lang w:val="en-US"/>
        </w:rPr>
        <w:t>some examples that demonstrate a satisfactory understanding both of the question</w:t>
      </w:r>
      <w:r>
        <w:rPr>
          <w:rFonts w:cs="Calibri"/>
          <w:color w:val="212121"/>
          <w:sz w:val="24"/>
          <w:szCs w:val="24"/>
          <w:lang w:val="en-US"/>
        </w:rPr>
        <w:t xml:space="preserve"> </w:t>
      </w:r>
      <w:r w:rsidR="00C46AA0" w:rsidRPr="00171CB3">
        <w:rPr>
          <w:rFonts w:cs="Calibri"/>
          <w:color w:val="212121"/>
          <w:sz w:val="24"/>
          <w:szCs w:val="24"/>
          <w:lang w:val="en-US"/>
        </w:rPr>
        <w:t>and the primary text(s).</w:t>
      </w:r>
    </w:p>
    <w:p w:rsidR="00C46AA0" w:rsidRPr="00203ABF" w:rsidRDefault="00C46AA0" w:rsidP="00C46AA0">
      <w:pPr>
        <w:pStyle w:val="ListParagraph"/>
        <w:numPr>
          <w:ilvl w:val="0"/>
          <w:numId w:val="3"/>
        </w:numPr>
        <w:autoSpaceDE w:val="0"/>
        <w:autoSpaceDN w:val="0"/>
        <w:adjustRightInd w:val="0"/>
        <w:spacing w:after="0" w:line="240" w:lineRule="auto"/>
        <w:rPr>
          <w:rFonts w:cs="Calibri"/>
          <w:color w:val="212121"/>
          <w:sz w:val="24"/>
          <w:szCs w:val="24"/>
          <w:lang w:val="en-US"/>
        </w:rPr>
      </w:pPr>
      <w:r w:rsidRPr="00203ABF">
        <w:rPr>
          <w:rFonts w:cs="Calibri"/>
          <w:color w:val="212121"/>
          <w:sz w:val="24"/>
          <w:szCs w:val="24"/>
          <w:lang w:val="en-US"/>
        </w:rPr>
        <w:t>There are several language errors, but they don’t impede communication. Overall the</w:t>
      </w:r>
    </w:p>
    <w:p w:rsidR="00C46AA0" w:rsidRDefault="00C46AA0" w:rsidP="00C46AA0">
      <w:pPr>
        <w:pStyle w:val="ListParagraph"/>
        <w:spacing w:line="240" w:lineRule="auto"/>
        <w:rPr>
          <w:rFonts w:cs="Calibri"/>
          <w:color w:val="212121"/>
          <w:sz w:val="24"/>
          <w:szCs w:val="24"/>
          <w:lang w:val="en-US"/>
        </w:rPr>
      </w:pPr>
      <w:r w:rsidRPr="00203ABF">
        <w:rPr>
          <w:rFonts w:cs="Calibri"/>
          <w:color w:val="212121"/>
          <w:sz w:val="24"/>
          <w:szCs w:val="24"/>
          <w:lang w:val="en-US"/>
        </w:rPr>
        <w:t>student demonstrates a fair command of written English.</w:t>
      </w:r>
    </w:p>
    <w:p w:rsidR="005770F0" w:rsidRPr="00203ABF" w:rsidRDefault="005770F0" w:rsidP="00C46AA0">
      <w:pPr>
        <w:pStyle w:val="ListParagraph"/>
        <w:spacing w:line="240" w:lineRule="auto"/>
        <w:rPr>
          <w:rFonts w:cs="Calibri"/>
          <w:color w:val="212121"/>
          <w:sz w:val="24"/>
          <w:szCs w:val="24"/>
          <w:lang w:val="en-US"/>
        </w:rPr>
      </w:pPr>
    </w:p>
    <w:p w:rsidR="008674E9" w:rsidRPr="00203ABF" w:rsidRDefault="00C46AA0" w:rsidP="00C46AA0">
      <w:pPr>
        <w:autoSpaceDE w:val="0"/>
        <w:autoSpaceDN w:val="0"/>
        <w:adjustRightInd w:val="0"/>
        <w:spacing w:after="0" w:line="240" w:lineRule="auto"/>
        <w:rPr>
          <w:rFonts w:cs="Calibri"/>
          <w:color w:val="212121"/>
          <w:sz w:val="24"/>
          <w:szCs w:val="24"/>
          <w:lang w:val="en-US"/>
        </w:rPr>
      </w:pPr>
      <w:r w:rsidRPr="00203ABF">
        <w:rPr>
          <w:rFonts w:cs="Times New Roman"/>
          <w:b/>
          <w:sz w:val="24"/>
          <w:szCs w:val="24"/>
        </w:rPr>
        <w:t xml:space="preserve">Weak. </w:t>
      </w:r>
      <w:r w:rsidRPr="00203ABF">
        <w:rPr>
          <w:rFonts w:cs="Calibri"/>
          <w:color w:val="212121"/>
          <w:sz w:val="24"/>
          <w:szCs w:val="24"/>
          <w:lang w:val="en-US"/>
        </w:rPr>
        <w:t>A performance that meets the minimum criteria, but no more. The candidate demonstrates only a limited degree of judgment and independent thinking.</w:t>
      </w:r>
    </w:p>
    <w:p w:rsidR="00606F5B" w:rsidRPr="00203ABF" w:rsidRDefault="00606F5B" w:rsidP="00606F5B">
      <w:pPr>
        <w:pStyle w:val="ListParagraph"/>
        <w:numPr>
          <w:ilvl w:val="0"/>
          <w:numId w:val="4"/>
        </w:numPr>
        <w:spacing w:line="240" w:lineRule="auto"/>
        <w:rPr>
          <w:rFonts w:cs="Times New Roman"/>
          <w:sz w:val="24"/>
          <w:szCs w:val="24"/>
        </w:rPr>
      </w:pPr>
      <w:r w:rsidRPr="00203ABF">
        <w:rPr>
          <w:rFonts w:cs="Times New Roman"/>
          <w:sz w:val="24"/>
          <w:szCs w:val="24"/>
        </w:rPr>
        <w:t xml:space="preserve">Student answers the short answer </w:t>
      </w:r>
      <w:r w:rsidR="000B3F94">
        <w:rPr>
          <w:rFonts w:cs="Times New Roman"/>
          <w:sz w:val="24"/>
          <w:szCs w:val="24"/>
        </w:rPr>
        <w:t>questions (part 1) in a manner that suggests minimal knowledge of the texts/concepts in question.</w:t>
      </w:r>
    </w:p>
    <w:p w:rsidR="00C46AA0" w:rsidRPr="00203ABF" w:rsidRDefault="00171CB3" w:rsidP="00C46AA0">
      <w:pPr>
        <w:pStyle w:val="ListParagraph"/>
        <w:numPr>
          <w:ilvl w:val="0"/>
          <w:numId w:val="4"/>
        </w:numPr>
        <w:autoSpaceDE w:val="0"/>
        <w:autoSpaceDN w:val="0"/>
        <w:adjustRightInd w:val="0"/>
        <w:spacing w:after="0" w:line="240" w:lineRule="auto"/>
        <w:rPr>
          <w:rFonts w:cs="Calibri"/>
          <w:color w:val="212121"/>
          <w:sz w:val="24"/>
          <w:szCs w:val="24"/>
          <w:lang w:val="en-US"/>
        </w:rPr>
      </w:pPr>
      <w:r>
        <w:rPr>
          <w:rFonts w:cs="Calibri"/>
          <w:color w:val="212121"/>
          <w:sz w:val="24"/>
          <w:szCs w:val="24"/>
          <w:lang w:val="en-US"/>
        </w:rPr>
        <w:t>In part 2, t</w:t>
      </w:r>
      <w:r w:rsidR="00C46AA0" w:rsidRPr="00203ABF">
        <w:rPr>
          <w:rFonts w:cs="Calibri"/>
          <w:color w:val="212121"/>
          <w:sz w:val="24"/>
          <w:szCs w:val="24"/>
          <w:lang w:val="en-US"/>
        </w:rPr>
        <w:t xml:space="preserve">he student only responds minimally to the question </w:t>
      </w:r>
      <w:r w:rsidR="00C46AA0" w:rsidRPr="00203ABF">
        <w:rPr>
          <w:rFonts w:cs="Calibri,Italic"/>
          <w:i/>
          <w:iCs/>
          <w:color w:val="212121"/>
          <w:sz w:val="24"/>
          <w:szCs w:val="24"/>
          <w:lang w:val="en-US"/>
        </w:rPr>
        <w:t xml:space="preserve">and/or </w:t>
      </w:r>
      <w:r w:rsidR="00C46AA0" w:rsidRPr="00203ABF">
        <w:rPr>
          <w:rFonts w:cs="Calibri"/>
          <w:color w:val="212121"/>
          <w:sz w:val="24"/>
          <w:szCs w:val="24"/>
          <w:lang w:val="en-US"/>
        </w:rPr>
        <w:t xml:space="preserve">partially misunderstands the question </w:t>
      </w:r>
      <w:r w:rsidR="00C46AA0" w:rsidRPr="00203ABF">
        <w:rPr>
          <w:rFonts w:cs="Calibri,Italic"/>
          <w:i/>
          <w:iCs/>
          <w:color w:val="212121"/>
          <w:sz w:val="24"/>
          <w:szCs w:val="24"/>
          <w:lang w:val="en-US"/>
        </w:rPr>
        <w:t xml:space="preserve">and/or </w:t>
      </w:r>
      <w:r w:rsidR="00C46AA0" w:rsidRPr="00203ABF">
        <w:rPr>
          <w:rFonts w:cs="Calibri"/>
          <w:color w:val="212121"/>
          <w:sz w:val="24"/>
          <w:szCs w:val="24"/>
          <w:lang w:val="en-US"/>
        </w:rPr>
        <w:t>demonstrates only a basic understanding of the primary text(s).</w:t>
      </w:r>
    </w:p>
    <w:p w:rsidR="00C46AA0" w:rsidRPr="00203ABF" w:rsidRDefault="00C46AA0" w:rsidP="00C46AA0">
      <w:pPr>
        <w:pStyle w:val="ListParagraph"/>
        <w:numPr>
          <w:ilvl w:val="0"/>
          <w:numId w:val="4"/>
        </w:numPr>
        <w:autoSpaceDE w:val="0"/>
        <w:autoSpaceDN w:val="0"/>
        <w:adjustRightInd w:val="0"/>
        <w:spacing w:after="0" w:line="240" w:lineRule="auto"/>
        <w:rPr>
          <w:rFonts w:cs="Calibri"/>
          <w:color w:val="212121"/>
          <w:sz w:val="24"/>
          <w:szCs w:val="24"/>
          <w:lang w:val="en-US"/>
        </w:rPr>
      </w:pPr>
      <w:r w:rsidRPr="00203ABF">
        <w:rPr>
          <w:rFonts w:cs="Calibri"/>
          <w:color w:val="212121"/>
          <w:sz w:val="24"/>
          <w:szCs w:val="24"/>
          <w:lang w:val="en-US"/>
        </w:rPr>
        <w:t>There are many language errors relating to syntax, punctuation, subject-verb concord, verb tense, vocabulary, idioms, and/or spelling, but these errors do not fundamentally impair the student’s ability to communicate in English.</w:t>
      </w:r>
    </w:p>
    <w:p w:rsidR="00C46AA0" w:rsidRPr="00203ABF" w:rsidRDefault="00C46AA0" w:rsidP="00C46AA0">
      <w:pPr>
        <w:pStyle w:val="ListParagraph"/>
        <w:spacing w:line="240" w:lineRule="auto"/>
        <w:ind w:left="780"/>
        <w:rPr>
          <w:rFonts w:cs="Times New Roman"/>
          <w:b/>
          <w:sz w:val="24"/>
          <w:szCs w:val="24"/>
        </w:rPr>
      </w:pPr>
    </w:p>
    <w:p w:rsidR="008674E9" w:rsidRPr="00203ABF" w:rsidRDefault="00C46AA0" w:rsidP="00C46AA0">
      <w:pPr>
        <w:spacing w:line="240" w:lineRule="auto"/>
        <w:rPr>
          <w:rFonts w:cs="Times New Roman"/>
          <w:b/>
          <w:sz w:val="24"/>
          <w:szCs w:val="24"/>
          <w:lang w:val="en-US"/>
        </w:rPr>
      </w:pPr>
      <w:r w:rsidRPr="00203ABF">
        <w:rPr>
          <w:rFonts w:cs="Times New Roman"/>
          <w:b/>
          <w:sz w:val="24"/>
          <w:szCs w:val="24"/>
        </w:rPr>
        <w:t xml:space="preserve">Unacceptable/failure. </w:t>
      </w:r>
      <w:r w:rsidRPr="00203ABF">
        <w:rPr>
          <w:rFonts w:cs="Calibri"/>
          <w:color w:val="212121"/>
          <w:sz w:val="24"/>
          <w:szCs w:val="24"/>
          <w:lang w:val="en-US"/>
        </w:rPr>
        <w:t>A performance that does not meet the minimum academic criteria. The candidate demonstrates an absence of both judgment and independent thinking.</w:t>
      </w:r>
    </w:p>
    <w:p w:rsidR="00606F5B" w:rsidRPr="00203ABF" w:rsidRDefault="00606F5B" w:rsidP="00E30FC5">
      <w:pPr>
        <w:pStyle w:val="ListParagraph"/>
        <w:numPr>
          <w:ilvl w:val="0"/>
          <w:numId w:val="5"/>
        </w:numPr>
        <w:spacing w:line="240" w:lineRule="auto"/>
        <w:rPr>
          <w:rFonts w:cs="Times New Roman"/>
          <w:sz w:val="24"/>
          <w:szCs w:val="24"/>
        </w:rPr>
      </w:pPr>
      <w:r w:rsidRPr="00203ABF">
        <w:rPr>
          <w:rFonts w:cs="Times New Roman"/>
          <w:sz w:val="24"/>
          <w:szCs w:val="24"/>
        </w:rPr>
        <w:t xml:space="preserve">Student </w:t>
      </w:r>
      <w:r w:rsidR="000B3F94">
        <w:rPr>
          <w:rFonts w:cs="Times New Roman"/>
          <w:sz w:val="24"/>
          <w:szCs w:val="24"/>
        </w:rPr>
        <w:t>is unable to answer the short answer questions (part 1), or answers in a manner that reveals lack of knowledge of the texts/concepts in question.</w:t>
      </w:r>
    </w:p>
    <w:p w:rsidR="00C46AA0" w:rsidRPr="00203ABF" w:rsidRDefault="00171CB3" w:rsidP="00C46AA0">
      <w:pPr>
        <w:pStyle w:val="ListParagraph"/>
        <w:numPr>
          <w:ilvl w:val="0"/>
          <w:numId w:val="5"/>
        </w:numPr>
        <w:spacing w:line="240" w:lineRule="auto"/>
        <w:rPr>
          <w:rFonts w:cs="Times New Roman"/>
          <w:sz w:val="24"/>
          <w:szCs w:val="24"/>
        </w:rPr>
      </w:pPr>
      <w:r>
        <w:rPr>
          <w:rFonts w:cs="Calibri"/>
          <w:color w:val="212121"/>
          <w:sz w:val="24"/>
          <w:szCs w:val="24"/>
          <w:lang w:val="en-US"/>
        </w:rPr>
        <w:t>In part 2, t</w:t>
      </w:r>
      <w:r w:rsidR="00C46AA0" w:rsidRPr="00203ABF">
        <w:rPr>
          <w:rFonts w:cs="Calibri"/>
          <w:color w:val="212121"/>
          <w:sz w:val="24"/>
          <w:szCs w:val="24"/>
          <w:lang w:val="en-US"/>
        </w:rPr>
        <w:t xml:space="preserve">he student fails to respond adequately to the question </w:t>
      </w:r>
      <w:r w:rsidR="00C46AA0" w:rsidRPr="00203ABF">
        <w:rPr>
          <w:rFonts w:cs="Calibri,Italic"/>
          <w:i/>
          <w:iCs/>
          <w:color w:val="212121"/>
          <w:sz w:val="24"/>
          <w:szCs w:val="24"/>
          <w:lang w:val="en-US"/>
        </w:rPr>
        <w:t xml:space="preserve">and/or </w:t>
      </w:r>
      <w:r w:rsidR="00C46AA0" w:rsidRPr="00203ABF">
        <w:rPr>
          <w:rFonts w:cs="Calibri"/>
          <w:color w:val="212121"/>
          <w:sz w:val="24"/>
          <w:szCs w:val="24"/>
          <w:lang w:val="en-US"/>
        </w:rPr>
        <w:t xml:space="preserve">fundamentally misunderstands the question </w:t>
      </w:r>
      <w:r w:rsidR="00C46AA0" w:rsidRPr="00203ABF">
        <w:rPr>
          <w:rFonts w:cs="Calibri,Italic"/>
          <w:i/>
          <w:iCs/>
          <w:color w:val="212121"/>
          <w:sz w:val="24"/>
          <w:szCs w:val="24"/>
          <w:lang w:val="en-US"/>
        </w:rPr>
        <w:t xml:space="preserve">and/or </w:t>
      </w:r>
      <w:r w:rsidR="00C46AA0" w:rsidRPr="00203ABF">
        <w:rPr>
          <w:rFonts w:cs="Calibri"/>
          <w:color w:val="212121"/>
          <w:sz w:val="24"/>
          <w:szCs w:val="24"/>
          <w:lang w:val="en-US"/>
        </w:rPr>
        <w:t xml:space="preserve">demonstrates little or no understanding of the primary text(s) </w:t>
      </w:r>
      <w:r w:rsidR="00C46AA0" w:rsidRPr="00203ABF">
        <w:rPr>
          <w:rFonts w:cs="Calibri,Italic"/>
          <w:i/>
          <w:iCs/>
          <w:color w:val="212121"/>
          <w:sz w:val="24"/>
          <w:szCs w:val="24"/>
          <w:lang w:val="en-US"/>
        </w:rPr>
        <w:t xml:space="preserve">and/or </w:t>
      </w:r>
      <w:r w:rsidR="00C46AA0" w:rsidRPr="00203ABF">
        <w:rPr>
          <w:rFonts w:cs="Calibri"/>
          <w:color w:val="212121"/>
          <w:sz w:val="24"/>
          <w:szCs w:val="24"/>
          <w:lang w:val="en-US"/>
        </w:rPr>
        <w:t xml:space="preserve">the essay is too short (less than 1,000 words). </w:t>
      </w:r>
    </w:p>
    <w:p w:rsidR="00C46AA0" w:rsidRPr="00203ABF" w:rsidRDefault="00C46AA0" w:rsidP="00C46AA0">
      <w:pPr>
        <w:pStyle w:val="ListParagraph"/>
        <w:numPr>
          <w:ilvl w:val="0"/>
          <w:numId w:val="5"/>
        </w:numPr>
        <w:spacing w:line="240" w:lineRule="auto"/>
        <w:rPr>
          <w:rFonts w:cs="Times New Roman"/>
          <w:sz w:val="24"/>
          <w:szCs w:val="24"/>
        </w:rPr>
      </w:pPr>
      <w:r w:rsidRPr="00203ABF">
        <w:rPr>
          <w:rFonts w:cs="Calibri"/>
          <w:color w:val="212121"/>
          <w:sz w:val="24"/>
          <w:szCs w:val="24"/>
          <w:lang w:val="en-US"/>
        </w:rPr>
        <w:t xml:space="preserve">There are numerous and serious language errors relating to syntax, punctuation, subject-verb concord, verb tense, vocabulary, idioms, and/or spelling, which fundamentally affect the student’s ability to communicate in English. </w:t>
      </w:r>
    </w:p>
    <w:p w:rsidR="008674E9" w:rsidRPr="00203ABF" w:rsidRDefault="00C46AA0" w:rsidP="00C46AA0">
      <w:pPr>
        <w:pStyle w:val="ListParagraph"/>
        <w:numPr>
          <w:ilvl w:val="0"/>
          <w:numId w:val="5"/>
        </w:numPr>
        <w:spacing w:line="240" w:lineRule="auto"/>
        <w:rPr>
          <w:rFonts w:cs="Times New Roman"/>
          <w:sz w:val="24"/>
          <w:szCs w:val="24"/>
        </w:rPr>
      </w:pPr>
      <w:r w:rsidRPr="00203ABF">
        <w:rPr>
          <w:rFonts w:cs="Calibri"/>
          <w:color w:val="212121"/>
          <w:sz w:val="24"/>
          <w:szCs w:val="24"/>
          <w:lang w:val="en-US"/>
        </w:rPr>
        <w:t>An exam may fail on the basis of poor content or poor language or a combination of the two.</w:t>
      </w:r>
    </w:p>
    <w:sectPr w:rsidR="008674E9" w:rsidRPr="00203AB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0C" w:rsidRDefault="00A25D0C" w:rsidP="00A25D0C">
      <w:pPr>
        <w:spacing w:after="0" w:line="240" w:lineRule="auto"/>
      </w:pPr>
      <w:r>
        <w:separator/>
      </w:r>
    </w:p>
  </w:endnote>
  <w:endnote w:type="continuationSeparator" w:id="0">
    <w:p w:rsidR="00A25D0C" w:rsidRDefault="00A25D0C" w:rsidP="00A2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0C" w:rsidRDefault="00A25D0C" w:rsidP="00A25D0C">
      <w:pPr>
        <w:spacing w:after="0" w:line="240" w:lineRule="auto"/>
      </w:pPr>
      <w:r>
        <w:separator/>
      </w:r>
    </w:p>
  </w:footnote>
  <w:footnote w:type="continuationSeparator" w:id="0">
    <w:p w:rsidR="00A25D0C" w:rsidRDefault="00A25D0C" w:rsidP="00A25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724179"/>
      <w:docPartObj>
        <w:docPartGallery w:val="Page Numbers (Top of Page)"/>
        <w:docPartUnique/>
      </w:docPartObj>
    </w:sdtPr>
    <w:sdtEndPr/>
    <w:sdtContent>
      <w:p w:rsidR="00A25D0C" w:rsidRDefault="00A25D0C">
        <w:pPr>
          <w:pStyle w:val="Header"/>
          <w:jc w:val="right"/>
        </w:pPr>
        <w:r>
          <w:fldChar w:fldCharType="begin"/>
        </w:r>
        <w:r>
          <w:instrText>PAGE   \* MERGEFORMAT</w:instrText>
        </w:r>
        <w:r>
          <w:fldChar w:fldCharType="separate"/>
        </w:r>
        <w:r w:rsidR="00076D97" w:rsidRPr="00076D97">
          <w:rPr>
            <w:noProof/>
            <w:lang w:val="nb-NO"/>
          </w:rPr>
          <w:t>1</w:t>
        </w:r>
        <w:r>
          <w:fldChar w:fldCharType="end"/>
        </w:r>
      </w:p>
    </w:sdtContent>
  </w:sdt>
  <w:p w:rsidR="00A25D0C" w:rsidRDefault="00A25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6E7"/>
    <w:multiLevelType w:val="hybridMultilevel"/>
    <w:tmpl w:val="A0A096D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2B8303E8"/>
    <w:multiLevelType w:val="hybridMultilevel"/>
    <w:tmpl w:val="169A8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A7002A"/>
    <w:multiLevelType w:val="hybridMultilevel"/>
    <w:tmpl w:val="3B50CFA8"/>
    <w:lvl w:ilvl="0" w:tplc="F6000A8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34DDF"/>
    <w:multiLevelType w:val="hybridMultilevel"/>
    <w:tmpl w:val="5BF09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910229"/>
    <w:multiLevelType w:val="hybridMultilevel"/>
    <w:tmpl w:val="A0D0F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D465D4"/>
    <w:multiLevelType w:val="hybridMultilevel"/>
    <w:tmpl w:val="9B383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1749A6"/>
    <w:multiLevelType w:val="hybridMultilevel"/>
    <w:tmpl w:val="6950BE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3E"/>
    <w:rsid w:val="00076D97"/>
    <w:rsid w:val="00095B6D"/>
    <w:rsid w:val="000B3F94"/>
    <w:rsid w:val="000E2AB0"/>
    <w:rsid w:val="001464ED"/>
    <w:rsid w:val="00155AEE"/>
    <w:rsid w:val="00171CB3"/>
    <w:rsid w:val="001A4C7E"/>
    <w:rsid w:val="00203ABF"/>
    <w:rsid w:val="002913CB"/>
    <w:rsid w:val="002A2971"/>
    <w:rsid w:val="002A2A37"/>
    <w:rsid w:val="002B47CC"/>
    <w:rsid w:val="003462FE"/>
    <w:rsid w:val="003B5C45"/>
    <w:rsid w:val="00442681"/>
    <w:rsid w:val="0048008F"/>
    <w:rsid w:val="005770F0"/>
    <w:rsid w:val="00606F5B"/>
    <w:rsid w:val="00685164"/>
    <w:rsid w:val="007659E5"/>
    <w:rsid w:val="007B0AA2"/>
    <w:rsid w:val="008674E9"/>
    <w:rsid w:val="008D524C"/>
    <w:rsid w:val="00971D15"/>
    <w:rsid w:val="009B7B37"/>
    <w:rsid w:val="009F4DC1"/>
    <w:rsid w:val="00A25D0C"/>
    <w:rsid w:val="00A35027"/>
    <w:rsid w:val="00AB6FDA"/>
    <w:rsid w:val="00AE5F0F"/>
    <w:rsid w:val="00C46AA0"/>
    <w:rsid w:val="00CE0885"/>
    <w:rsid w:val="00E25A6E"/>
    <w:rsid w:val="00E26254"/>
    <w:rsid w:val="00E30FC5"/>
    <w:rsid w:val="00EB7B3E"/>
    <w:rsid w:val="00F7487A"/>
    <w:rsid w:val="00F76E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422F9-3763-4516-B72E-8669EEA1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B3E"/>
    <w:pPr>
      <w:ind w:left="720"/>
      <w:contextualSpacing/>
    </w:pPr>
  </w:style>
  <w:style w:type="character" w:styleId="Hyperlink">
    <w:name w:val="Hyperlink"/>
    <w:basedOn w:val="DefaultParagraphFont"/>
    <w:uiPriority w:val="99"/>
    <w:semiHidden/>
    <w:unhideWhenUsed/>
    <w:rsid w:val="00203ABF"/>
    <w:rPr>
      <w:color w:val="0000FF"/>
      <w:u w:val="single"/>
    </w:rPr>
  </w:style>
  <w:style w:type="paragraph" w:styleId="Header">
    <w:name w:val="header"/>
    <w:basedOn w:val="Normal"/>
    <w:link w:val="HeaderChar"/>
    <w:uiPriority w:val="99"/>
    <w:unhideWhenUsed/>
    <w:rsid w:val="00A25D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5D0C"/>
  </w:style>
  <w:style w:type="paragraph" w:styleId="Footer">
    <w:name w:val="footer"/>
    <w:basedOn w:val="Normal"/>
    <w:link w:val="FooterChar"/>
    <w:uiPriority w:val="99"/>
    <w:unhideWhenUsed/>
    <w:rsid w:val="00A25D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o.no/studier/emner/hf/ilos/ENG2305/v19/pensumliste/index.html" TargetMode="External"/><Relationship Id="rId3" Type="http://schemas.openxmlformats.org/officeDocument/2006/relationships/settings" Target="settings.xml"/><Relationship Id="rId7" Type="http://schemas.openxmlformats.org/officeDocument/2006/relationships/hyperlink" Target="https://www.uio.no/studier/emner/hf/ilos/ENG2305/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7B01DEF0.dotm</Template>
  <TotalTime>1</TotalTime>
  <Pages>7</Pages>
  <Words>1236</Words>
  <Characters>6557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Williamson</dc:creator>
  <cp:lastModifiedBy>Tiril Borgå Johansen</cp:lastModifiedBy>
  <cp:revision>2</cp:revision>
  <dcterms:created xsi:type="dcterms:W3CDTF">2019-05-06T09:27:00Z</dcterms:created>
  <dcterms:modified xsi:type="dcterms:W3CDTF">2019-05-06T09:27:00Z</dcterms:modified>
</cp:coreProperties>
</file>