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Pr="00BF3B8C" w:rsidRDefault="00F94221" w:rsidP="00F94221">
      <w:pPr>
        <w:pStyle w:val="gp-topp1"/>
        <w:framePr w:wrap="auto"/>
        <w:rPr>
          <w:lang w:val="nn-NO"/>
        </w:rPr>
      </w:pPr>
      <w:r w:rsidRPr="00BF3B8C">
        <w:rPr>
          <w:lang w:val="nn-NO"/>
        </w:rPr>
        <w:t xml:space="preserve">UNIVERSITETET </w:t>
      </w:r>
      <w:r w:rsidRPr="00BF3B8C">
        <w:rPr>
          <w:lang w:val="nn-NO"/>
        </w:rPr>
        <w:br/>
        <w:t>I OSLO</w:t>
      </w:r>
    </w:p>
    <w:p w:rsidR="00F94221" w:rsidRPr="008058C2" w:rsidRDefault="002F1D9D" w:rsidP="00D40BCD">
      <w:pPr>
        <w:pStyle w:val="gp-logo"/>
        <w:framePr w:w="9355" w:wrap="auto" w:x="1135" w:y="775"/>
        <w:spacing w:line="200" w:lineRule="atLeast"/>
        <w:ind w:right="0"/>
        <w:rPr>
          <w:sz w:val="22"/>
          <w:szCs w:val="22"/>
          <w:lang w:val="nn-NO"/>
        </w:rPr>
      </w:pPr>
      <w:r>
        <w:rPr>
          <w:noProof/>
          <w:sz w:val="20"/>
        </w:rPr>
        <w:drawing>
          <wp:inline distT="0" distB="0" distL="0" distR="0">
            <wp:extent cx="714375" cy="723900"/>
            <wp:effectExtent l="19050" t="19050" r="28575" b="190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8058C2">
        <w:rPr>
          <w:sz w:val="20"/>
          <w:lang w:val="nn-NO"/>
        </w:rPr>
        <w:t xml:space="preserve"> </w:t>
      </w:r>
      <w:r w:rsidR="00C652C6" w:rsidRPr="008058C2">
        <w:rPr>
          <w:sz w:val="22"/>
          <w:szCs w:val="22"/>
          <w:lang w:val="nn-NO"/>
        </w:rPr>
        <w:t>Institutt for litteratur,</w:t>
      </w:r>
      <w:r w:rsidR="00CC2EED" w:rsidRPr="008058C2">
        <w:rPr>
          <w:sz w:val="22"/>
          <w:szCs w:val="22"/>
          <w:lang w:val="nn-NO"/>
        </w:rPr>
        <w:t xml:space="preserve"> områdestudier</w:t>
      </w:r>
      <w:r w:rsidR="00F94221" w:rsidRPr="008058C2">
        <w:rPr>
          <w:sz w:val="22"/>
          <w:szCs w:val="22"/>
          <w:lang w:val="nn-NO"/>
        </w:rPr>
        <w:t xml:space="preserve"> og europeiske språk</w:t>
      </w:r>
    </w:p>
    <w:p w:rsidR="00F94221" w:rsidRPr="008058C2" w:rsidRDefault="00F94221" w:rsidP="00F94221">
      <w:pPr>
        <w:rPr>
          <w:b/>
          <w:lang w:val="nn-NO"/>
        </w:rPr>
      </w:pPr>
    </w:p>
    <w:p w:rsidR="00B029FF" w:rsidRPr="008058C2" w:rsidRDefault="00B029FF" w:rsidP="00B029FF">
      <w:pPr>
        <w:rPr>
          <w:sz w:val="24"/>
          <w:szCs w:val="24"/>
          <w:lang w:val="nn-NO"/>
        </w:rPr>
      </w:pPr>
    </w:p>
    <w:p w:rsidR="00B029FF" w:rsidRPr="008058C2" w:rsidRDefault="00B029FF" w:rsidP="00B029FF">
      <w:pPr>
        <w:rPr>
          <w:sz w:val="24"/>
          <w:szCs w:val="24"/>
          <w:lang w:val="nn-NO"/>
        </w:rPr>
      </w:pPr>
    </w:p>
    <w:p w:rsidR="008E5E61" w:rsidRPr="008058C2" w:rsidRDefault="008E5E61" w:rsidP="008E5E61">
      <w:pPr>
        <w:contextualSpacing/>
        <w:rPr>
          <w:b/>
          <w:sz w:val="24"/>
          <w:szCs w:val="24"/>
          <w:lang w:val="nn-NO"/>
        </w:rPr>
      </w:pPr>
    </w:p>
    <w:p w:rsidR="008E5E61" w:rsidRPr="008058C2" w:rsidRDefault="008E5E61" w:rsidP="008E5E61">
      <w:pPr>
        <w:contextualSpacing/>
        <w:rPr>
          <w:b/>
          <w:sz w:val="24"/>
          <w:szCs w:val="24"/>
          <w:lang w:val="nn-NO"/>
        </w:rPr>
      </w:pPr>
    </w:p>
    <w:p w:rsidR="008E5E61" w:rsidRDefault="008E5E61" w:rsidP="008E5E61">
      <w:pPr>
        <w:contextualSpacing/>
        <w:rPr>
          <w:b/>
          <w:sz w:val="24"/>
          <w:szCs w:val="24"/>
          <w:lang w:val="en-US"/>
        </w:rPr>
      </w:pPr>
      <w:r w:rsidRPr="008058C2">
        <w:rPr>
          <w:b/>
          <w:sz w:val="24"/>
          <w:szCs w:val="24"/>
          <w:lang w:val="nn-NO"/>
        </w:rPr>
        <w:tab/>
      </w:r>
      <w:r w:rsidRPr="008058C2">
        <w:rPr>
          <w:b/>
          <w:sz w:val="24"/>
          <w:szCs w:val="24"/>
          <w:lang w:val="nn-NO"/>
        </w:rPr>
        <w:tab/>
      </w:r>
      <w:r w:rsidRPr="008058C2">
        <w:rPr>
          <w:b/>
          <w:sz w:val="24"/>
          <w:szCs w:val="24"/>
          <w:lang w:val="nn-NO"/>
        </w:rPr>
        <w:tab/>
      </w:r>
      <w:r w:rsidRPr="00E66FCD">
        <w:rPr>
          <w:b/>
          <w:sz w:val="24"/>
          <w:szCs w:val="24"/>
          <w:lang w:val="nn-NO"/>
        </w:rPr>
        <w:t xml:space="preserve">   </w:t>
      </w:r>
      <w:r w:rsidR="00912677" w:rsidRPr="00E66FCD">
        <w:rPr>
          <w:b/>
          <w:sz w:val="24"/>
          <w:szCs w:val="24"/>
          <w:lang w:val="nn-NO"/>
        </w:rPr>
        <w:t xml:space="preserve">         </w:t>
      </w:r>
      <w:r>
        <w:rPr>
          <w:b/>
          <w:sz w:val="24"/>
          <w:szCs w:val="24"/>
          <w:lang w:val="en-US"/>
        </w:rPr>
        <w:t>WRITTEN EXAMINATION</w:t>
      </w:r>
      <w:r>
        <w:rPr>
          <w:b/>
          <w:sz w:val="24"/>
          <w:szCs w:val="24"/>
          <w:lang w:val="en-US"/>
        </w:rPr>
        <w:tab/>
      </w:r>
    </w:p>
    <w:p w:rsidR="008E5E61" w:rsidRDefault="008E5E61" w:rsidP="008E5E61">
      <w:pPr>
        <w:contextualSpacing/>
        <w:rPr>
          <w:b/>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t xml:space="preserve"> </w:t>
      </w:r>
      <w:r w:rsidR="00912677">
        <w:rPr>
          <w:b/>
          <w:sz w:val="24"/>
          <w:szCs w:val="24"/>
          <w:lang w:val="en-US"/>
        </w:rPr>
        <w:t xml:space="preserve">         </w:t>
      </w:r>
      <w:r>
        <w:rPr>
          <w:b/>
          <w:sz w:val="24"/>
          <w:szCs w:val="24"/>
          <w:lang w:val="en-US"/>
        </w:rPr>
        <w:t>AUTUMN 2012</w:t>
      </w:r>
    </w:p>
    <w:p w:rsidR="00912677" w:rsidRDefault="008E5E61" w:rsidP="008E5E61">
      <w:pPr>
        <w:contextualSpacing/>
        <w:rPr>
          <w:b/>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sidR="00912677">
        <w:rPr>
          <w:b/>
          <w:sz w:val="24"/>
          <w:szCs w:val="24"/>
          <w:lang w:val="en-US"/>
        </w:rPr>
        <w:t xml:space="preserve">                   </w:t>
      </w:r>
      <w:r w:rsidR="002F1D9D">
        <w:rPr>
          <w:b/>
          <w:sz w:val="24"/>
          <w:szCs w:val="24"/>
          <w:lang w:val="en-US"/>
        </w:rPr>
        <w:t>5</w:t>
      </w:r>
      <w:r w:rsidR="00912677">
        <w:rPr>
          <w:b/>
          <w:sz w:val="24"/>
          <w:szCs w:val="24"/>
          <w:lang w:val="en-US"/>
        </w:rPr>
        <w:t xml:space="preserve"> pages</w:t>
      </w:r>
    </w:p>
    <w:p w:rsidR="00912677" w:rsidRDefault="00912677" w:rsidP="008E5E61">
      <w:pPr>
        <w:contextualSpacing/>
        <w:rPr>
          <w:b/>
          <w:sz w:val="24"/>
          <w:szCs w:val="24"/>
          <w:lang w:val="en-US"/>
        </w:rPr>
      </w:pPr>
    </w:p>
    <w:p w:rsidR="00912677" w:rsidRDefault="00912677" w:rsidP="008E5E61">
      <w:pPr>
        <w:contextualSpacing/>
        <w:rPr>
          <w:b/>
          <w:sz w:val="24"/>
          <w:szCs w:val="24"/>
          <w:lang w:val="en-US"/>
        </w:rPr>
      </w:pPr>
    </w:p>
    <w:p w:rsidR="008C1FA3" w:rsidRPr="006A23FE" w:rsidRDefault="00781325" w:rsidP="008C1FA3">
      <w:pPr>
        <w:rPr>
          <w:sz w:val="24"/>
          <w:szCs w:val="24"/>
          <w:lang w:val="en-US"/>
        </w:rPr>
      </w:pPr>
      <w:r>
        <w:rPr>
          <w:b/>
          <w:bCs/>
          <w:sz w:val="24"/>
          <w:szCs w:val="24"/>
          <w:lang w:val="en-US"/>
        </w:rPr>
        <w:t>ENG4</w:t>
      </w:r>
      <w:r w:rsidR="00151354">
        <w:rPr>
          <w:b/>
          <w:bCs/>
          <w:sz w:val="24"/>
          <w:szCs w:val="24"/>
          <w:lang w:val="en-US"/>
        </w:rPr>
        <w:t xml:space="preserve">163 – Global English   </w:t>
      </w:r>
    </w:p>
    <w:p w:rsidR="008C1FA3" w:rsidRPr="006A23FE" w:rsidRDefault="008C1FA3" w:rsidP="008C1FA3">
      <w:pPr>
        <w:pBdr>
          <w:bottom w:val="double" w:sz="6" w:space="1" w:color="auto"/>
        </w:pBdr>
        <w:rPr>
          <w:b/>
          <w:sz w:val="24"/>
          <w:szCs w:val="24"/>
          <w:lang w:val="en-US"/>
        </w:rPr>
      </w:pPr>
      <w:r>
        <w:rPr>
          <w:b/>
          <w:sz w:val="24"/>
          <w:szCs w:val="24"/>
          <w:lang w:val="en-US"/>
        </w:rPr>
        <w:t>4 hours</w:t>
      </w:r>
      <w:r w:rsidRPr="006A23FE">
        <w:rPr>
          <w:b/>
          <w:sz w:val="24"/>
          <w:szCs w:val="24"/>
          <w:lang w:val="en-US"/>
        </w:rPr>
        <w:tab/>
      </w:r>
      <w:r w:rsidRPr="006A23FE">
        <w:rPr>
          <w:b/>
          <w:sz w:val="24"/>
          <w:szCs w:val="24"/>
          <w:lang w:val="en-US"/>
        </w:rPr>
        <w:tab/>
      </w:r>
      <w:r w:rsidRPr="006A23FE">
        <w:rPr>
          <w:b/>
          <w:sz w:val="24"/>
          <w:szCs w:val="24"/>
          <w:lang w:val="en-US"/>
        </w:rPr>
        <w:tab/>
      </w:r>
      <w:r w:rsidRPr="006A23FE">
        <w:rPr>
          <w:b/>
          <w:sz w:val="24"/>
          <w:szCs w:val="24"/>
          <w:lang w:val="en-US"/>
        </w:rPr>
        <w:tab/>
      </w:r>
      <w:r w:rsidRPr="006A23FE">
        <w:rPr>
          <w:b/>
          <w:sz w:val="24"/>
          <w:szCs w:val="24"/>
          <w:lang w:val="en-US"/>
        </w:rPr>
        <w:tab/>
      </w:r>
      <w:r>
        <w:rPr>
          <w:b/>
          <w:sz w:val="24"/>
          <w:szCs w:val="24"/>
          <w:lang w:val="en-US"/>
        </w:rPr>
        <w:tab/>
      </w:r>
      <w:r w:rsidR="000E7FAD">
        <w:rPr>
          <w:b/>
          <w:sz w:val="24"/>
          <w:szCs w:val="24"/>
          <w:lang w:val="en-US"/>
        </w:rPr>
        <w:t xml:space="preserve">          </w:t>
      </w:r>
      <w:r w:rsidR="007D7BCB">
        <w:rPr>
          <w:b/>
          <w:sz w:val="24"/>
          <w:szCs w:val="24"/>
          <w:lang w:val="en-US"/>
        </w:rPr>
        <w:t xml:space="preserve">   </w:t>
      </w:r>
      <w:r w:rsidR="000E7FAD">
        <w:rPr>
          <w:b/>
          <w:sz w:val="24"/>
          <w:szCs w:val="24"/>
          <w:lang w:val="en-US"/>
        </w:rPr>
        <w:t xml:space="preserve">  </w:t>
      </w:r>
      <w:r w:rsidR="00151354">
        <w:rPr>
          <w:b/>
          <w:sz w:val="24"/>
          <w:szCs w:val="24"/>
          <w:lang w:val="en-US"/>
        </w:rPr>
        <w:t xml:space="preserve">   Friday</w:t>
      </w:r>
      <w:r w:rsidR="00885F66">
        <w:rPr>
          <w:b/>
          <w:sz w:val="24"/>
          <w:szCs w:val="24"/>
          <w:lang w:val="en-US"/>
        </w:rPr>
        <w:t xml:space="preserve"> 1</w:t>
      </w:r>
      <w:r w:rsidR="00151354">
        <w:rPr>
          <w:b/>
          <w:sz w:val="24"/>
          <w:szCs w:val="24"/>
          <w:lang w:val="en-US"/>
        </w:rPr>
        <w:t>4</w:t>
      </w:r>
      <w:r w:rsidR="00565335">
        <w:rPr>
          <w:b/>
          <w:sz w:val="24"/>
          <w:szCs w:val="24"/>
          <w:lang w:val="en-US"/>
        </w:rPr>
        <w:t xml:space="preserve"> December </w:t>
      </w:r>
      <w:r>
        <w:rPr>
          <w:b/>
          <w:sz w:val="24"/>
          <w:szCs w:val="24"/>
          <w:lang w:val="en-US"/>
        </w:rPr>
        <w:t>2012</w:t>
      </w:r>
    </w:p>
    <w:p w:rsidR="008E5E61" w:rsidRDefault="008E5E61" w:rsidP="008E5E61">
      <w:pPr>
        <w:contextualSpacing/>
        <w:rPr>
          <w:b/>
          <w:sz w:val="24"/>
          <w:szCs w:val="24"/>
          <w:lang w:val="en-US"/>
        </w:rPr>
      </w:pPr>
      <w:r w:rsidRPr="004D198D">
        <w:rPr>
          <w:b/>
          <w:sz w:val="24"/>
          <w:szCs w:val="24"/>
          <w:lang w:val="en-US"/>
        </w:rPr>
        <w:t xml:space="preserve">You are allowed to use </w:t>
      </w:r>
      <w:r w:rsidR="002F1D9D">
        <w:rPr>
          <w:b/>
          <w:sz w:val="24"/>
          <w:szCs w:val="24"/>
          <w:lang w:val="en-US"/>
        </w:rPr>
        <w:t xml:space="preserve">ONE </w:t>
      </w:r>
      <w:r>
        <w:rPr>
          <w:b/>
          <w:sz w:val="24"/>
          <w:szCs w:val="24"/>
          <w:lang w:val="en-US"/>
        </w:rPr>
        <w:t>E</w:t>
      </w:r>
      <w:r w:rsidRPr="004D198D">
        <w:rPr>
          <w:b/>
          <w:sz w:val="24"/>
          <w:szCs w:val="24"/>
          <w:lang w:val="en-US"/>
        </w:rPr>
        <w:t>nglish</w:t>
      </w:r>
      <w:r w:rsidR="00E66FCD">
        <w:rPr>
          <w:b/>
          <w:sz w:val="24"/>
          <w:szCs w:val="24"/>
          <w:lang w:val="en-US"/>
        </w:rPr>
        <w:t>–</w:t>
      </w:r>
      <w:r>
        <w:rPr>
          <w:b/>
          <w:sz w:val="24"/>
          <w:szCs w:val="24"/>
          <w:lang w:val="en-US"/>
        </w:rPr>
        <w:t>E</w:t>
      </w:r>
      <w:r w:rsidRPr="004D198D">
        <w:rPr>
          <w:b/>
          <w:sz w:val="24"/>
          <w:szCs w:val="24"/>
          <w:lang w:val="en-US"/>
        </w:rPr>
        <w:t>nglish dictionary</w:t>
      </w:r>
      <w:r w:rsidR="002F1D9D">
        <w:rPr>
          <w:b/>
          <w:sz w:val="24"/>
          <w:szCs w:val="24"/>
          <w:lang w:val="en-US"/>
        </w:rPr>
        <w:t xml:space="preserve"> in this exam</w:t>
      </w:r>
      <w:r w:rsidR="00565335">
        <w:rPr>
          <w:b/>
          <w:sz w:val="24"/>
          <w:szCs w:val="24"/>
          <w:lang w:val="en-US"/>
        </w:rPr>
        <w:t>.</w:t>
      </w:r>
    </w:p>
    <w:p w:rsidR="008E5E61" w:rsidRPr="004D198D" w:rsidRDefault="008E5E61" w:rsidP="008E5E61">
      <w:pPr>
        <w:contextualSpacing/>
        <w:rPr>
          <w:b/>
          <w:sz w:val="24"/>
          <w:szCs w:val="24"/>
          <w:lang w:val="en-US"/>
        </w:rPr>
      </w:pPr>
      <w:r w:rsidRPr="004D198D">
        <w:rPr>
          <w:b/>
          <w:sz w:val="24"/>
          <w:szCs w:val="24"/>
          <w:lang w:val="en-US"/>
        </w:rPr>
        <w:t xml:space="preserve">All </w:t>
      </w:r>
      <w:r>
        <w:rPr>
          <w:b/>
          <w:sz w:val="24"/>
          <w:szCs w:val="24"/>
          <w:lang w:val="en-US"/>
        </w:rPr>
        <w:t>questions</w:t>
      </w:r>
      <w:r w:rsidRPr="004D198D">
        <w:rPr>
          <w:b/>
          <w:sz w:val="24"/>
          <w:szCs w:val="24"/>
          <w:lang w:val="en-US"/>
        </w:rPr>
        <w:t xml:space="preserve"> </w:t>
      </w:r>
      <w:r>
        <w:rPr>
          <w:b/>
          <w:sz w:val="24"/>
          <w:szCs w:val="24"/>
          <w:lang w:val="en-US"/>
        </w:rPr>
        <w:t>must</w:t>
      </w:r>
      <w:r w:rsidRPr="004D198D">
        <w:rPr>
          <w:b/>
          <w:sz w:val="24"/>
          <w:szCs w:val="24"/>
          <w:lang w:val="en-US"/>
        </w:rPr>
        <w:t xml:space="preserve"> be</w:t>
      </w:r>
      <w:r>
        <w:rPr>
          <w:b/>
          <w:sz w:val="24"/>
          <w:szCs w:val="24"/>
          <w:lang w:val="en-US"/>
        </w:rPr>
        <w:t xml:space="preserve"> answered</w:t>
      </w:r>
      <w:r w:rsidRPr="004D198D">
        <w:rPr>
          <w:b/>
          <w:sz w:val="24"/>
          <w:szCs w:val="24"/>
          <w:lang w:val="en-US"/>
        </w:rPr>
        <w:t xml:space="preserve"> in English</w:t>
      </w:r>
      <w:r>
        <w:rPr>
          <w:b/>
          <w:sz w:val="24"/>
          <w:szCs w:val="24"/>
          <w:lang w:val="en-US"/>
        </w:rPr>
        <w:t>.</w:t>
      </w:r>
    </w:p>
    <w:p w:rsidR="008E5E61" w:rsidRPr="004D198D" w:rsidRDefault="002F1D9D" w:rsidP="008E5E61">
      <w:pPr>
        <w:contextualSpacing/>
        <w:rPr>
          <w:b/>
          <w:sz w:val="24"/>
          <w:szCs w:val="24"/>
          <w:lang w:val="en-US"/>
        </w:rPr>
      </w:pPr>
      <w:r>
        <w:rPr>
          <w:b/>
          <w:sz w:val="24"/>
          <w:szCs w:val="24"/>
          <w:lang w:val="en-US"/>
        </w:rPr>
        <w:t xml:space="preserve">Your </w:t>
      </w:r>
      <w:r w:rsidR="008E5E61">
        <w:rPr>
          <w:b/>
          <w:sz w:val="24"/>
          <w:szCs w:val="24"/>
          <w:lang w:val="en-US"/>
        </w:rPr>
        <w:t>answer</w:t>
      </w:r>
      <w:r w:rsidR="009A6302">
        <w:rPr>
          <w:b/>
          <w:sz w:val="24"/>
          <w:szCs w:val="24"/>
          <w:lang w:val="en-US"/>
        </w:rPr>
        <w:t>s</w:t>
      </w:r>
      <w:r w:rsidR="008E5E61">
        <w:rPr>
          <w:b/>
          <w:sz w:val="24"/>
          <w:szCs w:val="24"/>
          <w:lang w:val="en-US"/>
        </w:rPr>
        <w:t xml:space="preserve"> must be written on copy-sheets.</w:t>
      </w:r>
    </w:p>
    <w:p w:rsidR="008E5E61" w:rsidRPr="004D198D" w:rsidRDefault="008E5E61" w:rsidP="008E5E61">
      <w:pPr>
        <w:contextualSpacing/>
        <w:rPr>
          <w:sz w:val="24"/>
          <w:szCs w:val="24"/>
          <w:lang w:val="en-US"/>
        </w:rPr>
      </w:pPr>
    </w:p>
    <w:p w:rsidR="008E5E61" w:rsidRDefault="008E5E61" w:rsidP="008E5E61">
      <w:pPr>
        <w:contextualSpacing/>
        <w:rPr>
          <w:sz w:val="24"/>
          <w:szCs w:val="24"/>
          <w:lang w:val="en-US"/>
        </w:rPr>
      </w:pPr>
    </w:p>
    <w:p w:rsidR="002F1D9D" w:rsidRPr="001D160B" w:rsidRDefault="002F1D9D" w:rsidP="002F1D9D">
      <w:pPr>
        <w:pStyle w:val="BodyText"/>
        <w:rPr>
          <w:i/>
          <w:iCs/>
        </w:rPr>
      </w:pPr>
      <w:r w:rsidRPr="00FA6FA5">
        <w:rPr>
          <w:i/>
          <w:iCs/>
        </w:rPr>
        <w:t>Answer</w:t>
      </w:r>
      <w:r>
        <w:rPr>
          <w:i/>
          <w:iCs/>
        </w:rPr>
        <w:t xml:space="preserve"> </w:t>
      </w:r>
      <w:r w:rsidRPr="00FA6FA5">
        <w:rPr>
          <w:i/>
          <w:iCs/>
        </w:rPr>
        <w:t xml:space="preserve">ONE question from </w:t>
      </w:r>
      <w:r>
        <w:rPr>
          <w:i/>
          <w:iCs/>
        </w:rPr>
        <w:t>Part I and ONE question from Part I</w:t>
      </w:r>
      <w:r w:rsidRPr="001D160B">
        <w:rPr>
          <w:i/>
          <w:iCs/>
        </w:rPr>
        <w:t xml:space="preserve">I. Pass marks are required on </w:t>
      </w:r>
      <w:r>
        <w:rPr>
          <w:i/>
          <w:iCs/>
        </w:rPr>
        <w:t xml:space="preserve">both </w:t>
      </w:r>
      <w:r w:rsidRPr="001D160B">
        <w:rPr>
          <w:i/>
          <w:iCs/>
        </w:rPr>
        <w:t>parts.</w:t>
      </w:r>
    </w:p>
    <w:p w:rsidR="002F1D9D" w:rsidRPr="001D160B" w:rsidRDefault="002F1D9D" w:rsidP="002F1D9D">
      <w:pPr>
        <w:jc w:val="center"/>
        <w:rPr>
          <w:b/>
          <w:bCs/>
          <w:sz w:val="24"/>
          <w:szCs w:val="24"/>
          <w:lang w:val="en-GB"/>
        </w:rPr>
      </w:pPr>
    </w:p>
    <w:p w:rsidR="002F1D9D" w:rsidRDefault="002F1D9D" w:rsidP="002F1D9D">
      <w:pPr>
        <w:jc w:val="center"/>
        <w:rPr>
          <w:sz w:val="24"/>
          <w:szCs w:val="24"/>
          <w:lang w:val="en-GB"/>
        </w:rPr>
      </w:pPr>
      <w:r>
        <w:rPr>
          <w:b/>
          <w:bCs/>
          <w:sz w:val="24"/>
          <w:szCs w:val="24"/>
          <w:lang w:val="en-GB"/>
        </w:rPr>
        <w:t>Part I</w:t>
      </w:r>
      <w:r w:rsidRPr="001D160B">
        <w:rPr>
          <w:b/>
          <w:bCs/>
          <w:sz w:val="24"/>
          <w:szCs w:val="24"/>
          <w:lang w:val="en-GB"/>
        </w:rPr>
        <w:br/>
      </w:r>
      <w:r w:rsidRPr="001D160B">
        <w:rPr>
          <w:sz w:val="24"/>
          <w:szCs w:val="24"/>
          <w:lang w:val="en-GB"/>
        </w:rPr>
        <w:t>(</w:t>
      </w:r>
      <w:r>
        <w:rPr>
          <w:sz w:val="24"/>
          <w:szCs w:val="24"/>
          <w:lang w:val="en-GB"/>
        </w:rPr>
        <w:t>6</w:t>
      </w:r>
      <w:r w:rsidRPr="001D160B">
        <w:rPr>
          <w:sz w:val="24"/>
          <w:szCs w:val="24"/>
          <w:lang w:val="en-GB"/>
        </w:rPr>
        <w:t>0 %)</w:t>
      </w:r>
      <w:r w:rsidRPr="001D160B">
        <w:rPr>
          <w:sz w:val="24"/>
          <w:szCs w:val="24"/>
          <w:lang w:val="en-GB"/>
        </w:rPr>
        <w:br/>
      </w:r>
    </w:p>
    <w:p w:rsidR="002F1D9D" w:rsidRDefault="002F1D9D" w:rsidP="002F1D9D">
      <w:pPr>
        <w:jc w:val="center"/>
        <w:rPr>
          <w:sz w:val="24"/>
          <w:szCs w:val="24"/>
          <w:lang w:val="en-GB"/>
        </w:rPr>
      </w:pPr>
      <w:r w:rsidRPr="001D160B">
        <w:rPr>
          <w:sz w:val="24"/>
          <w:szCs w:val="24"/>
          <w:lang w:val="en-GB"/>
        </w:rPr>
        <w:t>EITHER</w:t>
      </w:r>
    </w:p>
    <w:p w:rsidR="002F1D9D" w:rsidRPr="001D160B" w:rsidRDefault="002F1D9D" w:rsidP="002F1D9D">
      <w:pPr>
        <w:jc w:val="center"/>
        <w:rPr>
          <w:sz w:val="24"/>
          <w:szCs w:val="24"/>
          <w:lang w:val="en-GB"/>
        </w:rPr>
      </w:pPr>
    </w:p>
    <w:p w:rsidR="002F1D9D" w:rsidRPr="00EC614E" w:rsidRDefault="002F1D9D" w:rsidP="002F1D9D">
      <w:pPr>
        <w:numPr>
          <w:ilvl w:val="0"/>
          <w:numId w:val="6"/>
        </w:numPr>
        <w:spacing w:after="120"/>
        <w:rPr>
          <w:sz w:val="24"/>
          <w:szCs w:val="24"/>
          <w:lang w:val="en-GB"/>
        </w:rPr>
      </w:pPr>
      <w:r>
        <w:rPr>
          <w:sz w:val="24"/>
          <w:szCs w:val="24"/>
          <w:lang w:val="en-GB"/>
        </w:rPr>
        <w:t xml:space="preserve">Give an account of some of the claims which have been made about a difference in the distribution between the present perfect and preterite (past) verb forms among the four national varieties of English focused upon in this course. In your answer you should comment on the attached table and figure from Elsness (2009), ‘The perfect and the preterite in Australian and New Zealand English’. These show the results of a test of four constructions in the Feedback column of the publication </w:t>
      </w:r>
      <w:r>
        <w:rPr>
          <w:i/>
          <w:sz w:val="24"/>
          <w:szCs w:val="24"/>
          <w:lang w:val="en-GB"/>
        </w:rPr>
        <w:t>Australian Style</w:t>
      </w:r>
      <w:r>
        <w:rPr>
          <w:sz w:val="24"/>
          <w:szCs w:val="24"/>
          <w:lang w:val="en-GB"/>
        </w:rPr>
        <w:t xml:space="preserve">. </w:t>
      </w:r>
      <w:r>
        <w:rPr>
          <w:sz w:val="24"/>
          <w:szCs w:val="24"/>
          <w:lang w:val="en-GB"/>
        </w:rPr>
        <w:br/>
      </w:r>
      <w:r w:rsidRPr="00EC614E">
        <w:rPr>
          <w:sz w:val="24"/>
          <w:szCs w:val="24"/>
          <w:lang w:val="en-GB"/>
        </w:rPr>
        <w:t>(</w:t>
      </w:r>
      <w:r w:rsidRPr="00EC614E">
        <w:rPr>
          <w:i/>
          <w:sz w:val="24"/>
          <w:szCs w:val="24"/>
          <w:lang w:val="en-GB"/>
        </w:rPr>
        <w:t>Text provided, no. 1</w:t>
      </w:r>
      <w:r w:rsidRPr="00EC614E">
        <w:rPr>
          <w:sz w:val="24"/>
          <w:szCs w:val="24"/>
          <w:lang w:val="en-GB"/>
        </w:rPr>
        <w:t>)</w:t>
      </w:r>
    </w:p>
    <w:p w:rsidR="002F1D9D" w:rsidRPr="001D160B" w:rsidRDefault="002F1D9D" w:rsidP="002F1D9D">
      <w:pPr>
        <w:jc w:val="center"/>
        <w:rPr>
          <w:sz w:val="24"/>
          <w:szCs w:val="24"/>
          <w:lang w:val="en-GB"/>
        </w:rPr>
      </w:pPr>
      <w:r w:rsidRPr="001D160B">
        <w:rPr>
          <w:sz w:val="24"/>
          <w:szCs w:val="24"/>
          <w:lang w:val="en-GB"/>
        </w:rPr>
        <w:t>OR</w:t>
      </w:r>
    </w:p>
    <w:p w:rsidR="002F1D9D" w:rsidRPr="001D160B" w:rsidRDefault="002F1D9D" w:rsidP="002F1D9D">
      <w:pPr>
        <w:jc w:val="center"/>
        <w:rPr>
          <w:sz w:val="24"/>
          <w:szCs w:val="24"/>
          <w:lang w:val="en-GB"/>
        </w:rPr>
      </w:pPr>
    </w:p>
    <w:p w:rsidR="002F1D9D" w:rsidRPr="001D160B" w:rsidRDefault="002F1D9D" w:rsidP="002F1D9D">
      <w:pPr>
        <w:numPr>
          <w:ilvl w:val="0"/>
          <w:numId w:val="6"/>
        </w:numPr>
        <w:spacing w:after="120"/>
        <w:rPr>
          <w:sz w:val="24"/>
          <w:szCs w:val="24"/>
          <w:lang w:val="en-GB"/>
        </w:rPr>
      </w:pPr>
      <w:r>
        <w:rPr>
          <w:sz w:val="24"/>
          <w:szCs w:val="24"/>
          <w:lang w:val="en-GB"/>
        </w:rPr>
        <w:t>Give an account of the various mandative constructions which occur in English, taking care to mention how the distribution of these constructions seems to vary among the national varieties of English</w:t>
      </w:r>
      <w:r w:rsidR="009A6302" w:rsidRPr="009A6302">
        <w:rPr>
          <w:sz w:val="24"/>
          <w:szCs w:val="24"/>
          <w:lang w:val="en-GB"/>
        </w:rPr>
        <w:t xml:space="preserve"> </w:t>
      </w:r>
      <w:r w:rsidR="009A6302">
        <w:rPr>
          <w:sz w:val="24"/>
          <w:szCs w:val="24"/>
          <w:lang w:val="en-GB"/>
        </w:rPr>
        <w:t>focused upon in this course</w:t>
      </w:r>
      <w:r>
        <w:rPr>
          <w:sz w:val="24"/>
          <w:szCs w:val="24"/>
          <w:lang w:val="en-GB"/>
        </w:rPr>
        <w:t xml:space="preserve">. In your answer you should comment on </w:t>
      </w:r>
      <w:r w:rsidR="009A6302">
        <w:rPr>
          <w:sz w:val="24"/>
          <w:szCs w:val="24"/>
          <w:lang w:val="en-GB"/>
        </w:rPr>
        <w:t xml:space="preserve">the </w:t>
      </w:r>
      <w:r>
        <w:rPr>
          <w:sz w:val="24"/>
          <w:szCs w:val="24"/>
          <w:lang w:val="en-GB"/>
        </w:rPr>
        <w:t xml:space="preserve">attached list of the 20 hits which result from a search on the string ‘recommend* that he’ in the British National Corpus. You should also suggest other corpus searches </w:t>
      </w:r>
      <w:r w:rsidR="009A6302">
        <w:rPr>
          <w:sz w:val="24"/>
          <w:szCs w:val="24"/>
          <w:lang w:val="en-GB"/>
        </w:rPr>
        <w:t xml:space="preserve">(search strings and corpora) </w:t>
      </w:r>
      <w:r>
        <w:rPr>
          <w:sz w:val="24"/>
          <w:szCs w:val="24"/>
          <w:lang w:val="en-GB"/>
        </w:rPr>
        <w:t xml:space="preserve">which could be </w:t>
      </w:r>
      <w:r w:rsidR="009A6302">
        <w:rPr>
          <w:sz w:val="24"/>
          <w:szCs w:val="24"/>
          <w:lang w:val="en-GB"/>
        </w:rPr>
        <w:t xml:space="preserve">carried out </w:t>
      </w:r>
      <w:r>
        <w:rPr>
          <w:sz w:val="24"/>
          <w:szCs w:val="24"/>
          <w:lang w:val="en-GB"/>
        </w:rPr>
        <w:t>to test this distribution. (</w:t>
      </w:r>
      <w:r>
        <w:rPr>
          <w:i/>
          <w:sz w:val="24"/>
          <w:szCs w:val="24"/>
          <w:lang w:val="en-GB"/>
        </w:rPr>
        <w:t>Text provided, no. 2</w:t>
      </w:r>
      <w:r>
        <w:rPr>
          <w:sz w:val="24"/>
          <w:szCs w:val="24"/>
          <w:lang w:val="en-GB"/>
        </w:rPr>
        <w:t>)</w:t>
      </w:r>
    </w:p>
    <w:p w:rsidR="002F1D9D" w:rsidRPr="001D160B" w:rsidRDefault="002F1D9D" w:rsidP="002F1D9D">
      <w:pPr>
        <w:rPr>
          <w:sz w:val="24"/>
          <w:szCs w:val="24"/>
          <w:lang w:val="en-GB"/>
        </w:rPr>
      </w:pPr>
    </w:p>
    <w:p w:rsidR="002F1D9D" w:rsidRDefault="002F1D9D" w:rsidP="002F1D9D">
      <w:pPr>
        <w:jc w:val="center"/>
        <w:rPr>
          <w:sz w:val="24"/>
          <w:szCs w:val="24"/>
          <w:lang w:val="en-GB"/>
        </w:rPr>
      </w:pPr>
      <w:r>
        <w:rPr>
          <w:b/>
          <w:bCs/>
          <w:sz w:val="24"/>
          <w:szCs w:val="24"/>
          <w:lang w:val="en-GB"/>
        </w:rPr>
        <w:br w:type="page"/>
      </w:r>
      <w:r w:rsidRPr="001D160B">
        <w:rPr>
          <w:b/>
          <w:bCs/>
          <w:sz w:val="24"/>
          <w:szCs w:val="24"/>
          <w:lang w:val="en-GB"/>
        </w:rPr>
        <w:lastRenderedPageBreak/>
        <w:t>Part II</w:t>
      </w:r>
      <w:r w:rsidRPr="001D160B">
        <w:rPr>
          <w:b/>
          <w:bCs/>
          <w:sz w:val="24"/>
          <w:szCs w:val="24"/>
          <w:lang w:val="en-GB"/>
        </w:rPr>
        <w:br/>
      </w:r>
      <w:r>
        <w:rPr>
          <w:sz w:val="24"/>
          <w:szCs w:val="24"/>
          <w:lang w:val="en-GB"/>
        </w:rPr>
        <w:t>(4</w:t>
      </w:r>
      <w:r w:rsidRPr="001D160B">
        <w:rPr>
          <w:sz w:val="24"/>
          <w:szCs w:val="24"/>
          <w:lang w:val="en-GB"/>
        </w:rPr>
        <w:t>0 %)</w:t>
      </w:r>
      <w:r w:rsidRPr="001D160B">
        <w:rPr>
          <w:sz w:val="24"/>
          <w:szCs w:val="24"/>
          <w:lang w:val="en-GB"/>
        </w:rPr>
        <w:br/>
      </w:r>
    </w:p>
    <w:p w:rsidR="002F1D9D" w:rsidRDefault="002F1D9D" w:rsidP="002F1D9D">
      <w:pPr>
        <w:jc w:val="center"/>
        <w:rPr>
          <w:sz w:val="24"/>
          <w:szCs w:val="24"/>
          <w:lang w:val="en-GB"/>
        </w:rPr>
      </w:pPr>
      <w:r w:rsidRPr="001D160B">
        <w:rPr>
          <w:sz w:val="24"/>
          <w:szCs w:val="24"/>
          <w:lang w:val="en-GB"/>
        </w:rPr>
        <w:t>EITHER</w:t>
      </w:r>
    </w:p>
    <w:p w:rsidR="002F1D9D" w:rsidRDefault="002F1D9D" w:rsidP="002F1D9D">
      <w:pPr>
        <w:jc w:val="center"/>
        <w:rPr>
          <w:sz w:val="24"/>
          <w:szCs w:val="24"/>
          <w:lang w:val="en-GB"/>
        </w:rPr>
      </w:pPr>
    </w:p>
    <w:p w:rsidR="002F1D9D" w:rsidRPr="001D160B" w:rsidRDefault="002F1D9D" w:rsidP="002F1D9D">
      <w:pPr>
        <w:numPr>
          <w:ilvl w:val="0"/>
          <w:numId w:val="6"/>
        </w:numPr>
        <w:spacing w:after="120"/>
        <w:rPr>
          <w:sz w:val="24"/>
          <w:szCs w:val="24"/>
          <w:lang w:val="en-GB"/>
        </w:rPr>
      </w:pPr>
      <w:r>
        <w:rPr>
          <w:sz w:val="24"/>
          <w:szCs w:val="24"/>
          <w:lang w:val="en-GB"/>
        </w:rPr>
        <w:t xml:space="preserve">State what collective nouns are. Then discuss what light the attached results from Johansson (1979), ‘American and British English grammar: An elicitation experiment’, may shed on the use of collective nouns in American vs. British English. In your answer you should take care to explain the way in which the results from the elicitation test are presented in the article (see the attachment). You should also suggest corpus searches </w:t>
      </w:r>
      <w:r w:rsidR="009A6302">
        <w:rPr>
          <w:sz w:val="24"/>
          <w:szCs w:val="24"/>
          <w:lang w:val="en-GB"/>
        </w:rPr>
        <w:t xml:space="preserve">(search strings and corpora) </w:t>
      </w:r>
      <w:r>
        <w:rPr>
          <w:sz w:val="24"/>
          <w:szCs w:val="24"/>
          <w:lang w:val="en-GB"/>
        </w:rPr>
        <w:t xml:space="preserve">which could be </w:t>
      </w:r>
      <w:r w:rsidR="009A6302">
        <w:rPr>
          <w:sz w:val="24"/>
          <w:szCs w:val="24"/>
          <w:lang w:val="en-GB"/>
        </w:rPr>
        <w:t xml:space="preserve">carried out </w:t>
      </w:r>
      <w:r>
        <w:rPr>
          <w:sz w:val="24"/>
          <w:szCs w:val="24"/>
          <w:lang w:val="en-GB"/>
        </w:rPr>
        <w:t>to test the use of collective nouns further</w:t>
      </w:r>
      <w:r w:rsidR="00486734">
        <w:rPr>
          <w:sz w:val="24"/>
          <w:szCs w:val="24"/>
          <w:lang w:val="en-GB"/>
        </w:rPr>
        <w:t xml:space="preserve"> (even in other national varieties)</w:t>
      </w:r>
      <w:r>
        <w:rPr>
          <w:sz w:val="24"/>
          <w:szCs w:val="24"/>
          <w:lang w:val="en-GB"/>
        </w:rPr>
        <w:t>. (</w:t>
      </w:r>
      <w:r w:rsidR="009A6302">
        <w:rPr>
          <w:i/>
          <w:sz w:val="24"/>
          <w:szCs w:val="24"/>
          <w:lang w:val="en-GB"/>
        </w:rPr>
        <w:t>Text provided, </w:t>
      </w:r>
      <w:r>
        <w:rPr>
          <w:i/>
          <w:sz w:val="24"/>
          <w:szCs w:val="24"/>
          <w:lang w:val="en-GB"/>
        </w:rPr>
        <w:t>no. 3</w:t>
      </w:r>
      <w:r>
        <w:rPr>
          <w:sz w:val="24"/>
          <w:szCs w:val="24"/>
          <w:lang w:val="en-GB"/>
        </w:rPr>
        <w:t>)</w:t>
      </w:r>
    </w:p>
    <w:p w:rsidR="002F1D9D" w:rsidRDefault="002F1D9D" w:rsidP="002F1D9D">
      <w:pPr>
        <w:jc w:val="center"/>
        <w:rPr>
          <w:sz w:val="24"/>
          <w:szCs w:val="24"/>
          <w:lang w:val="en-GB"/>
        </w:rPr>
      </w:pPr>
    </w:p>
    <w:p w:rsidR="002F1D9D" w:rsidRPr="006F50AC" w:rsidRDefault="002F1D9D" w:rsidP="002F1D9D">
      <w:pPr>
        <w:jc w:val="center"/>
        <w:rPr>
          <w:sz w:val="24"/>
          <w:szCs w:val="24"/>
          <w:lang w:val="en-US"/>
        </w:rPr>
      </w:pPr>
      <w:r w:rsidRPr="006F50AC">
        <w:rPr>
          <w:sz w:val="24"/>
          <w:szCs w:val="24"/>
          <w:lang w:val="en-US"/>
        </w:rPr>
        <w:t>OR</w:t>
      </w:r>
    </w:p>
    <w:p w:rsidR="002F1D9D" w:rsidRPr="006F50AC" w:rsidRDefault="002F1D9D" w:rsidP="002F1D9D">
      <w:pPr>
        <w:jc w:val="center"/>
        <w:rPr>
          <w:sz w:val="24"/>
          <w:szCs w:val="24"/>
          <w:lang w:val="en-US"/>
        </w:rPr>
      </w:pPr>
    </w:p>
    <w:p w:rsidR="00781325" w:rsidRDefault="00781325" w:rsidP="00781325">
      <w:pPr>
        <w:numPr>
          <w:ilvl w:val="0"/>
          <w:numId w:val="6"/>
        </w:numPr>
        <w:spacing w:after="120"/>
        <w:rPr>
          <w:sz w:val="24"/>
          <w:szCs w:val="24"/>
          <w:lang w:val="en-GB"/>
        </w:rPr>
      </w:pPr>
      <w:r>
        <w:rPr>
          <w:sz w:val="24"/>
          <w:szCs w:val="24"/>
          <w:lang w:val="en-GB"/>
        </w:rPr>
        <w:t>Give an account of the use of English loan words in Norwegian on the basis of the article by Johansson and Graedler. In your answer you should mention some of the problems involved in the decision about what to recognise as English loan words. You should also explain the difference between the frequency of loan words in dictionaries and in running texts; consider the text genres where English loan words are particularly frequent and the time when the adoption of English loan words has been most common; and comment on Norwegian attitudes towards the use of English loan words.</w:t>
      </w:r>
    </w:p>
    <w:p w:rsidR="002F1D9D" w:rsidRDefault="002F1D9D" w:rsidP="002F1D9D">
      <w:pPr>
        <w:rPr>
          <w:sz w:val="24"/>
          <w:szCs w:val="24"/>
          <w:lang w:val="en-GB"/>
        </w:rPr>
      </w:pPr>
    </w:p>
    <w:p w:rsidR="002F1D9D" w:rsidRDefault="002F1D9D" w:rsidP="002F1D9D">
      <w:pPr>
        <w:rPr>
          <w:sz w:val="24"/>
          <w:szCs w:val="24"/>
          <w:lang w:val="en-GB"/>
        </w:rPr>
      </w:pPr>
    </w:p>
    <w:p w:rsidR="002F1D9D" w:rsidRDefault="002F1D9D" w:rsidP="002F1D9D">
      <w:pPr>
        <w:rPr>
          <w:i/>
          <w:sz w:val="24"/>
          <w:szCs w:val="24"/>
          <w:lang w:val="en-GB"/>
        </w:rPr>
      </w:pPr>
      <w:r>
        <w:rPr>
          <w:i/>
          <w:sz w:val="24"/>
          <w:szCs w:val="24"/>
          <w:lang w:val="en-GB"/>
        </w:rPr>
        <w:t>Text provided, no. 1</w:t>
      </w:r>
    </w:p>
    <w:p w:rsidR="002F1D9D" w:rsidRDefault="002F1D9D" w:rsidP="002F1D9D">
      <w:pPr>
        <w:rPr>
          <w:sz w:val="24"/>
          <w:szCs w:val="24"/>
          <w:lang w:val="en-GB"/>
        </w:rPr>
      </w:pPr>
      <w:r>
        <w:rPr>
          <w:sz w:val="24"/>
          <w:szCs w:val="24"/>
          <w:lang w:val="en-GB"/>
        </w:rPr>
        <w:t xml:space="preserve">Table 4 and Figure 6 from Johan Elsness (2009), </w:t>
      </w:r>
      <w:r w:rsidRPr="00112535">
        <w:rPr>
          <w:sz w:val="24"/>
          <w:szCs w:val="24"/>
          <w:lang w:val="en-GB"/>
        </w:rPr>
        <w:t>‘The perfect and the preterite in Australian and New Zealand English’</w:t>
      </w:r>
    </w:p>
    <w:p w:rsidR="00E91BD9" w:rsidRPr="00112535" w:rsidRDefault="00E91BD9" w:rsidP="002F1D9D">
      <w:pPr>
        <w:rPr>
          <w:sz w:val="24"/>
          <w:szCs w:val="24"/>
          <w:lang w:val="en-GB"/>
        </w:rPr>
      </w:pPr>
    </w:p>
    <w:p w:rsidR="002F1D9D" w:rsidRPr="00C576FD" w:rsidRDefault="002F1D9D" w:rsidP="002F1D9D">
      <w:pPr>
        <w:pStyle w:val="Caption"/>
        <w:keepNext/>
        <w:keepLines/>
        <w:rPr>
          <w:sz w:val="24"/>
          <w:szCs w:val="24"/>
          <w:lang w:val="en-US"/>
        </w:rPr>
      </w:pPr>
      <w:r w:rsidRPr="00C576FD">
        <w:rPr>
          <w:sz w:val="24"/>
          <w:lang w:val="en-US"/>
        </w:rPr>
        <w:t xml:space="preserve">Table </w:t>
      </w:r>
      <w:r w:rsidR="00C576FD" w:rsidRPr="00C576FD">
        <w:rPr>
          <w:sz w:val="24"/>
          <w:lang w:val="en-US"/>
        </w:rPr>
        <w:t>4</w:t>
      </w:r>
      <w:r w:rsidRPr="00C576FD">
        <w:rPr>
          <w:sz w:val="24"/>
          <w:lang w:val="en-US"/>
        </w:rPr>
        <w:t xml:space="preserve"> </w:t>
      </w:r>
      <w:r w:rsidRPr="00C576FD">
        <w:rPr>
          <w:b w:val="0"/>
          <w:sz w:val="24"/>
          <w:lang w:val="en-US"/>
        </w:rPr>
        <w:t xml:space="preserve">Sentences tested in the Feedback column of </w:t>
      </w:r>
      <w:r w:rsidRPr="00C576FD">
        <w:rPr>
          <w:b w:val="0"/>
          <w:i/>
          <w:sz w:val="24"/>
          <w:lang w:val="en-US"/>
        </w:rPr>
        <w:t>Australian Style</w:t>
      </w:r>
      <w:r w:rsidRPr="00C576FD">
        <w:rPr>
          <w:b w:val="0"/>
          <w:sz w:val="24"/>
          <w:lang w:val="en-US"/>
        </w:rPr>
        <w:t xml:space="preserve">, with recorded </w:t>
      </w:r>
      <w:r w:rsidRPr="00C576FD">
        <w:rPr>
          <w:b w:val="0"/>
          <w:sz w:val="24"/>
          <w:lang w:val="en-US"/>
        </w:rPr>
        <w:br/>
        <w:t>results: Raw figures and vertical percentages within each sentence pair.</w:t>
      </w:r>
    </w:p>
    <w:tbl>
      <w:tblPr>
        <w:tblStyle w:val="TableGrid"/>
        <w:tblW w:w="0" w:type="auto"/>
        <w:tblLook w:val="01E0"/>
      </w:tblPr>
      <w:tblGrid>
        <w:gridCol w:w="528"/>
        <w:gridCol w:w="5720"/>
        <w:gridCol w:w="1670"/>
      </w:tblGrid>
      <w:tr w:rsidR="002F1D9D" w:rsidRPr="00B66366" w:rsidTr="00E66FCD">
        <w:trPr>
          <w:cantSplit/>
        </w:trPr>
        <w:tc>
          <w:tcPr>
            <w:tcW w:w="0" w:type="auto"/>
            <w:gridSpan w:val="2"/>
            <w:tcBorders>
              <w:bottom w:val="single" w:sz="4" w:space="0" w:color="auto"/>
            </w:tcBorders>
            <w:vAlign w:val="center"/>
          </w:tcPr>
          <w:p w:rsidR="002F1D9D" w:rsidRPr="00066E24" w:rsidRDefault="002F1D9D" w:rsidP="00E66FCD">
            <w:r w:rsidRPr="00CD08A2">
              <w:rPr>
                <w:b/>
              </w:rPr>
              <w:t>Sentences</w:t>
            </w:r>
          </w:p>
        </w:tc>
        <w:tc>
          <w:tcPr>
            <w:tcW w:w="1670" w:type="dxa"/>
            <w:tcBorders>
              <w:bottom w:val="single" w:sz="4" w:space="0" w:color="auto"/>
            </w:tcBorders>
            <w:vAlign w:val="center"/>
          </w:tcPr>
          <w:p w:rsidR="002F1D9D" w:rsidRPr="00886C68" w:rsidRDefault="002F1D9D" w:rsidP="00E66FCD">
            <w:pPr>
              <w:pStyle w:val="Example"/>
              <w:numPr>
                <w:ilvl w:val="0"/>
                <w:numId w:val="0"/>
              </w:numPr>
              <w:ind w:left="284"/>
              <w:rPr>
                <w:i w:val="0"/>
              </w:rPr>
            </w:pPr>
            <w:r w:rsidRPr="00CD08A2">
              <w:rPr>
                <w:b/>
                <w:i w:val="0"/>
              </w:rPr>
              <w:t>Results</w:t>
            </w:r>
          </w:p>
        </w:tc>
      </w:tr>
      <w:tr w:rsidR="002F1D9D" w:rsidRPr="00B66366" w:rsidTr="00E66FCD">
        <w:trPr>
          <w:cantSplit/>
        </w:trPr>
        <w:tc>
          <w:tcPr>
            <w:tcW w:w="0" w:type="auto"/>
            <w:tcBorders>
              <w:bottom w:val="dashed" w:sz="4" w:space="0" w:color="auto"/>
            </w:tcBorders>
            <w:vAlign w:val="center"/>
          </w:tcPr>
          <w:p w:rsidR="002F1D9D" w:rsidRPr="00B66366" w:rsidRDefault="002F1D9D" w:rsidP="00E66FCD">
            <w:pPr>
              <w:keepNext/>
              <w:keepLines/>
            </w:pPr>
            <w:r w:rsidRPr="00B66366">
              <w:t>Ia</w:t>
            </w:r>
          </w:p>
        </w:tc>
        <w:tc>
          <w:tcPr>
            <w:tcW w:w="0" w:type="auto"/>
            <w:tcBorders>
              <w:bottom w:val="dashed" w:sz="4" w:space="0" w:color="auto"/>
            </w:tcBorders>
            <w:vAlign w:val="center"/>
          </w:tcPr>
          <w:p w:rsidR="002F1D9D" w:rsidRPr="00CD08A2" w:rsidRDefault="002F1D9D" w:rsidP="00E66FCD">
            <w:pPr>
              <w:keepNext/>
              <w:keepLines/>
              <w:rPr>
                <w:i/>
                <w:lang w:val="en-US"/>
              </w:rPr>
            </w:pPr>
            <w:r w:rsidRPr="00CD08A2">
              <w:rPr>
                <w:i/>
                <w:lang w:val="en-US"/>
              </w:rPr>
              <w:t xml:space="preserve">That problem </w:t>
            </w:r>
            <w:r w:rsidRPr="00CD08A2">
              <w:rPr>
                <w:b/>
                <w:i/>
                <w:lang w:val="en-US"/>
              </w:rPr>
              <w:t>has been solved long ago</w:t>
            </w:r>
            <w:r w:rsidRPr="00CD08A2">
              <w:rPr>
                <w:i/>
                <w:lang w:val="en-US"/>
              </w:rPr>
              <w:t>.</w:t>
            </w:r>
          </w:p>
        </w:tc>
        <w:tc>
          <w:tcPr>
            <w:tcW w:w="1670" w:type="dxa"/>
            <w:tcBorders>
              <w:bottom w:val="dashed" w:sz="4" w:space="0" w:color="auto"/>
            </w:tcBorders>
            <w:vAlign w:val="center"/>
          </w:tcPr>
          <w:p w:rsidR="002F1D9D" w:rsidRPr="00C759AC" w:rsidRDefault="002F1D9D" w:rsidP="00E66FCD">
            <w:pPr>
              <w:keepNext/>
              <w:keepLines/>
            </w:pPr>
            <w:r w:rsidRPr="00C759AC">
              <w:t>67 (12.1 %)</w:t>
            </w:r>
          </w:p>
        </w:tc>
      </w:tr>
      <w:tr w:rsidR="002F1D9D" w:rsidRPr="00B66366" w:rsidTr="00E66FCD">
        <w:trPr>
          <w:cantSplit/>
        </w:trPr>
        <w:tc>
          <w:tcPr>
            <w:tcW w:w="0" w:type="auto"/>
            <w:tcBorders>
              <w:top w:val="dashed" w:sz="4" w:space="0" w:color="auto"/>
              <w:bottom w:val="single" w:sz="4" w:space="0" w:color="auto"/>
            </w:tcBorders>
            <w:vAlign w:val="center"/>
          </w:tcPr>
          <w:p w:rsidR="002F1D9D" w:rsidRPr="00C759AC" w:rsidRDefault="002F1D9D" w:rsidP="00E66FCD">
            <w:pPr>
              <w:keepNext/>
              <w:keepLines/>
            </w:pPr>
            <w:r w:rsidRPr="00C759AC">
              <w:t>Ib</w:t>
            </w:r>
          </w:p>
        </w:tc>
        <w:tc>
          <w:tcPr>
            <w:tcW w:w="0" w:type="auto"/>
            <w:tcBorders>
              <w:top w:val="dashed" w:sz="4" w:space="0" w:color="auto"/>
              <w:bottom w:val="single" w:sz="4" w:space="0" w:color="auto"/>
            </w:tcBorders>
            <w:vAlign w:val="center"/>
          </w:tcPr>
          <w:p w:rsidR="002F1D9D" w:rsidRPr="00CD08A2" w:rsidRDefault="002F1D9D" w:rsidP="00E66FCD">
            <w:pPr>
              <w:keepNext/>
              <w:keepLines/>
              <w:rPr>
                <w:rFonts w:eastAsia="Arial Unicode MS"/>
                <w:i/>
                <w:sz w:val="22"/>
                <w:lang w:val="en-US"/>
              </w:rPr>
            </w:pPr>
            <w:r w:rsidRPr="00CD08A2">
              <w:rPr>
                <w:i/>
                <w:lang w:val="en-US"/>
              </w:rPr>
              <w:t xml:space="preserve">That problem </w:t>
            </w:r>
            <w:r w:rsidRPr="00CD08A2">
              <w:rPr>
                <w:b/>
                <w:i/>
                <w:lang w:val="en-US"/>
              </w:rPr>
              <w:t>was solved long ago</w:t>
            </w:r>
            <w:r w:rsidRPr="00CD08A2">
              <w:rPr>
                <w:i/>
                <w:lang w:val="en-US"/>
              </w:rPr>
              <w:t>.</w:t>
            </w:r>
          </w:p>
        </w:tc>
        <w:tc>
          <w:tcPr>
            <w:tcW w:w="1670" w:type="dxa"/>
            <w:tcBorders>
              <w:top w:val="dashed" w:sz="4" w:space="0" w:color="auto"/>
              <w:bottom w:val="single" w:sz="4" w:space="0" w:color="auto"/>
            </w:tcBorders>
            <w:vAlign w:val="center"/>
          </w:tcPr>
          <w:p w:rsidR="002F1D9D" w:rsidRPr="00C759AC" w:rsidRDefault="002F1D9D" w:rsidP="00E66FCD">
            <w:pPr>
              <w:keepNext/>
              <w:keepLines/>
            </w:pPr>
            <w:r w:rsidRPr="00C759AC">
              <w:t>486 (87.9 %)</w:t>
            </w:r>
          </w:p>
        </w:tc>
      </w:tr>
      <w:tr w:rsidR="002F1D9D" w:rsidRPr="00B66366" w:rsidTr="00E66FCD">
        <w:trPr>
          <w:cantSplit/>
        </w:trPr>
        <w:tc>
          <w:tcPr>
            <w:tcW w:w="0" w:type="auto"/>
            <w:tcBorders>
              <w:bottom w:val="dashed" w:sz="4" w:space="0" w:color="auto"/>
            </w:tcBorders>
            <w:vAlign w:val="center"/>
          </w:tcPr>
          <w:p w:rsidR="002F1D9D" w:rsidRPr="00C759AC" w:rsidRDefault="002F1D9D" w:rsidP="00E66FCD">
            <w:pPr>
              <w:keepNext/>
              <w:keepLines/>
            </w:pPr>
            <w:r w:rsidRPr="00C759AC">
              <w:t>IIa</w:t>
            </w:r>
          </w:p>
        </w:tc>
        <w:tc>
          <w:tcPr>
            <w:tcW w:w="0" w:type="auto"/>
            <w:tcBorders>
              <w:bottom w:val="dashed" w:sz="4" w:space="0" w:color="auto"/>
            </w:tcBorders>
            <w:vAlign w:val="center"/>
          </w:tcPr>
          <w:p w:rsidR="002F1D9D" w:rsidRPr="00CD08A2" w:rsidRDefault="002F1D9D" w:rsidP="00E66FCD">
            <w:pPr>
              <w:keepNext/>
              <w:keepLines/>
              <w:rPr>
                <w:i/>
                <w:lang w:val="en-US"/>
              </w:rPr>
            </w:pPr>
            <w:r w:rsidRPr="00CD08A2">
              <w:rPr>
                <w:i/>
                <w:lang w:val="en-US"/>
              </w:rPr>
              <w:t xml:space="preserve">I know Joanna is around somewhere - Alex </w:t>
            </w:r>
            <w:r w:rsidRPr="00CD08A2">
              <w:rPr>
                <w:b/>
                <w:i/>
                <w:lang w:val="en-US"/>
              </w:rPr>
              <w:t>has just spoken</w:t>
            </w:r>
            <w:r w:rsidRPr="00CD08A2">
              <w:rPr>
                <w:i/>
                <w:lang w:val="en-US"/>
              </w:rPr>
              <w:t xml:space="preserve"> to her.</w:t>
            </w:r>
          </w:p>
        </w:tc>
        <w:tc>
          <w:tcPr>
            <w:tcW w:w="1670" w:type="dxa"/>
            <w:tcBorders>
              <w:bottom w:val="dashed" w:sz="4" w:space="0" w:color="auto"/>
            </w:tcBorders>
            <w:vAlign w:val="center"/>
          </w:tcPr>
          <w:p w:rsidR="002F1D9D" w:rsidRPr="00C759AC" w:rsidRDefault="002F1D9D" w:rsidP="00E66FCD">
            <w:pPr>
              <w:keepNext/>
              <w:keepLines/>
            </w:pPr>
            <w:r w:rsidRPr="00C759AC">
              <w:t>327 (56.1 %)</w:t>
            </w:r>
          </w:p>
        </w:tc>
      </w:tr>
      <w:tr w:rsidR="002F1D9D" w:rsidRPr="00B66366" w:rsidTr="00E66FCD">
        <w:trPr>
          <w:cantSplit/>
        </w:trPr>
        <w:tc>
          <w:tcPr>
            <w:tcW w:w="0" w:type="auto"/>
            <w:tcBorders>
              <w:top w:val="dashed" w:sz="4" w:space="0" w:color="auto"/>
              <w:bottom w:val="single" w:sz="4" w:space="0" w:color="auto"/>
            </w:tcBorders>
            <w:vAlign w:val="center"/>
          </w:tcPr>
          <w:p w:rsidR="002F1D9D" w:rsidRPr="00C759AC" w:rsidRDefault="002F1D9D" w:rsidP="00E66FCD">
            <w:pPr>
              <w:keepNext/>
              <w:keepLines/>
            </w:pPr>
            <w:r w:rsidRPr="00C759AC">
              <w:t>IIb</w:t>
            </w:r>
          </w:p>
        </w:tc>
        <w:tc>
          <w:tcPr>
            <w:tcW w:w="0" w:type="auto"/>
            <w:tcBorders>
              <w:top w:val="dashed" w:sz="4" w:space="0" w:color="auto"/>
              <w:bottom w:val="single" w:sz="4" w:space="0" w:color="auto"/>
            </w:tcBorders>
            <w:vAlign w:val="center"/>
          </w:tcPr>
          <w:p w:rsidR="002F1D9D" w:rsidRPr="00CD08A2" w:rsidRDefault="002F1D9D" w:rsidP="00E66FCD">
            <w:pPr>
              <w:keepNext/>
              <w:keepLines/>
              <w:rPr>
                <w:rFonts w:eastAsia="Arial Unicode MS"/>
                <w:i/>
                <w:lang w:val="en-US"/>
              </w:rPr>
            </w:pPr>
            <w:r w:rsidRPr="00CD08A2">
              <w:rPr>
                <w:i/>
                <w:lang w:val="en-US"/>
              </w:rPr>
              <w:t xml:space="preserve">I know Joanna is around somewhere - Alex </w:t>
            </w:r>
            <w:r w:rsidRPr="00CD08A2">
              <w:rPr>
                <w:b/>
                <w:i/>
                <w:lang w:val="en-US"/>
              </w:rPr>
              <w:t>just spoke</w:t>
            </w:r>
            <w:r w:rsidRPr="00CD08A2">
              <w:rPr>
                <w:i/>
                <w:lang w:val="en-US"/>
              </w:rPr>
              <w:t xml:space="preserve"> to her.</w:t>
            </w:r>
          </w:p>
        </w:tc>
        <w:tc>
          <w:tcPr>
            <w:tcW w:w="1670" w:type="dxa"/>
            <w:tcBorders>
              <w:top w:val="dashed" w:sz="4" w:space="0" w:color="auto"/>
              <w:bottom w:val="single" w:sz="4" w:space="0" w:color="auto"/>
            </w:tcBorders>
            <w:vAlign w:val="center"/>
          </w:tcPr>
          <w:p w:rsidR="002F1D9D" w:rsidRPr="00C759AC" w:rsidRDefault="002F1D9D" w:rsidP="00E66FCD">
            <w:pPr>
              <w:keepNext/>
              <w:keepLines/>
            </w:pPr>
            <w:r w:rsidRPr="00C759AC">
              <w:t>256 (43.9 %)</w:t>
            </w:r>
          </w:p>
        </w:tc>
      </w:tr>
      <w:tr w:rsidR="002F1D9D" w:rsidRPr="00B66366" w:rsidTr="00E66FCD">
        <w:trPr>
          <w:cantSplit/>
        </w:trPr>
        <w:tc>
          <w:tcPr>
            <w:tcW w:w="0" w:type="auto"/>
            <w:tcBorders>
              <w:bottom w:val="dashed" w:sz="4" w:space="0" w:color="auto"/>
            </w:tcBorders>
            <w:vAlign w:val="center"/>
          </w:tcPr>
          <w:p w:rsidR="002F1D9D" w:rsidRPr="00C759AC" w:rsidRDefault="002F1D9D" w:rsidP="00E66FCD">
            <w:pPr>
              <w:keepNext/>
              <w:keepLines/>
            </w:pPr>
            <w:r w:rsidRPr="00C759AC">
              <w:t>IIIa</w:t>
            </w:r>
          </w:p>
        </w:tc>
        <w:tc>
          <w:tcPr>
            <w:tcW w:w="0" w:type="auto"/>
            <w:tcBorders>
              <w:bottom w:val="dashed" w:sz="4" w:space="0" w:color="auto"/>
            </w:tcBorders>
            <w:vAlign w:val="center"/>
          </w:tcPr>
          <w:p w:rsidR="002F1D9D" w:rsidRPr="00CD08A2" w:rsidRDefault="002F1D9D" w:rsidP="00E66FCD">
            <w:pPr>
              <w:keepNext/>
              <w:keepLines/>
              <w:rPr>
                <w:i/>
                <w:lang w:val="en-US"/>
              </w:rPr>
            </w:pPr>
            <w:r w:rsidRPr="00CD08A2">
              <w:rPr>
                <w:i/>
                <w:lang w:val="en-US"/>
              </w:rPr>
              <w:t xml:space="preserve">You speak remarkably good French. </w:t>
            </w:r>
            <w:r w:rsidRPr="00CD08A2">
              <w:rPr>
                <w:b/>
                <w:i/>
                <w:lang w:val="en-US"/>
              </w:rPr>
              <w:t>Have</w:t>
            </w:r>
            <w:r w:rsidRPr="00CD08A2">
              <w:rPr>
                <w:i/>
                <w:lang w:val="en-US"/>
              </w:rPr>
              <w:t xml:space="preserve"> you </w:t>
            </w:r>
            <w:r w:rsidRPr="00CD08A2">
              <w:rPr>
                <w:b/>
                <w:i/>
                <w:lang w:val="en-US"/>
              </w:rPr>
              <w:t>ever lived</w:t>
            </w:r>
            <w:r w:rsidRPr="00CD08A2">
              <w:rPr>
                <w:i/>
                <w:lang w:val="en-US"/>
              </w:rPr>
              <w:t xml:space="preserve"> in France?</w:t>
            </w:r>
          </w:p>
        </w:tc>
        <w:tc>
          <w:tcPr>
            <w:tcW w:w="1670" w:type="dxa"/>
            <w:tcBorders>
              <w:bottom w:val="dashed" w:sz="4" w:space="0" w:color="auto"/>
            </w:tcBorders>
            <w:vAlign w:val="center"/>
          </w:tcPr>
          <w:p w:rsidR="002F1D9D" w:rsidRPr="00C759AC" w:rsidRDefault="002F1D9D" w:rsidP="00E66FCD">
            <w:pPr>
              <w:keepNext/>
              <w:keepLines/>
            </w:pPr>
            <w:r w:rsidRPr="00C759AC">
              <w:t>461 (81.3 %)</w:t>
            </w:r>
          </w:p>
        </w:tc>
      </w:tr>
      <w:tr w:rsidR="002F1D9D" w:rsidRPr="00B66366" w:rsidTr="00E66FCD">
        <w:trPr>
          <w:cantSplit/>
        </w:trPr>
        <w:tc>
          <w:tcPr>
            <w:tcW w:w="0" w:type="auto"/>
            <w:tcBorders>
              <w:top w:val="dashed" w:sz="4" w:space="0" w:color="auto"/>
              <w:bottom w:val="single" w:sz="4" w:space="0" w:color="auto"/>
            </w:tcBorders>
            <w:vAlign w:val="center"/>
          </w:tcPr>
          <w:p w:rsidR="002F1D9D" w:rsidRPr="00C759AC" w:rsidRDefault="002F1D9D" w:rsidP="00E66FCD">
            <w:pPr>
              <w:keepNext/>
              <w:keepLines/>
            </w:pPr>
            <w:r w:rsidRPr="00C759AC">
              <w:t>IIIb</w:t>
            </w:r>
          </w:p>
        </w:tc>
        <w:tc>
          <w:tcPr>
            <w:tcW w:w="0" w:type="auto"/>
            <w:tcBorders>
              <w:top w:val="dashed" w:sz="4" w:space="0" w:color="auto"/>
              <w:bottom w:val="single" w:sz="4" w:space="0" w:color="auto"/>
            </w:tcBorders>
            <w:vAlign w:val="center"/>
          </w:tcPr>
          <w:p w:rsidR="002F1D9D" w:rsidRPr="00CD08A2" w:rsidRDefault="002F1D9D" w:rsidP="00E66FCD">
            <w:pPr>
              <w:keepNext/>
              <w:keepLines/>
              <w:rPr>
                <w:rFonts w:eastAsia="Arial Unicode MS"/>
                <w:i/>
                <w:lang w:val="en-US"/>
              </w:rPr>
            </w:pPr>
            <w:r w:rsidRPr="00CD08A2">
              <w:rPr>
                <w:i/>
                <w:lang w:val="en-US"/>
              </w:rPr>
              <w:t xml:space="preserve">You speak remarkably good French. </w:t>
            </w:r>
            <w:r w:rsidRPr="00CD08A2">
              <w:rPr>
                <w:b/>
                <w:i/>
                <w:lang w:val="en-US"/>
              </w:rPr>
              <w:t>Did</w:t>
            </w:r>
            <w:r w:rsidRPr="00CD08A2">
              <w:rPr>
                <w:i/>
                <w:lang w:val="en-US"/>
              </w:rPr>
              <w:t xml:space="preserve"> you </w:t>
            </w:r>
            <w:r w:rsidRPr="00CD08A2">
              <w:rPr>
                <w:b/>
                <w:i/>
                <w:lang w:val="en-US"/>
              </w:rPr>
              <w:t>ever live</w:t>
            </w:r>
            <w:r w:rsidRPr="00CD08A2">
              <w:rPr>
                <w:i/>
                <w:lang w:val="en-US"/>
              </w:rPr>
              <w:t xml:space="preserve"> in France?</w:t>
            </w:r>
          </w:p>
        </w:tc>
        <w:tc>
          <w:tcPr>
            <w:tcW w:w="1670" w:type="dxa"/>
            <w:tcBorders>
              <w:top w:val="dashed" w:sz="4" w:space="0" w:color="auto"/>
              <w:bottom w:val="single" w:sz="4" w:space="0" w:color="auto"/>
            </w:tcBorders>
            <w:vAlign w:val="center"/>
          </w:tcPr>
          <w:p w:rsidR="002F1D9D" w:rsidRPr="00C759AC" w:rsidRDefault="002F1D9D" w:rsidP="00E66FCD">
            <w:pPr>
              <w:keepNext/>
              <w:keepLines/>
            </w:pPr>
            <w:r w:rsidRPr="00C759AC">
              <w:t>106 (18.7 %)</w:t>
            </w:r>
          </w:p>
        </w:tc>
      </w:tr>
      <w:tr w:rsidR="002F1D9D" w:rsidRPr="00B66366" w:rsidTr="00E66FCD">
        <w:trPr>
          <w:cantSplit/>
        </w:trPr>
        <w:tc>
          <w:tcPr>
            <w:tcW w:w="0" w:type="auto"/>
            <w:tcBorders>
              <w:bottom w:val="dashed" w:sz="4" w:space="0" w:color="auto"/>
            </w:tcBorders>
            <w:vAlign w:val="center"/>
          </w:tcPr>
          <w:p w:rsidR="002F1D9D" w:rsidRPr="00C759AC" w:rsidRDefault="002F1D9D" w:rsidP="00E66FCD">
            <w:pPr>
              <w:keepNext/>
              <w:keepLines/>
            </w:pPr>
            <w:r w:rsidRPr="00C759AC">
              <w:t>IVa</w:t>
            </w:r>
          </w:p>
        </w:tc>
        <w:tc>
          <w:tcPr>
            <w:tcW w:w="0" w:type="auto"/>
            <w:tcBorders>
              <w:bottom w:val="dashed" w:sz="4" w:space="0" w:color="auto"/>
            </w:tcBorders>
            <w:vAlign w:val="center"/>
          </w:tcPr>
          <w:p w:rsidR="002F1D9D" w:rsidRPr="00CD08A2" w:rsidRDefault="002F1D9D" w:rsidP="00E66FCD">
            <w:pPr>
              <w:keepNext/>
              <w:keepLines/>
              <w:rPr>
                <w:i/>
                <w:lang w:val="en-US"/>
              </w:rPr>
            </w:pPr>
            <w:r w:rsidRPr="00CD08A2">
              <w:rPr>
                <w:b/>
                <w:i/>
                <w:lang w:val="en-US"/>
              </w:rPr>
              <w:t>Have</w:t>
            </w:r>
            <w:r w:rsidRPr="00CD08A2">
              <w:rPr>
                <w:i/>
                <w:lang w:val="en-US"/>
              </w:rPr>
              <w:t xml:space="preserve"> you </w:t>
            </w:r>
            <w:r w:rsidRPr="00CD08A2">
              <w:rPr>
                <w:b/>
                <w:i/>
                <w:lang w:val="en-US"/>
              </w:rPr>
              <w:t>told</w:t>
            </w:r>
            <w:r w:rsidRPr="00CD08A2">
              <w:rPr>
                <w:i/>
                <w:lang w:val="en-US"/>
              </w:rPr>
              <w:t xml:space="preserve"> them the news </w:t>
            </w:r>
            <w:r w:rsidRPr="00CD08A2">
              <w:rPr>
                <w:b/>
                <w:i/>
                <w:lang w:val="en-US"/>
              </w:rPr>
              <w:t>yet</w:t>
            </w:r>
            <w:r w:rsidRPr="00CD08A2">
              <w:rPr>
                <w:i/>
                <w:lang w:val="en-US"/>
              </w:rPr>
              <w:t>?</w:t>
            </w:r>
          </w:p>
        </w:tc>
        <w:tc>
          <w:tcPr>
            <w:tcW w:w="1670" w:type="dxa"/>
            <w:tcBorders>
              <w:bottom w:val="dashed" w:sz="4" w:space="0" w:color="auto"/>
            </w:tcBorders>
            <w:vAlign w:val="center"/>
          </w:tcPr>
          <w:p w:rsidR="002F1D9D" w:rsidRPr="00C759AC" w:rsidRDefault="002F1D9D" w:rsidP="00E66FCD">
            <w:pPr>
              <w:keepNext/>
              <w:keepLines/>
            </w:pPr>
            <w:r w:rsidRPr="00C759AC">
              <w:t>497 (89.1 %)</w:t>
            </w:r>
          </w:p>
        </w:tc>
      </w:tr>
      <w:tr w:rsidR="002F1D9D" w:rsidRPr="00B66366" w:rsidTr="00E66FCD">
        <w:trPr>
          <w:cantSplit/>
        </w:trPr>
        <w:tc>
          <w:tcPr>
            <w:tcW w:w="0" w:type="auto"/>
            <w:tcBorders>
              <w:top w:val="dashed" w:sz="4" w:space="0" w:color="auto"/>
            </w:tcBorders>
            <w:vAlign w:val="center"/>
          </w:tcPr>
          <w:p w:rsidR="002F1D9D" w:rsidRPr="00B66366" w:rsidRDefault="002F1D9D" w:rsidP="00E66FCD">
            <w:pPr>
              <w:keepNext/>
              <w:keepLines/>
            </w:pPr>
            <w:r w:rsidRPr="00B66366">
              <w:t>IVb</w:t>
            </w:r>
          </w:p>
        </w:tc>
        <w:tc>
          <w:tcPr>
            <w:tcW w:w="0" w:type="auto"/>
            <w:tcBorders>
              <w:top w:val="dashed" w:sz="4" w:space="0" w:color="auto"/>
            </w:tcBorders>
            <w:vAlign w:val="center"/>
          </w:tcPr>
          <w:p w:rsidR="002F1D9D" w:rsidRPr="00CD08A2" w:rsidRDefault="002F1D9D" w:rsidP="00E66FCD">
            <w:pPr>
              <w:keepNext/>
              <w:keepLines/>
              <w:rPr>
                <w:rFonts w:eastAsia="Arial Unicode MS"/>
                <w:i/>
                <w:lang w:val="en-US"/>
              </w:rPr>
            </w:pPr>
            <w:r w:rsidRPr="00CD08A2">
              <w:rPr>
                <w:b/>
                <w:i/>
                <w:lang w:val="en-US"/>
              </w:rPr>
              <w:t>Did</w:t>
            </w:r>
            <w:r w:rsidRPr="00CD08A2">
              <w:rPr>
                <w:i/>
                <w:lang w:val="en-US"/>
              </w:rPr>
              <w:t xml:space="preserve"> you </w:t>
            </w:r>
            <w:r w:rsidRPr="00CD08A2">
              <w:rPr>
                <w:b/>
                <w:i/>
                <w:lang w:val="en-US"/>
              </w:rPr>
              <w:t>tell</w:t>
            </w:r>
            <w:r w:rsidRPr="00CD08A2">
              <w:rPr>
                <w:i/>
                <w:lang w:val="en-US"/>
              </w:rPr>
              <w:t xml:space="preserve"> them the news </w:t>
            </w:r>
            <w:r w:rsidRPr="00CD08A2">
              <w:rPr>
                <w:b/>
                <w:i/>
                <w:lang w:val="en-US"/>
              </w:rPr>
              <w:t>yet</w:t>
            </w:r>
            <w:r w:rsidRPr="00CD08A2">
              <w:rPr>
                <w:i/>
                <w:lang w:val="en-US"/>
              </w:rPr>
              <w:t>?</w:t>
            </w:r>
          </w:p>
        </w:tc>
        <w:tc>
          <w:tcPr>
            <w:tcW w:w="1670" w:type="dxa"/>
            <w:tcBorders>
              <w:top w:val="dashed" w:sz="4" w:space="0" w:color="auto"/>
            </w:tcBorders>
            <w:vAlign w:val="center"/>
          </w:tcPr>
          <w:p w:rsidR="002F1D9D" w:rsidRPr="00B66366" w:rsidRDefault="002F1D9D" w:rsidP="00E66FCD">
            <w:pPr>
              <w:keepNext/>
              <w:keepLines/>
            </w:pPr>
            <w:r>
              <w:t>61 (10.9 %)</w:t>
            </w:r>
          </w:p>
        </w:tc>
      </w:tr>
    </w:tbl>
    <w:p w:rsidR="002F1D9D" w:rsidRPr="00A83887" w:rsidRDefault="002F1D9D" w:rsidP="002F1D9D">
      <w:pPr>
        <w:rPr>
          <w:sz w:val="24"/>
          <w:szCs w:val="24"/>
          <w:lang w:val="en-GB"/>
        </w:rPr>
      </w:pPr>
    </w:p>
    <w:p w:rsidR="002F1D9D" w:rsidRDefault="002F1D9D" w:rsidP="002F1D9D">
      <w:pPr>
        <w:rPr>
          <w:i/>
          <w:sz w:val="24"/>
          <w:szCs w:val="24"/>
          <w:lang w:val="en-GB"/>
        </w:rPr>
      </w:pPr>
    </w:p>
    <w:p w:rsidR="002F1D9D" w:rsidRDefault="002F1D9D" w:rsidP="002F1D9D">
      <w:pPr>
        <w:rPr>
          <w:i/>
          <w:sz w:val="24"/>
          <w:szCs w:val="24"/>
          <w:lang w:val="en-GB"/>
        </w:rPr>
      </w:pPr>
    </w:p>
    <w:p w:rsidR="002F1D9D" w:rsidRDefault="002F1D9D" w:rsidP="002F1D9D">
      <w:pPr>
        <w:rPr>
          <w:i/>
          <w:sz w:val="24"/>
          <w:szCs w:val="24"/>
          <w:lang w:val="en-GB"/>
        </w:rPr>
      </w:pPr>
    </w:p>
    <w:p w:rsidR="002F1D9D" w:rsidRPr="00A83887" w:rsidRDefault="002F1D9D" w:rsidP="002F1D9D">
      <w:pPr>
        <w:rPr>
          <w:sz w:val="24"/>
          <w:szCs w:val="24"/>
          <w:lang w:val="en-GB"/>
        </w:rPr>
      </w:pPr>
      <w:r>
        <w:rPr>
          <w:noProof/>
        </w:rPr>
        <w:lastRenderedPageBreak/>
        <w:drawing>
          <wp:inline distT="0" distB="0" distL="0" distR="0">
            <wp:extent cx="5741670" cy="2787015"/>
            <wp:effectExtent l="0" t="0" r="11430" b="13335"/>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1D9D" w:rsidRDefault="002F1D9D" w:rsidP="002F1D9D">
      <w:pPr>
        <w:rPr>
          <w:sz w:val="24"/>
          <w:szCs w:val="24"/>
          <w:lang w:val="en-GB"/>
        </w:rPr>
      </w:pPr>
    </w:p>
    <w:p w:rsidR="002F1D9D" w:rsidRDefault="002F1D9D" w:rsidP="002F1D9D">
      <w:pPr>
        <w:rPr>
          <w:sz w:val="24"/>
          <w:szCs w:val="24"/>
          <w:lang w:val="en-GB"/>
        </w:rPr>
      </w:pPr>
      <w:r>
        <w:rPr>
          <w:b/>
          <w:sz w:val="24"/>
          <w:szCs w:val="24"/>
          <w:lang w:val="en-GB"/>
        </w:rPr>
        <w:t>Figure 6</w:t>
      </w:r>
      <w:r>
        <w:rPr>
          <w:sz w:val="24"/>
          <w:szCs w:val="24"/>
          <w:lang w:val="en-GB"/>
        </w:rPr>
        <w:t xml:space="preserve"> Percentage of present perfect constructions in Feedback column acc</w:t>
      </w:r>
      <w:r w:rsidR="00BF3B8C">
        <w:rPr>
          <w:sz w:val="24"/>
          <w:szCs w:val="24"/>
          <w:lang w:val="en-GB"/>
        </w:rPr>
        <w:t>ording to age of respondent [</w:t>
      </w:r>
      <w:r>
        <w:rPr>
          <w:sz w:val="24"/>
          <w:szCs w:val="24"/>
          <w:lang w:val="en-GB"/>
        </w:rPr>
        <w:t>constructions I – IV as set out in Table 4]</w:t>
      </w:r>
    </w:p>
    <w:p w:rsidR="002F1D9D" w:rsidRDefault="002F1D9D" w:rsidP="002F1D9D">
      <w:pPr>
        <w:rPr>
          <w:sz w:val="24"/>
          <w:szCs w:val="24"/>
          <w:lang w:val="en-GB"/>
        </w:rPr>
      </w:pPr>
    </w:p>
    <w:p w:rsidR="002F1D9D" w:rsidRDefault="002F1D9D" w:rsidP="002F1D9D">
      <w:pPr>
        <w:rPr>
          <w:sz w:val="24"/>
          <w:szCs w:val="24"/>
          <w:lang w:val="en-GB"/>
        </w:rPr>
      </w:pPr>
    </w:p>
    <w:p w:rsidR="002F1D9D" w:rsidRDefault="002F1D9D" w:rsidP="002F1D9D">
      <w:pPr>
        <w:rPr>
          <w:sz w:val="24"/>
          <w:szCs w:val="24"/>
          <w:lang w:val="en-GB"/>
        </w:rPr>
      </w:pPr>
    </w:p>
    <w:p w:rsidR="002F1D9D" w:rsidRDefault="002F1D9D" w:rsidP="002F1D9D">
      <w:pPr>
        <w:rPr>
          <w:sz w:val="24"/>
          <w:szCs w:val="24"/>
          <w:lang w:val="en-GB"/>
        </w:rPr>
      </w:pPr>
      <w:r>
        <w:rPr>
          <w:i/>
          <w:sz w:val="24"/>
          <w:szCs w:val="24"/>
          <w:lang w:val="en-GB"/>
        </w:rPr>
        <w:t>Text provided, no. 2</w:t>
      </w:r>
    </w:p>
    <w:p w:rsidR="002F1D9D" w:rsidRDefault="002F1D9D" w:rsidP="002F1D9D">
      <w:pPr>
        <w:rPr>
          <w:sz w:val="24"/>
          <w:szCs w:val="24"/>
          <w:lang w:val="en-GB"/>
        </w:rPr>
      </w:pPr>
      <w:r>
        <w:rPr>
          <w:sz w:val="24"/>
          <w:szCs w:val="24"/>
          <w:lang w:val="en-GB"/>
        </w:rPr>
        <w:t>The 20 results from the British National Corpus of a search on the string ‘recommend</w:t>
      </w:r>
      <w:r w:rsidR="00055DBB">
        <w:rPr>
          <w:sz w:val="24"/>
          <w:szCs w:val="24"/>
          <w:lang w:val="en-GB"/>
        </w:rPr>
        <w:t>*</w:t>
      </w:r>
      <w:bookmarkStart w:id="0" w:name="_GoBack"/>
      <w:bookmarkEnd w:id="0"/>
      <w:r>
        <w:rPr>
          <w:sz w:val="24"/>
          <w:szCs w:val="24"/>
          <w:lang w:val="en-GB"/>
        </w:rPr>
        <w:t xml:space="preserve"> that he’</w:t>
      </w:r>
    </w:p>
    <w:p w:rsidR="00BF3B8C" w:rsidRPr="00112535" w:rsidRDefault="00BF3B8C" w:rsidP="002F1D9D">
      <w:pPr>
        <w:rPr>
          <w:sz w:val="24"/>
          <w:szCs w:val="24"/>
          <w:lang w:val="en-GB"/>
        </w:rPr>
      </w:pPr>
    </w:p>
    <w:tbl>
      <w:tblPr>
        <w:tblStyle w:val="TableGrid"/>
        <w:tblW w:w="5244" w:type="pct"/>
        <w:tblLayout w:type="fixed"/>
        <w:tblLook w:val="04A0"/>
      </w:tblPr>
      <w:tblGrid>
        <w:gridCol w:w="534"/>
        <w:gridCol w:w="1170"/>
        <w:gridCol w:w="8283"/>
      </w:tblGrid>
      <w:tr w:rsidR="00E91BD9" w:rsidRPr="00055DBB" w:rsidTr="00E66FCD">
        <w:tc>
          <w:tcPr>
            <w:tcW w:w="267" w:type="pct"/>
            <w:hideMark/>
          </w:tcPr>
          <w:p w:rsidR="00E91BD9" w:rsidRPr="00B253D0" w:rsidRDefault="00E91BD9" w:rsidP="00E66FCD">
            <w:r w:rsidRPr="00B253D0">
              <w:rPr>
                <w:b/>
                <w:bCs/>
              </w:rPr>
              <w:t>1</w:t>
            </w:r>
          </w:p>
        </w:tc>
        <w:tc>
          <w:tcPr>
            <w:tcW w:w="586" w:type="pct"/>
            <w:noWrap/>
            <w:hideMark/>
          </w:tcPr>
          <w:p w:rsidR="00E91BD9" w:rsidRPr="00B253D0" w:rsidRDefault="00E91BD9" w:rsidP="00E66FCD">
            <w:r w:rsidRPr="00B253D0">
              <w:t> </w:t>
            </w:r>
            <w:hyperlink r:id="rId9" w:history="1">
              <w:r w:rsidRPr="00B253D0">
                <w:rPr>
                  <w:rStyle w:val="Hyperlink"/>
                </w:rPr>
                <w:t>A2M 81</w:t>
              </w:r>
            </w:hyperlink>
            <w:r w:rsidRPr="00B253D0">
              <w:t> </w:t>
            </w:r>
          </w:p>
        </w:tc>
        <w:tc>
          <w:tcPr>
            <w:tcW w:w="4147" w:type="pct"/>
            <w:hideMark/>
          </w:tcPr>
          <w:p w:rsidR="00E91BD9" w:rsidRPr="00B253D0" w:rsidRDefault="00E91BD9" w:rsidP="00E66FCD">
            <w:pPr>
              <w:rPr>
                <w:lang w:val="en-US"/>
              </w:rPr>
            </w:pPr>
            <w:r w:rsidRPr="00B253D0">
              <w:rPr>
                <w:lang w:val="en-US"/>
              </w:rPr>
              <w:t xml:space="preserve">LOS ANGELES (UPI) — The jury which convicted a confessed devil-worshipper, Richard Ramirez, of 13 ‘Night Stalker’ murders has </w:t>
            </w:r>
            <w:hyperlink r:id="rId10" w:history="1">
              <w:r w:rsidRPr="00B253D0">
                <w:rPr>
                  <w:rStyle w:val="Hyperlink"/>
                  <w:b/>
                  <w:bCs/>
                  <w:lang w:val="en-US"/>
                </w:rPr>
                <w:t>recommended that he</w:t>
              </w:r>
            </w:hyperlink>
            <w:r w:rsidRPr="00B253D0">
              <w:rPr>
                <w:lang w:val="en-US"/>
              </w:rPr>
              <w:t xml:space="preserve"> be executed. </w:t>
            </w:r>
          </w:p>
        </w:tc>
      </w:tr>
      <w:tr w:rsidR="00E91BD9" w:rsidRPr="00055DBB" w:rsidTr="00E66FCD">
        <w:tc>
          <w:tcPr>
            <w:tcW w:w="267" w:type="pct"/>
            <w:hideMark/>
          </w:tcPr>
          <w:p w:rsidR="00E91BD9" w:rsidRPr="00B253D0" w:rsidRDefault="00E91BD9" w:rsidP="00E66FCD">
            <w:r w:rsidRPr="00B253D0">
              <w:rPr>
                <w:b/>
                <w:bCs/>
              </w:rPr>
              <w:t>2</w:t>
            </w:r>
          </w:p>
        </w:tc>
        <w:tc>
          <w:tcPr>
            <w:tcW w:w="586" w:type="pct"/>
            <w:noWrap/>
            <w:hideMark/>
          </w:tcPr>
          <w:p w:rsidR="00E91BD9" w:rsidRPr="00B253D0" w:rsidRDefault="00E91BD9" w:rsidP="00E66FCD">
            <w:r w:rsidRPr="00B253D0">
              <w:t> </w:t>
            </w:r>
            <w:hyperlink r:id="rId11" w:history="1">
              <w:r w:rsidRPr="00B253D0">
                <w:rPr>
                  <w:rStyle w:val="Hyperlink"/>
                </w:rPr>
                <w:t>AA4 144</w:t>
              </w:r>
            </w:hyperlink>
            <w:r w:rsidRPr="00B253D0">
              <w:t> </w:t>
            </w:r>
          </w:p>
        </w:tc>
        <w:tc>
          <w:tcPr>
            <w:tcW w:w="4147" w:type="pct"/>
            <w:hideMark/>
          </w:tcPr>
          <w:p w:rsidR="00E91BD9" w:rsidRPr="00B253D0" w:rsidRDefault="00E91BD9" w:rsidP="00E66FCD">
            <w:pPr>
              <w:rPr>
                <w:lang w:val="en-US"/>
              </w:rPr>
            </w:pPr>
            <w:r w:rsidRPr="00B253D0">
              <w:rPr>
                <w:lang w:val="en-US"/>
              </w:rPr>
              <w:t xml:space="preserve">CZECHOSLOVAKIA's playwright-turned-politician, Mr Vaclav Havel, moved a step nearer to the presidency yesterday when the country's Communist Prime Minister, Mr Marian Calfa, </w:t>
            </w:r>
            <w:hyperlink r:id="rId12" w:history="1">
              <w:r w:rsidRPr="00B253D0">
                <w:rPr>
                  <w:rStyle w:val="Hyperlink"/>
                  <w:b/>
                  <w:bCs/>
                  <w:lang w:val="en-US"/>
                </w:rPr>
                <w:t>recommended that he</w:t>
              </w:r>
            </w:hyperlink>
            <w:r w:rsidRPr="00B253D0">
              <w:rPr>
                <w:lang w:val="en-US"/>
              </w:rPr>
              <w:t xml:space="preserve"> should be installed by the end of the year. </w:t>
            </w:r>
          </w:p>
        </w:tc>
      </w:tr>
      <w:tr w:rsidR="00E91BD9" w:rsidRPr="00055DBB" w:rsidTr="00E66FCD">
        <w:tc>
          <w:tcPr>
            <w:tcW w:w="267" w:type="pct"/>
            <w:hideMark/>
          </w:tcPr>
          <w:p w:rsidR="00E91BD9" w:rsidRPr="00B253D0" w:rsidRDefault="00E91BD9" w:rsidP="00E66FCD">
            <w:r w:rsidRPr="00B253D0">
              <w:rPr>
                <w:b/>
                <w:bCs/>
              </w:rPr>
              <w:t>3</w:t>
            </w:r>
          </w:p>
        </w:tc>
        <w:tc>
          <w:tcPr>
            <w:tcW w:w="586" w:type="pct"/>
            <w:noWrap/>
            <w:hideMark/>
          </w:tcPr>
          <w:p w:rsidR="00E91BD9" w:rsidRPr="00B253D0" w:rsidRDefault="00E91BD9" w:rsidP="00E66FCD">
            <w:r w:rsidRPr="00B253D0">
              <w:t> </w:t>
            </w:r>
            <w:hyperlink r:id="rId13" w:history="1">
              <w:r w:rsidRPr="00B253D0">
                <w:rPr>
                  <w:rStyle w:val="Hyperlink"/>
                </w:rPr>
                <w:t>BME 33</w:t>
              </w:r>
            </w:hyperlink>
            <w:r w:rsidRPr="00B253D0">
              <w:t> </w:t>
            </w:r>
          </w:p>
        </w:tc>
        <w:tc>
          <w:tcPr>
            <w:tcW w:w="4147" w:type="pct"/>
            <w:hideMark/>
          </w:tcPr>
          <w:p w:rsidR="00E91BD9" w:rsidRPr="00B253D0" w:rsidRDefault="00E91BD9" w:rsidP="00E66FCD">
            <w:pPr>
              <w:rPr>
                <w:lang w:val="en-US"/>
              </w:rPr>
            </w:pPr>
            <w:r w:rsidRPr="00B253D0">
              <w:rPr>
                <w:lang w:val="en-US"/>
              </w:rPr>
              <w:t xml:space="preserve">In spite of his good work, the Wells Committee </w:t>
            </w:r>
            <w:hyperlink r:id="rId14" w:history="1">
              <w:r w:rsidRPr="00B253D0">
                <w:rPr>
                  <w:rStyle w:val="Hyperlink"/>
                  <w:b/>
                  <w:bCs/>
                  <w:lang w:val="en-US"/>
                </w:rPr>
                <w:t>recommended that he</w:t>
              </w:r>
            </w:hyperlink>
            <w:r w:rsidRPr="00B253D0">
              <w:rPr>
                <w:lang w:val="en-US"/>
              </w:rPr>
              <w:t xml:space="preserve"> should, along with housing and urban management, town and country planning and valuation — previously amalgamated by Council into a single General Practice Committee — follow an examination curriculum dedicated to General Practice with a ‘typical subject’ only at final level. </w:t>
            </w:r>
          </w:p>
        </w:tc>
      </w:tr>
      <w:tr w:rsidR="00E91BD9" w:rsidRPr="00055DBB" w:rsidTr="00E66FCD">
        <w:tc>
          <w:tcPr>
            <w:tcW w:w="267" w:type="pct"/>
            <w:hideMark/>
          </w:tcPr>
          <w:p w:rsidR="00E91BD9" w:rsidRPr="00B253D0" w:rsidRDefault="00E91BD9" w:rsidP="00E66FCD">
            <w:r w:rsidRPr="00B253D0">
              <w:rPr>
                <w:b/>
                <w:bCs/>
              </w:rPr>
              <w:t>4</w:t>
            </w:r>
          </w:p>
        </w:tc>
        <w:tc>
          <w:tcPr>
            <w:tcW w:w="586" w:type="pct"/>
            <w:noWrap/>
            <w:hideMark/>
          </w:tcPr>
          <w:p w:rsidR="00E91BD9" w:rsidRPr="00B253D0" w:rsidRDefault="00E91BD9" w:rsidP="00E66FCD">
            <w:r w:rsidRPr="00B253D0">
              <w:t> </w:t>
            </w:r>
            <w:hyperlink r:id="rId15" w:history="1">
              <w:r w:rsidRPr="00B253D0">
                <w:rPr>
                  <w:rStyle w:val="Hyperlink"/>
                </w:rPr>
                <w:t>CBF 7548</w:t>
              </w:r>
            </w:hyperlink>
            <w:r w:rsidRPr="00B253D0">
              <w:t> </w:t>
            </w:r>
          </w:p>
        </w:tc>
        <w:tc>
          <w:tcPr>
            <w:tcW w:w="4147" w:type="pct"/>
            <w:hideMark/>
          </w:tcPr>
          <w:p w:rsidR="00E91BD9" w:rsidRPr="00B253D0" w:rsidRDefault="00E91BD9" w:rsidP="00E66FCD">
            <w:pPr>
              <w:rPr>
                <w:lang w:val="en-US"/>
              </w:rPr>
            </w:pPr>
            <w:r w:rsidRPr="00B253D0">
              <w:rPr>
                <w:lang w:val="en-US"/>
              </w:rPr>
              <w:t xml:space="preserve">The judge gave Vernage five life sentences and </w:t>
            </w:r>
            <w:hyperlink r:id="rId16" w:history="1">
              <w:r w:rsidRPr="00B253D0">
                <w:rPr>
                  <w:rStyle w:val="Hyperlink"/>
                  <w:b/>
                  <w:bCs/>
                  <w:lang w:val="en-US"/>
                </w:rPr>
                <w:t>recommended that he</w:t>
              </w:r>
            </w:hyperlink>
            <w:r w:rsidRPr="00B253D0">
              <w:rPr>
                <w:lang w:val="en-US"/>
              </w:rPr>
              <w:t xml:space="preserve"> serve at least 25 years. </w:t>
            </w:r>
          </w:p>
        </w:tc>
      </w:tr>
      <w:tr w:rsidR="00E91BD9" w:rsidRPr="00055DBB" w:rsidTr="00E66FCD">
        <w:tc>
          <w:tcPr>
            <w:tcW w:w="267" w:type="pct"/>
            <w:hideMark/>
          </w:tcPr>
          <w:p w:rsidR="00E91BD9" w:rsidRPr="00B253D0" w:rsidRDefault="00E91BD9" w:rsidP="00E66FCD">
            <w:r w:rsidRPr="00B253D0">
              <w:rPr>
                <w:b/>
                <w:bCs/>
              </w:rPr>
              <w:t>5</w:t>
            </w:r>
          </w:p>
        </w:tc>
        <w:tc>
          <w:tcPr>
            <w:tcW w:w="586" w:type="pct"/>
            <w:noWrap/>
            <w:hideMark/>
          </w:tcPr>
          <w:p w:rsidR="00E91BD9" w:rsidRPr="00B253D0" w:rsidRDefault="00E91BD9" w:rsidP="00E66FCD">
            <w:r w:rsidRPr="00B253D0">
              <w:t> </w:t>
            </w:r>
            <w:hyperlink r:id="rId17" w:history="1">
              <w:r w:rsidRPr="00B253D0">
                <w:rPr>
                  <w:rStyle w:val="Hyperlink"/>
                </w:rPr>
                <w:t>CEJ 2954</w:t>
              </w:r>
            </w:hyperlink>
            <w:r w:rsidRPr="00B253D0">
              <w:t> </w:t>
            </w:r>
          </w:p>
        </w:tc>
        <w:tc>
          <w:tcPr>
            <w:tcW w:w="4147" w:type="pct"/>
            <w:hideMark/>
          </w:tcPr>
          <w:p w:rsidR="00E91BD9" w:rsidRPr="00B253D0" w:rsidRDefault="00E91BD9" w:rsidP="00E66FCD">
            <w:pPr>
              <w:rPr>
                <w:lang w:val="en-US"/>
              </w:rPr>
            </w:pPr>
            <w:r w:rsidRPr="00B253D0">
              <w:rPr>
                <w:lang w:val="en-US"/>
              </w:rPr>
              <w:t xml:space="preserve">He was guilty of blasphemy and could now be taken to the Roman Governor with the </w:t>
            </w:r>
            <w:hyperlink r:id="rId18" w:history="1">
              <w:r w:rsidRPr="00B253D0">
                <w:rPr>
                  <w:rStyle w:val="Hyperlink"/>
                  <w:b/>
                  <w:bCs/>
                  <w:lang w:val="en-US"/>
                </w:rPr>
                <w:t>recommendation that he</w:t>
              </w:r>
            </w:hyperlink>
            <w:r w:rsidRPr="00B253D0">
              <w:rPr>
                <w:lang w:val="en-US"/>
              </w:rPr>
              <w:t xml:space="preserve"> suffer the death penalty. </w:t>
            </w:r>
          </w:p>
        </w:tc>
      </w:tr>
      <w:tr w:rsidR="00E91BD9" w:rsidRPr="00055DBB" w:rsidTr="00E66FCD">
        <w:tc>
          <w:tcPr>
            <w:tcW w:w="267" w:type="pct"/>
            <w:hideMark/>
          </w:tcPr>
          <w:p w:rsidR="00E91BD9" w:rsidRPr="00B253D0" w:rsidRDefault="00E91BD9" w:rsidP="00E66FCD">
            <w:r w:rsidRPr="00B253D0">
              <w:rPr>
                <w:b/>
                <w:bCs/>
              </w:rPr>
              <w:t>6</w:t>
            </w:r>
          </w:p>
        </w:tc>
        <w:tc>
          <w:tcPr>
            <w:tcW w:w="586" w:type="pct"/>
            <w:noWrap/>
            <w:hideMark/>
          </w:tcPr>
          <w:p w:rsidR="00E91BD9" w:rsidRPr="00B253D0" w:rsidRDefault="00E91BD9" w:rsidP="00E66FCD">
            <w:r w:rsidRPr="00B253D0">
              <w:t> </w:t>
            </w:r>
            <w:hyperlink r:id="rId19" w:history="1">
              <w:r w:rsidRPr="00B253D0">
                <w:rPr>
                  <w:rStyle w:val="Hyperlink"/>
                </w:rPr>
                <w:t>CER 1116</w:t>
              </w:r>
            </w:hyperlink>
            <w:r w:rsidRPr="00B253D0">
              <w:t> </w:t>
            </w:r>
          </w:p>
        </w:tc>
        <w:tc>
          <w:tcPr>
            <w:tcW w:w="4147" w:type="pct"/>
            <w:hideMark/>
          </w:tcPr>
          <w:p w:rsidR="00E91BD9" w:rsidRPr="00B253D0" w:rsidRDefault="00E91BD9" w:rsidP="00E66FCD">
            <w:pPr>
              <w:rPr>
                <w:lang w:val="en-US"/>
              </w:rPr>
            </w:pPr>
            <w:r w:rsidRPr="00B253D0">
              <w:rPr>
                <w:lang w:val="en-US"/>
              </w:rPr>
              <w:t xml:space="preserve">Paul Gross, a chemistry professor at Wake-Forest, recognised Pons' ability and </w:t>
            </w:r>
            <w:hyperlink r:id="rId20" w:history="1">
              <w:r w:rsidRPr="00B253D0">
                <w:rPr>
                  <w:rStyle w:val="Hyperlink"/>
                  <w:b/>
                  <w:bCs/>
                  <w:lang w:val="en-US"/>
                </w:rPr>
                <w:t>recommended that he</w:t>
              </w:r>
            </w:hyperlink>
            <w:r w:rsidRPr="00B253D0">
              <w:rPr>
                <w:lang w:val="en-US"/>
              </w:rPr>
              <w:t xml:space="preserve"> go to graduate school. </w:t>
            </w:r>
          </w:p>
        </w:tc>
      </w:tr>
      <w:tr w:rsidR="00E91BD9" w:rsidRPr="00055DBB" w:rsidTr="00E66FCD">
        <w:tc>
          <w:tcPr>
            <w:tcW w:w="267" w:type="pct"/>
            <w:hideMark/>
          </w:tcPr>
          <w:p w:rsidR="00E91BD9" w:rsidRPr="00B253D0" w:rsidRDefault="00E91BD9" w:rsidP="00E66FCD">
            <w:r w:rsidRPr="00B253D0">
              <w:rPr>
                <w:b/>
                <w:bCs/>
              </w:rPr>
              <w:t>7</w:t>
            </w:r>
          </w:p>
        </w:tc>
        <w:tc>
          <w:tcPr>
            <w:tcW w:w="586" w:type="pct"/>
            <w:noWrap/>
            <w:hideMark/>
          </w:tcPr>
          <w:p w:rsidR="00E91BD9" w:rsidRPr="00B253D0" w:rsidRDefault="00E91BD9" w:rsidP="00E66FCD">
            <w:r w:rsidRPr="00B253D0">
              <w:t> </w:t>
            </w:r>
            <w:hyperlink r:id="rId21" w:history="1">
              <w:r w:rsidRPr="00B253D0">
                <w:rPr>
                  <w:rStyle w:val="Hyperlink"/>
                </w:rPr>
                <w:t>CMG 763</w:t>
              </w:r>
            </w:hyperlink>
            <w:r w:rsidRPr="00B253D0">
              <w:t> </w:t>
            </w:r>
          </w:p>
        </w:tc>
        <w:tc>
          <w:tcPr>
            <w:tcW w:w="4147" w:type="pct"/>
            <w:hideMark/>
          </w:tcPr>
          <w:p w:rsidR="00E91BD9" w:rsidRPr="00B253D0" w:rsidRDefault="00E91BD9" w:rsidP="00E66FCD">
            <w:pPr>
              <w:rPr>
                <w:lang w:val="en-US"/>
              </w:rPr>
            </w:pPr>
            <w:r w:rsidRPr="00B253D0">
              <w:rPr>
                <w:lang w:val="en-US"/>
              </w:rPr>
              <w:t xml:space="preserve">The medical officer of health of the county council was expected to exercise general supervision over the work of the public health and medical staff in the various services including the hospitals , but it was </w:t>
            </w:r>
            <w:hyperlink r:id="rId22" w:history="1">
              <w:r w:rsidRPr="00B253D0">
                <w:rPr>
                  <w:rStyle w:val="Hyperlink"/>
                  <w:b/>
                  <w:bCs/>
                  <w:lang w:val="en-US"/>
                </w:rPr>
                <w:t>recommended that he</w:t>
              </w:r>
            </w:hyperlink>
            <w:r w:rsidRPr="00B253D0">
              <w:rPr>
                <w:lang w:val="en-US"/>
              </w:rPr>
              <w:t xml:space="preserve"> should interfere as little as possible in the clinical work, i.e. between doctor and patient. </w:t>
            </w:r>
          </w:p>
        </w:tc>
      </w:tr>
      <w:tr w:rsidR="00E91BD9" w:rsidRPr="00055DBB" w:rsidTr="00E66FCD">
        <w:tc>
          <w:tcPr>
            <w:tcW w:w="267" w:type="pct"/>
            <w:hideMark/>
          </w:tcPr>
          <w:p w:rsidR="00E91BD9" w:rsidRPr="00B253D0" w:rsidRDefault="00E91BD9" w:rsidP="00E66FCD">
            <w:pPr>
              <w:keepNext/>
              <w:keepLines/>
              <w:widowControl/>
            </w:pPr>
            <w:r w:rsidRPr="00B253D0">
              <w:rPr>
                <w:b/>
                <w:bCs/>
              </w:rPr>
              <w:lastRenderedPageBreak/>
              <w:t>8</w:t>
            </w:r>
          </w:p>
        </w:tc>
        <w:tc>
          <w:tcPr>
            <w:tcW w:w="586" w:type="pct"/>
            <w:noWrap/>
            <w:hideMark/>
          </w:tcPr>
          <w:p w:rsidR="00E91BD9" w:rsidRPr="00B253D0" w:rsidRDefault="00E91BD9" w:rsidP="00E66FCD">
            <w:pPr>
              <w:keepNext/>
              <w:keepLines/>
              <w:widowControl/>
            </w:pPr>
            <w:r w:rsidRPr="00B253D0">
              <w:t> </w:t>
            </w:r>
            <w:hyperlink r:id="rId23" w:history="1">
              <w:r w:rsidRPr="00B253D0">
                <w:rPr>
                  <w:rStyle w:val="Hyperlink"/>
                </w:rPr>
                <w:t>CN2 58</w:t>
              </w:r>
            </w:hyperlink>
            <w:r w:rsidRPr="00B253D0">
              <w:t> </w:t>
            </w:r>
          </w:p>
        </w:tc>
        <w:tc>
          <w:tcPr>
            <w:tcW w:w="4147" w:type="pct"/>
            <w:hideMark/>
          </w:tcPr>
          <w:p w:rsidR="00E91BD9" w:rsidRPr="00B253D0" w:rsidRDefault="00E91BD9" w:rsidP="00E66FCD">
            <w:pPr>
              <w:keepNext/>
              <w:keepLines/>
              <w:widowControl/>
              <w:rPr>
                <w:lang w:val="en-US"/>
              </w:rPr>
            </w:pPr>
            <w:r w:rsidRPr="00B253D0">
              <w:rPr>
                <w:lang w:val="en-US"/>
              </w:rPr>
              <w:t xml:space="preserve">I telephoned him at home immediately and told him about the fatigue failure, adding my </w:t>
            </w:r>
            <w:hyperlink r:id="rId24" w:history="1">
              <w:r w:rsidRPr="00B253D0">
                <w:rPr>
                  <w:rStyle w:val="Hyperlink"/>
                  <w:b/>
                  <w:bCs/>
                  <w:lang w:val="en-US"/>
                </w:rPr>
                <w:t>recommendation that he</w:t>
              </w:r>
            </w:hyperlink>
            <w:r w:rsidRPr="00B253D0">
              <w:rPr>
                <w:lang w:val="en-US"/>
              </w:rPr>
              <w:t xml:space="preserve"> should order the examination of all UK registered Boeing 707/300 stabilisers for signs of similar failure at the earliest opportunity. </w:t>
            </w:r>
          </w:p>
        </w:tc>
      </w:tr>
      <w:tr w:rsidR="00E91BD9" w:rsidRPr="00055DBB" w:rsidTr="00E66FCD">
        <w:tc>
          <w:tcPr>
            <w:tcW w:w="267" w:type="pct"/>
            <w:hideMark/>
          </w:tcPr>
          <w:p w:rsidR="00E91BD9" w:rsidRPr="00B253D0" w:rsidRDefault="00E91BD9" w:rsidP="00E66FCD">
            <w:r w:rsidRPr="00B253D0">
              <w:rPr>
                <w:b/>
                <w:bCs/>
              </w:rPr>
              <w:t>9</w:t>
            </w:r>
          </w:p>
        </w:tc>
        <w:tc>
          <w:tcPr>
            <w:tcW w:w="586" w:type="pct"/>
            <w:noWrap/>
            <w:hideMark/>
          </w:tcPr>
          <w:p w:rsidR="00E91BD9" w:rsidRPr="00B253D0" w:rsidRDefault="00E91BD9" w:rsidP="00E66FCD">
            <w:r w:rsidRPr="00B253D0">
              <w:t> </w:t>
            </w:r>
            <w:hyperlink r:id="rId25" w:history="1">
              <w:r w:rsidRPr="00B253D0">
                <w:rPr>
                  <w:rStyle w:val="Hyperlink"/>
                </w:rPr>
                <w:t>FPN 262</w:t>
              </w:r>
            </w:hyperlink>
            <w:r w:rsidRPr="00B253D0">
              <w:t> </w:t>
            </w:r>
          </w:p>
        </w:tc>
        <w:tc>
          <w:tcPr>
            <w:tcW w:w="4147" w:type="pct"/>
            <w:hideMark/>
          </w:tcPr>
          <w:p w:rsidR="00E91BD9" w:rsidRPr="00B253D0" w:rsidRDefault="00E91BD9" w:rsidP="00E66FCD">
            <w:pPr>
              <w:rPr>
                <w:lang w:val="en-US"/>
              </w:rPr>
            </w:pPr>
            <w:r w:rsidRPr="00B253D0">
              <w:rPr>
                <w:lang w:val="en-US"/>
              </w:rPr>
              <w:t xml:space="preserve">But my present belief is that if Profumo had come to me for advice (and my advice, of course, would only have made sense if one postulates that Profumo would have told me the truth), I would have </w:t>
            </w:r>
            <w:hyperlink r:id="rId26" w:history="1">
              <w:r w:rsidRPr="00B253D0">
                <w:rPr>
                  <w:rStyle w:val="Hyperlink"/>
                  <w:b/>
                  <w:bCs/>
                  <w:lang w:val="en-US"/>
                </w:rPr>
                <w:t>recommended that he</w:t>
              </w:r>
            </w:hyperlink>
            <w:r w:rsidRPr="00B253D0">
              <w:rPr>
                <w:lang w:val="en-US"/>
              </w:rPr>
              <w:t xml:space="preserve"> should throw in the towel; assert that he had no intention of allowing his private</w:t>
            </w:r>
            <w:r>
              <w:rPr>
                <w:lang w:val="en-US"/>
              </w:rPr>
              <w:t xml:space="preserve"> life to be discussed in public</w:t>
            </w:r>
            <w:r w:rsidRPr="00B253D0">
              <w:rPr>
                <w:lang w:val="en-US"/>
              </w:rPr>
              <w:t xml:space="preserve">; apologise to the Prime Minister for the embarrassment he had caused both to him and to the party, and withdraw rapidly. </w:t>
            </w:r>
          </w:p>
        </w:tc>
      </w:tr>
      <w:tr w:rsidR="00E91BD9" w:rsidRPr="00055DBB" w:rsidTr="00E66FCD">
        <w:tc>
          <w:tcPr>
            <w:tcW w:w="267" w:type="pct"/>
            <w:hideMark/>
          </w:tcPr>
          <w:p w:rsidR="00E91BD9" w:rsidRPr="00B253D0" w:rsidRDefault="00E91BD9" w:rsidP="00E66FCD">
            <w:r w:rsidRPr="00B253D0">
              <w:rPr>
                <w:b/>
                <w:bCs/>
              </w:rPr>
              <w:t>10</w:t>
            </w:r>
          </w:p>
        </w:tc>
        <w:tc>
          <w:tcPr>
            <w:tcW w:w="586" w:type="pct"/>
            <w:noWrap/>
            <w:hideMark/>
          </w:tcPr>
          <w:p w:rsidR="00E91BD9" w:rsidRPr="00B253D0" w:rsidRDefault="00E91BD9" w:rsidP="00E66FCD">
            <w:r w:rsidRPr="00B253D0">
              <w:t> </w:t>
            </w:r>
            <w:hyperlink r:id="rId27" w:history="1">
              <w:r w:rsidRPr="00B253D0">
                <w:rPr>
                  <w:rStyle w:val="Hyperlink"/>
                </w:rPr>
                <w:t>FPN 270</w:t>
              </w:r>
            </w:hyperlink>
            <w:r w:rsidRPr="00B253D0">
              <w:t> </w:t>
            </w:r>
          </w:p>
        </w:tc>
        <w:tc>
          <w:tcPr>
            <w:tcW w:w="4147" w:type="pct"/>
            <w:hideMark/>
          </w:tcPr>
          <w:p w:rsidR="00E91BD9" w:rsidRPr="00B253D0" w:rsidRDefault="00E91BD9" w:rsidP="00E66FCD">
            <w:pPr>
              <w:rPr>
                <w:lang w:val="en-US"/>
              </w:rPr>
            </w:pPr>
            <w:r w:rsidRPr="00B253D0">
              <w:rPr>
                <w:lang w:val="en-US"/>
              </w:rPr>
              <w:t xml:space="preserve">When George Wigg asked my view about this, I </w:t>
            </w:r>
            <w:hyperlink r:id="rId28" w:history="1">
              <w:r w:rsidRPr="00B253D0">
                <w:rPr>
                  <w:rStyle w:val="Hyperlink"/>
                  <w:b/>
                  <w:bCs/>
                  <w:lang w:val="en-US"/>
                </w:rPr>
                <w:t>recommended that he</w:t>
              </w:r>
            </w:hyperlink>
            <w:r w:rsidRPr="00B253D0">
              <w:rPr>
                <w:lang w:val="en-US"/>
              </w:rPr>
              <w:t xml:space="preserve"> should urge Harold Wilson to oppose any such investigation and I drafted a letter which Wigg suggested Wilson should write to the Prime Minister. </w:t>
            </w:r>
          </w:p>
        </w:tc>
      </w:tr>
      <w:tr w:rsidR="00E91BD9" w:rsidRPr="00055DBB" w:rsidTr="00E66FCD">
        <w:tc>
          <w:tcPr>
            <w:tcW w:w="267" w:type="pct"/>
            <w:hideMark/>
          </w:tcPr>
          <w:p w:rsidR="00E91BD9" w:rsidRPr="00B253D0" w:rsidRDefault="00E91BD9" w:rsidP="00E66FCD">
            <w:r w:rsidRPr="00B253D0">
              <w:rPr>
                <w:b/>
                <w:bCs/>
              </w:rPr>
              <w:t>11</w:t>
            </w:r>
          </w:p>
        </w:tc>
        <w:tc>
          <w:tcPr>
            <w:tcW w:w="586" w:type="pct"/>
            <w:noWrap/>
            <w:hideMark/>
          </w:tcPr>
          <w:p w:rsidR="00E91BD9" w:rsidRPr="00B253D0" w:rsidRDefault="00E91BD9" w:rsidP="00E66FCD">
            <w:r w:rsidRPr="00B253D0">
              <w:t> </w:t>
            </w:r>
            <w:hyperlink r:id="rId29" w:history="1">
              <w:r w:rsidRPr="00B253D0">
                <w:rPr>
                  <w:rStyle w:val="Hyperlink"/>
                </w:rPr>
                <w:t>FT5 968</w:t>
              </w:r>
            </w:hyperlink>
            <w:r w:rsidRPr="00B253D0">
              <w:t> </w:t>
            </w:r>
          </w:p>
        </w:tc>
        <w:tc>
          <w:tcPr>
            <w:tcW w:w="4147" w:type="pct"/>
            <w:hideMark/>
          </w:tcPr>
          <w:p w:rsidR="00E91BD9" w:rsidRPr="00B253D0" w:rsidRDefault="00E91BD9" w:rsidP="00E66FCD">
            <w:pPr>
              <w:rPr>
                <w:lang w:val="en-US"/>
              </w:rPr>
            </w:pPr>
            <w:r w:rsidRPr="00B253D0">
              <w:rPr>
                <w:lang w:val="en-US"/>
              </w:rPr>
              <w:t xml:space="preserve">He had remained well until June 1992, when he developed generalised lymphadenopathy and his doctors </w:t>
            </w:r>
            <w:hyperlink r:id="rId30" w:history="1">
              <w:r w:rsidRPr="00B253D0">
                <w:rPr>
                  <w:rStyle w:val="Hyperlink"/>
                  <w:b/>
                  <w:bCs/>
                  <w:lang w:val="en-US"/>
                </w:rPr>
                <w:t>recommended that he</w:t>
              </w:r>
            </w:hyperlink>
            <w:r w:rsidRPr="00B253D0">
              <w:rPr>
                <w:lang w:val="en-US"/>
              </w:rPr>
              <w:t xml:space="preserve"> should start zidovudine. </w:t>
            </w:r>
          </w:p>
        </w:tc>
      </w:tr>
      <w:tr w:rsidR="00E91BD9" w:rsidRPr="00055DBB" w:rsidTr="00E66FCD">
        <w:tc>
          <w:tcPr>
            <w:tcW w:w="267" w:type="pct"/>
            <w:hideMark/>
          </w:tcPr>
          <w:p w:rsidR="00E91BD9" w:rsidRPr="00B253D0" w:rsidRDefault="00E91BD9" w:rsidP="00E66FCD">
            <w:r w:rsidRPr="00B253D0">
              <w:rPr>
                <w:b/>
                <w:bCs/>
              </w:rPr>
              <w:t>12</w:t>
            </w:r>
          </w:p>
        </w:tc>
        <w:tc>
          <w:tcPr>
            <w:tcW w:w="586" w:type="pct"/>
            <w:noWrap/>
            <w:hideMark/>
          </w:tcPr>
          <w:p w:rsidR="00E91BD9" w:rsidRPr="00B253D0" w:rsidRDefault="00E91BD9" w:rsidP="00E66FCD">
            <w:r w:rsidRPr="00B253D0">
              <w:t> </w:t>
            </w:r>
            <w:hyperlink r:id="rId31" w:history="1">
              <w:r w:rsidRPr="00B253D0">
                <w:rPr>
                  <w:rStyle w:val="Hyperlink"/>
                </w:rPr>
                <w:t>FYW 1028</w:t>
              </w:r>
            </w:hyperlink>
            <w:r w:rsidRPr="00B253D0">
              <w:t> </w:t>
            </w:r>
          </w:p>
        </w:tc>
        <w:tc>
          <w:tcPr>
            <w:tcW w:w="4147" w:type="pct"/>
            <w:hideMark/>
          </w:tcPr>
          <w:p w:rsidR="00E91BD9" w:rsidRPr="00B253D0" w:rsidRDefault="00E91BD9" w:rsidP="00E66FCD">
            <w:pPr>
              <w:rPr>
                <w:lang w:val="en-US"/>
              </w:rPr>
            </w:pPr>
            <w:r w:rsidRPr="00B253D0">
              <w:rPr>
                <w:lang w:val="en-US"/>
              </w:rPr>
              <w:t xml:space="preserve">Psychiatric reports were eventually obtained and </w:t>
            </w:r>
            <w:hyperlink r:id="rId32" w:history="1">
              <w:r w:rsidRPr="00B253D0">
                <w:rPr>
                  <w:rStyle w:val="Hyperlink"/>
                  <w:b/>
                  <w:bCs/>
                  <w:lang w:val="en-US"/>
                </w:rPr>
                <w:t>recommended that he</w:t>
              </w:r>
            </w:hyperlink>
            <w:r w:rsidRPr="00B253D0">
              <w:rPr>
                <w:lang w:val="en-US"/>
              </w:rPr>
              <w:t xml:space="preserve"> should be detained in hospital for treatment, not in prison. </w:t>
            </w:r>
          </w:p>
        </w:tc>
      </w:tr>
      <w:tr w:rsidR="00E91BD9" w:rsidRPr="00055DBB" w:rsidTr="00E66FCD">
        <w:tc>
          <w:tcPr>
            <w:tcW w:w="267" w:type="pct"/>
            <w:hideMark/>
          </w:tcPr>
          <w:p w:rsidR="00E91BD9" w:rsidRPr="00B253D0" w:rsidRDefault="00E91BD9" w:rsidP="00E66FCD">
            <w:r w:rsidRPr="00B253D0">
              <w:rPr>
                <w:b/>
                <w:bCs/>
              </w:rPr>
              <w:t>13</w:t>
            </w:r>
          </w:p>
        </w:tc>
        <w:tc>
          <w:tcPr>
            <w:tcW w:w="586" w:type="pct"/>
            <w:noWrap/>
            <w:hideMark/>
          </w:tcPr>
          <w:p w:rsidR="00E91BD9" w:rsidRPr="00B253D0" w:rsidRDefault="00E91BD9" w:rsidP="00E66FCD">
            <w:r w:rsidRPr="00B253D0">
              <w:t> </w:t>
            </w:r>
            <w:hyperlink r:id="rId33" w:history="1">
              <w:r w:rsidRPr="00B253D0">
                <w:rPr>
                  <w:rStyle w:val="Hyperlink"/>
                </w:rPr>
                <w:t>G3D 1652</w:t>
              </w:r>
            </w:hyperlink>
            <w:r w:rsidRPr="00B253D0">
              <w:t> </w:t>
            </w:r>
          </w:p>
        </w:tc>
        <w:tc>
          <w:tcPr>
            <w:tcW w:w="4147" w:type="pct"/>
            <w:hideMark/>
          </w:tcPr>
          <w:p w:rsidR="00E91BD9" w:rsidRPr="00B253D0" w:rsidRDefault="00E91BD9" w:rsidP="00E66FCD">
            <w:pPr>
              <w:rPr>
                <w:lang w:val="en-US"/>
              </w:rPr>
            </w:pPr>
            <w:r w:rsidRPr="00B253D0">
              <w:rPr>
                <w:lang w:val="en-US"/>
              </w:rPr>
              <w:t xml:space="preserve">This collective picture is then reflected back to the sufferer with the </w:t>
            </w:r>
            <w:hyperlink r:id="rId34" w:history="1">
              <w:r w:rsidRPr="00B253D0">
                <w:rPr>
                  <w:rStyle w:val="Hyperlink"/>
                  <w:b/>
                  <w:bCs/>
                  <w:lang w:val="en-US"/>
                </w:rPr>
                <w:t>recommendation that he</w:t>
              </w:r>
            </w:hyperlink>
            <w:r w:rsidRPr="00B253D0">
              <w:rPr>
                <w:lang w:val="en-US"/>
              </w:rPr>
              <w:t xml:space="preserve"> or she finds out whether his or her contemporaries in treatment observe the same picture. </w:t>
            </w:r>
          </w:p>
        </w:tc>
      </w:tr>
      <w:tr w:rsidR="00E91BD9" w:rsidRPr="00055DBB" w:rsidTr="00E66FCD">
        <w:tc>
          <w:tcPr>
            <w:tcW w:w="267" w:type="pct"/>
            <w:hideMark/>
          </w:tcPr>
          <w:p w:rsidR="00E91BD9" w:rsidRPr="00B253D0" w:rsidRDefault="00E91BD9" w:rsidP="00E66FCD">
            <w:r w:rsidRPr="00B253D0">
              <w:rPr>
                <w:b/>
                <w:bCs/>
              </w:rPr>
              <w:t>14</w:t>
            </w:r>
          </w:p>
        </w:tc>
        <w:tc>
          <w:tcPr>
            <w:tcW w:w="586" w:type="pct"/>
            <w:noWrap/>
            <w:hideMark/>
          </w:tcPr>
          <w:p w:rsidR="00E91BD9" w:rsidRPr="00B253D0" w:rsidRDefault="00E91BD9" w:rsidP="00E66FCD">
            <w:r w:rsidRPr="00B253D0">
              <w:t> </w:t>
            </w:r>
            <w:hyperlink r:id="rId35" w:history="1">
              <w:r w:rsidRPr="00B253D0">
                <w:rPr>
                  <w:rStyle w:val="Hyperlink"/>
                </w:rPr>
                <w:t>GUR 1049</w:t>
              </w:r>
            </w:hyperlink>
            <w:r w:rsidRPr="00B253D0">
              <w:t> </w:t>
            </w:r>
          </w:p>
        </w:tc>
        <w:tc>
          <w:tcPr>
            <w:tcW w:w="4147" w:type="pct"/>
            <w:hideMark/>
          </w:tcPr>
          <w:p w:rsidR="00E91BD9" w:rsidRPr="00B253D0" w:rsidRDefault="00E91BD9" w:rsidP="00E66FCD">
            <w:pPr>
              <w:rPr>
                <w:lang w:val="en-US"/>
              </w:rPr>
            </w:pPr>
            <w:r w:rsidRPr="00B253D0">
              <w:rPr>
                <w:lang w:val="en-US"/>
              </w:rPr>
              <w:t xml:space="preserve">They went along with the feeling that Tony should have a non-residential supervision order but strongly </w:t>
            </w:r>
            <w:hyperlink r:id="rId36" w:history="1">
              <w:r w:rsidRPr="00B253D0">
                <w:rPr>
                  <w:rStyle w:val="Hyperlink"/>
                  <w:b/>
                  <w:bCs/>
                  <w:lang w:val="en-US"/>
                </w:rPr>
                <w:t>recommended that he</w:t>
              </w:r>
            </w:hyperlink>
            <w:r w:rsidRPr="00B253D0">
              <w:rPr>
                <w:lang w:val="en-US"/>
              </w:rPr>
              <w:t xml:space="preserve"> should change his school. </w:t>
            </w:r>
          </w:p>
        </w:tc>
      </w:tr>
      <w:tr w:rsidR="00E91BD9" w:rsidRPr="00055DBB" w:rsidTr="00E66FCD">
        <w:tc>
          <w:tcPr>
            <w:tcW w:w="267" w:type="pct"/>
            <w:hideMark/>
          </w:tcPr>
          <w:p w:rsidR="00E91BD9" w:rsidRPr="00B253D0" w:rsidRDefault="00E91BD9" w:rsidP="00E66FCD">
            <w:r w:rsidRPr="00B253D0">
              <w:rPr>
                <w:b/>
                <w:bCs/>
              </w:rPr>
              <w:t>15</w:t>
            </w:r>
          </w:p>
        </w:tc>
        <w:tc>
          <w:tcPr>
            <w:tcW w:w="586" w:type="pct"/>
            <w:noWrap/>
            <w:hideMark/>
          </w:tcPr>
          <w:p w:rsidR="00E91BD9" w:rsidRPr="00B253D0" w:rsidRDefault="00E91BD9" w:rsidP="00E66FCD">
            <w:r w:rsidRPr="00B253D0">
              <w:t> </w:t>
            </w:r>
            <w:hyperlink r:id="rId37" w:history="1">
              <w:r w:rsidRPr="00B253D0">
                <w:rPr>
                  <w:rStyle w:val="Hyperlink"/>
                </w:rPr>
                <w:t>GW9 1757</w:t>
              </w:r>
            </w:hyperlink>
            <w:r w:rsidRPr="00B253D0">
              <w:t> </w:t>
            </w:r>
          </w:p>
        </w:tc>
        <w:tc>
          <w:tcPr>
            <w:tcW w:w="4147" w:type="pct"/>
            <w:hideMark/>
          </w:tcPr>
          <w:p w:rsidR="00E91BD9" w:rsidRPr="00B253D0" w:rsidRDefault="00E91BD9" w:rsidP="00E66FCD">
            <w:pPr>
              <w:rPr>
                <w:lang w:val="en-US"/>
              </w:rPr>
            </w:pPr>
            <w:r w:rsidRPr="00B253D0">
              <w:rPr>
                <w:lang w:val="en-US"/>
              </w:rPr>
              <w:t xml:space="preserve">On 12 June, this impression was reinforced by a call from the Special Agent in Charge of the DEA's Birmingham field office, who strongly </w:t>
            </w:r>
            <w:hyperlink r:id="rId38" w:history="1">
              <w:r w:rsidRPr="00B253D0">
                <w:rPr>
                  <w:rStyle w:val="Hyperlink"/>
                  <w:b/>
                  <w:bCs/>
                  <w:lang w:val="en-US"/>
                </w:rPr>
                <w:t>recommended that he</w:t>
              </w:r>
            </w:hyperlink>
            <w:r w:rsidRPr="00B253D0">
              <w:rPr>
                <w:lang w:val="en-US"/>
              </w:rPr>
              <w:t xml:space="preserve"> plead guilty to the passport violation charge and at all costs ‘don't get the DEA involved in your case’. </w:t>
            </w:r>
          </w:p>
        </w:tc>
      </w:tr>
      <w:tr w:rsidR="00E91BD9" w:rsidRPr="00055DBB" w:rsidTr="00E66FCD">
        <w:tc>
          <w:tcPr>
            <w:tcW w:w="267" w:type="pct"/>
            <w:hideMark/>
          </w:tcPr>
          <w:p w:rsidR="00E91BD9" w:rsidRPr="00B253D0" w:rsidRDefault="00E91BD9" w:rsidP="00E66FCD">
            <w:r w:rsidRPr="00B253D0">
              <w:rPr>
                <w:b/>
                <w:bCs/>
              </w:rPr>
              <w:t>16</w:t>
            </w:r>
          </w:p>
        </w:tc>
        <w:tc>
          <w:tcPr>
            <w:tcW w:w="586" w:type="pct"/>
            <w:noWrap/>
            <w:hideMark/>
          </w:tcPr>
          <w:p w:rsidR="00E91BD9" w:rsidRPr="00B253D0" w:rsidRDefault="00E91BD9" w:rsidP="00E66FCD">
            <w:r w:rsidRPr="00B253D0">
              <w:t> </w:t>
            </w:r>
            <w:hyperlink r:id="rId39" w:history="1">
              <w:r w:rsidRPr="00B253D0">
                <w:rPr>
                  <w:rStyle w:val="Hyperlink"/>
                </w:rPr>
                <w:t>H7S 337</w:t>
              </w:r>
            </w:hyperlink>
            <w:r w:rsidRPr="00B253D0">
              <w:t> </w:t>
            </w:r>
          </w:p>
        </w:tc>
        <w:tc>
          <w:tcPr>
            <w:tcW w:w="4147" w:type="pct"/>
            <w:hideMark/>
          </w:tcPr>
          <w:p w:rsidR="00E91BD9" w:rsidRPr="00B253D0" w:rsidRDefault="00E91BD9" w:rsidP="00E66FCD">
            <w:pPr>
              <w:rPr>
                <w:lang w:val="en-US"/>
              </w:rPr>
            </w:pPr>
            <w:r w:rsidRPr="00B253D0">
              <w:rPr>
                <w:lang w:val="en-US"/>
              </w:rPr>
              <w:t xml:space="preserve">Hizir Bey was greatly impressed by him and sent him to Murad II, </w:t>
            </w:r>
            <w:hyperlink r:id="rId40" w:history="1">
              <w:r w:rsidRPr="00B253D0">
                <w:rPr>
                  <w:rStyle w:val="Hyperlink"/>
                  <w:b/>
                  <w:bCs/>
                  <w:lang w:val="en-US"/>
                </w:rPr>
                <w:t>recommending that he</w:t>
              </w:r>
            </w:hyperlink>
            <w:r w:rsidRPr="00B253D0">
              <w:rPr>
                <w:lang w:val="en-US"/>
              </w:rPr>
              <w:t xml:space="preserve"> be given a teaching post. </w:t>
            </w:r>
          </w:p>
        </w:tc>
      </w:tr>
      <w:tr w:rsidR="00E91BD9" w:rsidRPr="00055DBB" w:rsidTr="00E66FCD">
        <w:tc>
          <w:tcPr>
            <w:tcW w:w="267" w:type="pct"/>
            <w:hideMark/>
          </w:tcPr>
          <w:p w:rsidR="00E91BD9" w:rsidRPr="00B253D0" w:rsidRDefault="00E91BD9" w:rsidP="00E66FCD">
            <w:r w:rsidRPr="00B253D0">
              <w:rPr>
                <w:b/>
                <w:bCs/>
              </w:rPr>
              <w:t>17</w:t>
            </w:r>
          </w:p>
        </w:tc>
        <w:tc>
          <w:tcPr>
            <w:tcW w:w="586" w:type="pct"/>
            <w:noWrap/>
            <w:hideMark/>
          </w:tcPr>
          <w:p w:rsidR="00E91BD9" w:rsidRPr="00B253D0" w:rsidRDefault="00E91BD9" w:rsidP="00E66FCD">
            <w:r w:rsidRPr="00B253D0">
              <w:t> </w:t>
            </w:r>
            <w:hyperlink r:id="rId41" w:history="1">
              <w:r w:rsidRPr="00B253D0">
                <w:rPr>
                  <w:rStyle w:val="Hyperlink"/>
                </w:rPr>
                <w:t>HHV 22730</w:t>
              </w:r>
            </w:hyperlink>
            <w:r w:rsidRPr="00B253D0">
              <w:t> </w:t>
            </w:r>
          </w:p>
        </w:tc>
        <w:tc>
          <w:tcPr>
            <w:tcW w:w="4147" w:type="pct"/>
            <w:hideMark/>
          </w:tcPr>
          <w:p w:rsidR="00E91BD9" w:rsidRPr="00B253D0" w:rsidRDefault="00E91BD9" w:rsidP="00E66FCD">
            <w:pPr>
              <w:rPr>
                <w:lang w:val="en-US"/>
              </w:rPr>
            </w:pPr>
            <w:r w:rsidRPr="00B253D0">
              <w:rPr>
                <w:lang w:val="en-US"/>
              </w:rPr>
              <w:t xml:space="preserve">I know that the hon. Gentleman is assiduous about detail, and I </w:t>
            </w:r>
            <w:hyperlink r:id="rId42" w:history="1">
              <w:r w:rsidRPr="00B253D0">
                <w:rPr>
                  <w:rStyle w:val="Hyperlink"/>
                  <w:b/>
                  <w:bCs/>
                  <w:lang w:val="en-US"/>
                </w:rPr>
                <w:t>recommend that he</w:t>
              </w:r>
            </w:hyperlink>
            <w:r w:rsidRPr="00B253D0">
              <w:rPr>
                <w:lang w:val="en-US"/>
              </w:rPr>
              <w:t xml:space="preserve"> reads article 2 of the directive. </w:t>
            </w:r>
          </w:p>
        </w:tc>
      </w:tr>
      <w:tr w:rsidR="00E91BD9" w:rsidRPr="00055DBB" w:rsidTr="00E66FCD">
        <w:tc>
          <w:tcPr>
            <w:tcW w:w="267" w:type="pct"/>
            <w:hideMark/>
          </w:tcPr>
          <w:p w:rsidR="00E91BD9" w:rsidRPr="00B253D0" w:rsidRDefault="00E91BD9" w:rsidP="00E66FCD">
            <w:r w:rsidRPr="00B253D0">
              <w:rPr>
                <w:b/>
                <w:bCs/>
              </w:rPr>
              <w:t>18</w:t>
            </w:r>
          </w:p>
        </w:tc>
        <w:tc>
          <w:tcPr>
            <w:tcW w:w="586" w:type="pct"/>
            <w:noWrap/>
            <w:hideMark/>
          </w:tcPr>
          <w:p w:rsidR="00E91BD9" w:rsidRPr="00B253D0" w:rsidRDefault="00E91BD9" w:rsidP="00E66FCD">
            <w:r w:rsidRPr="00B253D0">
              <w:t> </w:t>
            </w:r>
            <w:hyperlink r:id="rId43" w:history="1">
              <w:r w:rsidRPr="00B253D0">
                <w:rPr>
                  <w:rStyle w:val="Hyperlink"/>
                </w:rPr>
                <w:t>JXW 1269</w:t>
              </w:r>
            </w:hyperlink>
            <w:r w:rsidRPr="00B253D0">
              <w:t> </w:t>
            </w:r>
          </w:p>
        </w:tc>
        <w:tc>
          <w:tcPr>
            <w:tcW w:w="4147" w:type="pct"/>
            <w:hideMark/>
          </w:tcPr>
          <w:p w:rsidR="00E91BD9" w:rsidRPr="00B253D0" w:rsidRDefault="00CE7067" w:rsidP="00E66FCD">
            <w:pPr>
              <w:rPr>
                <w:lang w:val="en-US"/>
              </w:rPr>
            </w:pPr>
            <w:hyperlink r:id="rId44" w:history="1">
              <w:r w:rsidR="00E91BD9" w:rsidRPr="00B253D0">
                <w:rPr>
                  <w:rStyle w:val="Hyperlink"/>
                  <w:b/>
                  <w:bCs/>
                  <w:lang w:val="en-US"/>
                </w:rPr>
                <w:t>Recommend that he</w:t>
              </w:r>
            </w:hyperlink>
            <w:r w:rsidR="00E91BD9" w:rsidRPr="00B253D0">
              <w:rPr>
                <w:lang w:val="en-US"/>
              </w:rPr>
              <w:t xml:space="preserve">'s taken ashore at the next port of call and arrange for him to be flown home to an orthopaedic unit. </w:t>
            </w:r>
          </w:p>
        </w:tc>
      </w:tr>
      <w:tr w:rsidR="00E91BD9" w:rsidRPr="00055DBB" w:rsidTr="00E66FCD">
        <w:tc>
          <w:tcPr>
            <w:tcW w:w="267" w:type="pct"/>
            <w:hideMark/>
          </w:tcPr>
          <w:p w:rsidR="00E91BD9" w:rsidRPr="00B253D0" w:rsidRDefault="00E91BD9" w:rsidP="00E66FCD">
            <w:r w:rsidRPr="00B253D0">
              <w:rPr>
                <w:b/>
                <w:bCs/>
              </w:rPr>
              <w:t>19</w:t>
            </w:r>
          </w:p>
        </w:tc>
        <w:tc>
          <w:tcPr>
            <w:tcW w:w="586" w:type="pct"/>
            <w:noWrap/>
            <w:hideMark/>
          </w:tcPr>
          <w:p w:rsidR="00E91BD9" w:rsidRPr="00B253D0" w:rsidRDefault="00E91BD9" w:rsidP="00E66FCD">
            <w:r w:rsidRPr="00B253D0">
              <w:t> </w:t>
            </w:r>
            <w:hyperlink r:id="rId45" w:history="1">
              <w:r w:rsidRPr="00B253D0">
                <w:rPr>
                  <w:rStyle w:val="Hyperlink"/>
                </w:rPr>
                <w:t>K5D 12025</w:t>
              </w:r>
            </w:hyperlink>
            <w:r w:rsidRPr="00B253D0">
              <w:t> </w:t>
            </w:r>
          </w:p>
        </w:tc>
        <w:tc>
          <w:tcPr>
            <w:tcW w:w="4147" w:type="pct"/>
            <w:hideMark/>
          </w:tcPr>
          <w:p w:rsidR="00E91BD9" w:rsidRPr="00B253D0" w:rsidRDefault="00E91BD9" w:rsidP="00E66FCD">
            <w:pPr>
              <w:rPr>
                <w:lang w:val="en-US"/>
              </w:rPr>
            </w:pPr>
            <w:r w:rsidRPr="00B253D0">
              <w:rPr>
                <w:lang w:val="en-US"/>
              </w:rPr>
              <w:t xml:space="preserve">THE FORMER Western Isles depute finance director has started a court action to challenge a </w:t>
            </w:r>
            <w:hyperlink r:id="rId46" w:history="1">
              <w:r w:rsidRPr="00B253D0">
                <w:rPr>
                  <w:rStyle w:val="Hyperlink"/>
                  <w:b/>
                  <w:bCs/>
                  <w:lang w:val="en-US"/>
                </w:rPr>
                <w:t>recommendation that he</w:t>
              </w:r>
            </w:hyperlink>
            <w:r w:rsidRPr="00B253D0">
              <w:rPr>
                <w:lang w:val="en-US"/>
              </w:rPr>
              <w:t xml:space="preserve"> should personally pay over cash lost following the collapse of the Bank of Credit and Commerce International. </w:t>
            </w:r>
          </w:p>
        </w:tc>
      </w:tr>
      <w:tr w:rsidR="00E91BD9" w:rsidRPr="00055DBB" w:rsidTr="00E66FCD">
        <w:tc>
          <w:tcPr>
            <w:tcW w:w="267" w:type="pct"/>
            <w:hideMark/>
          </w:tcPr>
          <w:p w:rsidR="00E91BD9" w:rsidRPr="00B253D0" w:rsidRDefault="00E91BD9" w:rsidP="00E66FCD">
            <w:r w:rsidRPr="00B253D0">
              <w:rPr>
                <w:b/>
                <w:bCs/>
              </w:rPr>
              <w:t>20</w:t>
            </w:r>
          </w:p>
        </w:tc>
        <w:tc>
          <w:tcPr>
            <w:tcW w:w="586" w:type="pct"/>
            <w:noWrap/>
            <w:hideMark/>
          </w:tcPr>
          <w:p w:rsidR="00E91BD9" w:rsidRPr="00B253D0" w:rsidRDefault="00E91BD9" w:rsidP="00E66FCD">
            <w:r w:rsidRPr="00B253D0">
              <w:t> </w:t>
            </w:r>
            <w:hyperlink r:id="rId47" w:history="1">
              <w:r w:rsidRPr="00B253D0">
                <w:rPr>
                  <w:rStyle w:val="Hyperlink"/>
                </w:rPr>
                <w:t>K5D 12042</w:t>
              </w:r>
            </w:hyperlink>
            <w:r w:rsidRPr="00B253D0">
              <w:t> </w:t>
            </w:r>
          </w:p>
        </w:tc>
        <w:tc>
          <w:tcPr>
            <w:tcW w:w="4147" w:type="pct"/>
            <w:hideMark/>
          </w:tcPr>
          <w:p w:rsidR="00E91BD9" w:rsidRPr="00B253D0" w:rsidRDefault="00E91BD9" w:rsidP="00E66FCD">
            <w:pPr>
              <w:rPr>
                <w:lang w:val="en-US"/>
              </w:rPr>
            </w:pPr>
            <w:r w:rsidRPr="00B253D0">
              <w:rPr>
                <w:lang w:val="en-US"/>
              </w:rPr>
              <w:t xml:space="preserve">Mr Lawrie said the </w:t>
            </w:r>
            <w:hyperlink r:id="rId48" w:history="1">
              <w:r w:rsidRPr="00B253D0">
                <w:rPr>
                  <w:rStyle w:val="Hyperlink"/>
                  <w:b/>
                  <w:bCs/>
                  <w:lang w:val="en-US"/>
                </w:rPr>
                <w:t>recommendation that he</w:t>
              </w:r>
            </w:hyperlink>
            <w:r w:rsidRPr="00B253D0">
              <w:rPr>
                <w:lang w:val="en-US"/>
              </w:rPr>
              <w:t xml:space="preserve"> should pay a sum to the council to be fixed by the Scottish Secretary is unreasonable. </w:t>
            </w:r>
          </w:p>
        </w:tc>
      </w:tr>
    </w:tbl>
    <w:p w:rsidR="002F1D9D" w:rsidRPr="00E91BD9" w:rsidRDefault="002F1D9D" w:rsidP="002F1D9D">
      <w:pPr>
        <w:rPr>
          <w:sz w:val="24"/>
          <w:szCs w:val="24"/>
          <w:lang w:val="en-US"/>
        </w:rPr>
      </w:pPr>
    </w:p>
    <w:p w:rsidR="002F1D9D" w:rsidRDefault="002F1D9D" w:rsidP="002F1D9D">
      <w:pPr>
        <w:rPr>
          <w:sz w:val="24"/>
          <w:szCs w:val="24"/>
          <w:lang w:val="en-GB"/>
        </w:rPr>
      </w:pPr>
    </w:p>
    <w:p w:rsidR="00E91BD9" w:rsidRDefault="00E91BD9">
      <w:pPr>
        <w:rPr>
          <w:i/>
          <w:sz w:val="24"/>
          <w:szCs w:val="24"/>
          <w:lang w:val="en-GB"/>
        </w:rPr>
      </w:pPr>
      <w:r>
        <w:rPr>
          <w:i/>
          <w:sz w:val="24"/>
          <w:szCs w:val="24"/>
          <w:lang w:val="en-GB"/>
        </w:rPr>
        <w:br w:type="page"/>
      </w:r>
    </w:p>
    <w:p w:rsidR="002F1D9D" w:rsidRDefault="002F1D9D" w:rsidP="002F1D9D">
      <w:pPr>
        <w:rPr>
          <w:sz w:val="24"/>
          <w:szCs w:val="24"/>
          <w:lang w:val="en-GB"/>
        </w:rPr>
      </w:pPr>
      <w:r>
        <w:rPr>
          <w:i/>
          <w:sz w:val="24"/>
          <w:szCs w:val="24"/>
          <w:lang w:val="en-GB"/>
        </w:rPr>
        <w:lastRenderedPageBreak/>
        <w:t>Text provided, no. 3</w:t>
      </w:r>
    </w:p>
    <w:p w:rsidR="002F1D9D" w:rsidRDefault="002F1D9D" w:rsidP="002F1D9D">
      <w:pPr>
        <w:rPr>
          <w:sz w:val="24"/>
          <w:szCs w:val="24"/>
          <w:lang w:val="en-GB"/>
        </w:rPr>
      </w:pPr>
      <w:r>
        <w:rPr>
          <w:sz w:val="24"/>
          <w:szCs w:val="24"/>
          <w:lang w:val="en-GB"/>
        </w:rPr>
        <w:t>From Stig Johansson (1979), ‘American and British English grammar: An elicitation experiment’</w:t>
      </w:r>
    </w:p>
    <w:p w:rsidR="000500A3" w:rsidRDefault="000500A3" w:rsidP="002F1D9D">
      <w:pPr>
        <w:rPr>
          <w:sz w:val="24"/>
          <w:szCs w:val="24"/>
          <w:lang w:val="en-GB"/>
        </w:rPr>
      </w:pPr>
    </w:p>
    <w:p w:rsidR="002F1D9D" w:rsidRDefault="002F1D9D" w:rsidP="002F1D9D">
      <w:pPr>
        <w:jc w:val="both"/>
        <w:rPr>
          <w:sz w:val="24"/>
          <w:szCs w:val="24"/>
          <w:lang w:val="en-GB"/>
        </w:rPr>
      </w:pPr>
      <w:r>
        <w:rPr>
          <w:noProof/>
        </w:rPr>
        <w:drawing>
          <wp:inline distT="0" distB="0" distL="0" distR="0">
            <wp:extent cx="5762625" cy="1619250"/>
            <wp:effectExtent l="0" t="0" r="9525" b="0"/>
            <wp:docPr id="3" name="Picture 4" descr="28DD8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DD8954"/>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292" b="6406"/>
                    <a:stretch>
                      <a:fillRect/>
                    </a:stretch>
                  </pic:blipFill>
                  <pic:spPr bwMode="auto">
                    <a:xfrm>
                      <a:off x="0" y="0"/>
                      <a:ext cx="5762625" cy="1619250"/>
                    </a:xfrm>
                    <a:prstGeom prst="rect">
                      <a:avLst/>
                    </a:prstGeom>
                    <a:noFill/>
                    <a:ln>
                      <a:noFill/>
                    </a:ln>
                  </pic:spPr>
                </pic:pic>
              </a:graphicData>
            </a:graphic>
          </wp:inline>
        </w:drawing>
      </w:r>
      <w:r>
        <w:rPr>
          <w:noProof/>
        </w:rPr>
        <w:drawing>
          <wp:inline distT="0" distB="0" distL="0" distR="0">
            <wp:extent cx="5762625" cy="2619375"/>
            <wp:effectExtent l="0" t="0" r="9525" b="9525"/>
            <wp:docPr id="1" name="Picture 4" descr="2E133E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E133E8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00" r="487" b="4543"/>
                    <a:stretch>
                      <a:fillRect/>
                    </a:stretch>
                  </pic:blipFill>
                  <pic:spPr bwMode="auto">
                    <a:xfrm>
                      <a:off x="0" y="0"/>
                      <a:ext cx="5762625" cy="2619375"/>
                    </a:xfrm>
                    <a:prstGeom prst="rect">
                      <a:avLst/>
                    </a:prstGeom>
                    <a:noFill/>
                    <a:ln>
                      <a:noFill/>
                    </a:ln>
                  </pic:spPr>
                </pic:pic>
              </a:graphicData>
            </a:graphic>
          </wp:inline>
        </w:drawing>
      </w:r>
    </w:p>
    <w:p w:rsidR="008C1FA3" w:rsidRDefault="008C1FA3" w:rsidP="008E5E61">
      <w:pPr>
        <w:contextualSpacing/>
        <w:rPr>
          <w:sz w:val="24"/>
          <w:szCs w:val="24"/>
          <w:lang w:val="en-US"/>
        </w:rPr>
      </w:pPr>
    </w:p>
    <w:p w:rsidR="008C1FA3" w:rsidRDefault="008C1FA3" w:rsidP="008E5E61">
      <w:pPr>
        <w:rPr>
          <w:sz w:val="24"/>
          <w:szCs w:val="24"/>
          <w:lang w:val="en-US"/>
        </w:rPr>
      </w:pPr>
    </w:p>
    <w:p w:rsidR="00E91BD9" w:rsidRDefault="00E91BD9" w:rsidP="008E5E61">
      <w:pPr>
        <w:rPr>
          <w:sz w:val="24"/>
          <w:szCs w:val="24"/>
          <w:lang w:val="en-US"/>
        </w:rPr>
      </w:pPr>
    </w:p>
    <w:p w:rsidR="00E91BD9" w:rsidRDefault="00E91BD9" w:rsidP="008E5E61">
      <w:pPr>
        <w:rPr>
          <w:sz w:val="24"/>
          <w:szCs w:val="24"/>
          <w:lang w:val="en-US"/>
        </w:rPr>
      </w:pPr>
    </w:p>
    <w:p w:rsidR="00E91BD9" w:rsidRDefault="00E91BD9" w:rsidP="008E5E61">
      <w:pPr>
        <w:rPr>
          <w:sz w:val="24"/>
          <w:szCs w:val="24"/>
          <w:lang w:val="en-US"/>
        </w:rPr>
      </w:pPr>
    </w:p>
    <w:p w:rsidR="00E91BD9" w:rsidRDefault="00E91BD9" w:rsidP="008E5E61">
      <w:pPr>
        <w:rPr>
          <w:sz w:val="24"/>
          <w:szCs w:val="24"/>
          <w:lang w:val="en-US"/>
        </w:rPr>
      </w:pPr>
    </w:p>
    <w:p w:rsidR="00E91BD9" w:rsidRDefault="00E91BD9" w:rsidP="008E5E61">
      <w:pPr>
        <w:rPr>
          <w:sz w:val="24"/>
          <w:szCs w:val="24"/>
          <w:lang w:val="en-US"/>
        </w:rPr>
      </w:pPr>
    </w:p>
    <w:p w:rsidR="00E91BD9" w:rsidRDefault="00E91BD9" w:rsidP="008E5E61">
      <w:pPr>
        <w:rPr>
          <w:sz w:val="24"/>
          <w:szCs w:val="24"/>
          <w:lang w:val="en-US"/>
        </w:rPr>
      </w:pPr>
    </w:p>
    <w:p w:rsidR="00E91BD9" w:rsidRDefault="00E91BD9" w:rsidP="008E5E61">
      <w:pPr>
        <w:rPr>
          <w:sz w:val="24"/>
          <w:szCs w:val="24"/>
          <w:lang w:val="en-US"/>
        </w:rPr>
      </w:pPr>
    </w:p>
    <w:p w:rsidR="00E91BD9" w:rsidRDefault="00E91BD9" w:rsidP="008E5E61">
      <w:pPr>
        <w:rPr>
          <w:sz w:val="24"/>
          <w:szCs w:val="24"/>
          <w:lang w:val="en-US"/>
        </w:rPr>
      </w:pPr>
    </w:p>
    <w:p w:rsidR="00E91BD9" w:rsidRDefault="00E91BD9" w:rsidP="008E5E61">
      <w:pPr>
        <w:rPr>
          <w:sz w:val="24"/>
          <w:szCs w:val="24"/>
          <w:lang w:val="en-US"/>
        </w:rPr>
      </w:pPr>
    </w:p>
    <w:p w:rsidR="00E91BD9" w:rsidRDefault="00E91BD9" w:rsidP="008E5E61">
      <w:pPr>
        <w:rPr>
          <w:sz w:val="24"/>
          <w:szCs w:val="24"/>
          <w:lang w:val="en-US"/>
        </w:rPr>
      </w:pPr>
    </w:p>
    <w:p w:rsidR="00E91BD9" w:rsidRDefault="00E91BD9" w:rsidP="008E5E61">
      <w:pPr>
        <w:rPr>
          <w:sz w:val="24"/>
          <w:szCs w:val="24"/>
          <w:lang w:val="en-US"/>
        </w:rPr>
      </w:pPr>
    </w:p>
    <w:p w:rsidR="00E91BD9" w:rsidRDefault="00E91BD9" w:rsidP="008E5E61">
      <w:pPr>
        <w:rPr>
          <w:sz w:val="24"/>
          <w:szCs w:val="24"/>
          <w:lang w:val="en-US"/>
        </w:rPr>
      </w:pPr>
    </w:p>
    <w:p w:rsidR="00E91BD9" w:rsidRDefault="00E91BD9" w:rsidP="008E5E61">
      <w:pPr>
        <w:rPr>
          <w:sz w:val="24"/>
          <w:szCs w:val="24"/>
          <w:lang w:val="en-US"/>
        </w:rPr>
      </w:pPr>
    </w:p>
    <w:p w:rsidR="00E91BD9" w:rsidRDefault="00E91BD9" w:rsidP="008E5E61">
      <w:pPr>
        <w:rPr>
          <w:sz w:val="24"/>
          <w:szCs w:val="24"/>
          <w:lang w:val="en-US"/>
        </w:rPr>
      </w:pPr>
    </w:p>
    <w:p w:rsidR="00E91BD9" w:rsidRDefault="00E91BD9" w:rsidP="008E5E61">
      <w:pPr>
        <w:rPr>
          <w:sz w:val="24"/>
          <w:szCs w:val="24"/>
          <w:lang w:val="en-US"/>
        </w:rPr>
      </w:pPr>
    </w:p>
    <w:p w:rsidR="00E91BD9" w:rsidRDefault="00E91BD9" w:rsidP="008E5E61">
      <w:pPr>
        <w:rPr>
          <w:sz w:val="24"/>
          <w:szCs w:val="24"/>
          <w:lang w:val="en-US"/>
        </w:rPr>
      </w:pPr>
    </w:p>
    <w:p w:rsidR="00E91BD9" w:rsidRDefault="00E91BD9" w:rsidP="008E5E61">
      <w:pPr>
        <w:rPr>
          <w:sz w:val="24"/>
          <w:szCs w:val="24"/>
          <w:lang w:val="en-US"/>
        </w:rPr>
      </w:pPr>
    </w:p>
    <w:p w:rsidR="00E91BD9" w:rsidRPr="004D198D" w:rsidRDefault="00E91BD9" w:rsidP="008E5E61">
      <w:pPr>
        <w:rPr>
          <w:sz w:val="24"/>
          <w:szCs w:val="24"/>
          <w:lang w:val="en-US"/>
        </w:rPr>
      </w:pPr>
    </w:p>
    <w:p w:rsidR="00B029FF" w:rsidRPr="000500A3" w:rsidRDefault="008E5E61" w:rsidP="00B029FF">
      <w:pPr>
        <w:rPr>
          <w:lang w:val="en-US"/>
        </w:rPr>
      </w:pPr>
      <w:r w:rsidRPr="009267CB">
        <w:rPr>
          <w:b/>
          <w:lang w:val="en-GB"/>
        </w:rPr>
        <w:t>Explanation: For an e</w:t>
      </w:r>
      <w:r>
        <w:rPr>
          <w:b/>
          <w:lang w:val="en-GB"/>
        </w:rPr>
        <w:t>xplanation of the mark obtained, please</w:t>
      </w:r>
      <w:r w:rsidRPr="009267CB">
        <w:rPr>
          <w:b/>
          <w:lang w:val="en-GB"/>
        </w:rPr>
        <w:t xml:space="preserve"> contact the teacher </w:t>
      </w:r>
      <w:r>
        <w:rPr>
          <w:b/>
          <w:lang w:val="en-GB"/>
        </w:rPr>
        <w:t>resp</w:t>
      </w:r>
      <w:r w:rsidRPr="009267CB">
        <w:rPr>
          <w:b/>
          <w:lang w:val="en-GB"/>
        </w:rPr>
        <w:t>o</w:t>
      </w:r>
      <w:r>
        <w:rPr>
          <w:b/>
          <w:lang w:val="en-GB"/>
        </w:rPr>
        <w:t xml:space="preserve">nsible </w:t>
      </w:r>
      <w:r w:rsidRPr="009267CB">
        <w:rPr>
          <w:b/>
          <w:lang w:val="en-GB"/>
        </w:rPr>
        <w:t>f</w:t>
      </w:r>
      <w:r>
        <w:rPr>
          <w:b/>
          <w:lang w:val="en-GB"/>
        </w:rPr>
        <w:t>or</w:t>
      </w:r>
      <w:r w:rsidRPr="009267CB">
        <w:rPr>
          <w:b/>
          <w:lang w:val="en-GB"/>
        </w:rPr>
        <w:t xml:space="preserve"> the course </w:t>
      </w:r>
      <w:r>
        <w:rPr>
          <w:b/>
          <w:lang w:val="en-GB"/>
        </w:rPr>
        <w:t>within one</w:t>
      </w:r>
      <w:r w:rsidRPr="009267CB">
        <w:rPr>
          <w:b/>
          <w:lang w:val="en-GB"/>
        </w:rPr>
        <w:t xml:space="preserve"> week after the exam result</w:t>
      </w:r>
      <w:r>
        <w:rPr>
          <w:b/>
          <w:lang w:val="en-GB"/>
        </w:rPr>
        <w:t>s</w:t>
      </w:r>
      <w:r w:rsidRPr="009267CB">
        <w:rPr>
          <w:b/>
          <w:lang w:val="en-GB"/>
        </w:rPr>
        <w:t xml:space="preserve"> </w:t>
      </w:r>
      <w:r>
        <w:rPr>
          <w:b/>
          <w:lang w:val="en-GB"/>
        </w:rPr>
        <w:t>have</w:t>
      </w:r>
      <w:r w:rsidRPr="009267CB">
        <w:rPr>
          <w:b/>
          <w:lang w:val="en-GB"/>
        </w:rPr>
        <w:t xml:space="preserve"> been published </w:t>
      </w:r>
      <w:r>
        <w:rPr>
          <w:b/>
          <w:lang w:val="en-GB"/>
        </w:rPr>
        <w:t>in</w:t>
      </w:r>
      <w:r w:rsidRPr="009267CB">
        <w:rPr>
          <w:b/>
          <w:lang w:val="en-GB"/>
        </w:rPr>
        <w:t xml:space="preserve"> StudentWeb. Remember to include your name and candidate number. The examiner will then decide whether to give a written </w:t>
      </w:r>
      <w:r>
        <w:rPr>
          <w:b/>
          <w:lang w:val="en-GB"/>
        </w:rPr>
        <w:t>or</w:t>
      </w:r>
      <w:r w:rsidRPr="009267CB">
        <w:rPr>
          <w:b/>
          <w:lang w:val="en-GB"/>
        </w:rPr>
        <w:t xml:space="preserve"> </w:t>
      </w:r>
      <w:r>
        <w:rPr>
          <w:b/>
          <w:lang w:val="en-GB"/>
        </w:rPr>
        <w:t>an oral explanation.</w:t>
      </w:r>
    </w:p>
    <w:sectPr w:rsidR="00B029FF" w:rsidRPr="000500A3" w:rsidSect="00987EE7">
      <w:footerReference w:type="default" r:id="rId51"/>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FCD" w:rsidRDefault="00E66FCD">
      <w:r>
        <w:separator/>
      </w:r>
    </w:p>
  </w:endnote>
  <w:endnote w:type="continuationSeparator" w:id="0">
    <w:p w:rsidR="00E66FCD" w:rsidRDefault="00E66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CD" w:rsidRDefault="00E66FCD">
    <w:pPr>
      <w:pStyle w:val="Footer"/>
      <w:jc w:val="right"/>
    </w:pPr>
    <w:r>
      <w:t xml:space="preserve">Page </w:t>
    </w:r>
    <w:r w:rsidR="00CE7067">
      <w:rPr>
        <w:b/>
        <w:sz w:val="24"/>
        <w:szCs w:val="24"/>
      </w:rPr>
      <w:fldChar w:fldCharType="begin"/>
    </w:r>
    <w:r>
      <w:rPr>
        <w:b/>
      </w:rPr>
      <w:instrText xml:space="preserve"> PAGE </w:instrText>
    </w:r>
    <w:r w:rsidR="00CE7067">
      <w:rPr>
        <w:b/>
        <w:sz w:val="24"/>
        <w:szCs w:val="24"/>
      </w:rPr>
      <w:fldChar w:fldCharType="separate"/>
    </w:r>
    <w:r w:rsidR="000A6908">
      <w:rPr>
        <w:b/>
        <w:noProof/>
      </w:rPr>
      <w:t>1</w:t>
    </w:r>
    <w:r w:rsidR="00CE7067">
      <w:rPr>
        <w:b/>
        <w:sz w:val="24"/>
        <w:szCs w:val="24"/>
      </w:rPr>
      <w:fldChar w:fldCharType="end"/>
    </w:r>
    <w:r>
      <w:t xml:space="preserve"> of </w:t>
    </w:r>
    <w:r w:rsidR="00CE7067">
      <w:rPr>
        <w:b/>
        <w:sz w:val="24"/>
        <w:szCs w:val="24"/>
      </w:rPr>
      <w:fldChar w:fldCharType="begin"/>
    </w:r>
    <w:r>
      <w:rPr>
        <w:b/>
      </w:rPr>
      <w:instrText xml:space="preserve"> NUMPAGES  </w:instrText>
    </w:r>
    <w:r w:rsidR="00CE7067">
      <w:rPr>
        <w:b/>
        <w:sz w:val="24"/>
        <w:szCs w:val="24"/>
      </w:rPr>
      <w:fldChar w:fldCharType="separate"/>
    </w:r>
    <w:r w:rsidR="000A6908">
      <w:rPr>
        <w:b/>
        <w:noProof/>
      </w:rPr>
      <w:t>5</w:t>
    </w:r>
    <w:r w:rsidR="00CE7067">
      <w:rPr>
        <w:b/>
        <w:sz w:val="24"/>
        <w:szCs w:val="24"/>
      </w:rPr>
      <w:fldChar w:fldCharType="end"/>
    </w:r>
  </w:p>
  <w:p w:rsidR="00E66FCD" w:rsidRDefault="00E66FC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FCD" w:rsidRDefault="00E66FCD">
      <w:r>
        <w:separator/>
      </w:r>
    </w:p>
  </w:footnote>
  <w:footnote w:type="continuationSeparator" w:id="0">
    <w:p w:rsidR="00E66FCD" w:rsidRDefault="00E66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3AA46764"/>
    <w:multiLevelType w:val="hybridMultilevel"/>
    <w:tmpl w:val="535C6C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C45465E"/>
    <w:multiLevelType w:val="singleLevel"/>
    <w:tmpl w:val="512ECE30"/>
    <w:lvl w:ilvl="0">
      <w:start w:val="1"/>
      <w:numFmt w:val="decimal"/>
      <w:pStyle w:val="Example"/>
      <w:lvlText w:val="%1"/>
      <w:lvlJc w:val="left"/>
      <w:pPr>
        <w:tabs>
          <w:tab w:val="num" w:pos="360"/>
        </w:tabs>
        <w:ind w:left="284" w:hanging="284"/>
      </w:pPr>
      <w:rPr>
        <w:rFonts w:ascii="Times New Roman" w:hAnsi="Times New Roman" w:hint="default"/>
        <w:b w:val="0"/>
        <w:i w:val="0"/>
        <w:sz w:val="24"/>
      </w:rPr>
    </w:lvl>
  </w:abstractNum>
  <w:abstractNum w:abstractNumId="3">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4">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5">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efaultTabStop w:val="708"/>
  <w:hyphenationZone w:val="425"/>
  <w:characterSpacingControl w:val="doNotCompress"/>
  <w:footnotePr>
    <w:footnote w:id="-1"/>
    <w:footnote w:id="0"/>
  </w:footnotePr>
  <w:endnotePr>
    <w:endnote w:id="-1"/>
    <w:endnote w:id="0"/>
  </w:endnotePr>
  <w:compat/>
  <w:rsids>
    <w:rsidRoot w:val="00F94221"/>
    <w:rsid w:val="00022544"/>
    <w:rsid w:val="00025AEE"/>
    <w:rsid w:val="00034B8A"/>
    <w:rsid w:val="000500A3"/>
    <w:rsid w:val="000547A6"/>
    <w:rsid w:val="00055DBB"/>
    <w:rsid w:val="000A3EC0"/>
    <w:rsid w:val="000A6908"/>
    <w:rsid w:val="000C6CCB"/>
    <w:rsid w:val="000D01CD"/>
    <w:rsid w:val="000D1B48"/>
    <w:rsid w:val="000D3529"/>
    <w:rsid w:val="000D5C23"/>
    <w:rsid w:val="000E09D7"/>
    <w:rsid w:val="000E7FAD"/>
    <w:rsid w:val="00103558"/>
    <w:rsid w:val="00106B26"/>
    <w:rsid w:val="00151354"/>
    <w:rsid w:val="001B6D03"/>
    <w:rsid w:val="001C7029"/>
    <w:rsid w:val="001D2773"/>
    <w:rsid w:val="001E4208"/>
    <w:rsid w:val="001F5DB1"/>
    <w:rsid w:val="0022390E"/>
    <w:rsid w:val="0023651A"/>
    <w:rsid w:val="0025541B"/>
    <w:rsid w:val="002C28F0"/>
    <w:rsid w:val="002F1D9D"/>
    <w:rsid w:val="0030242E"/>
    <w:rsid w:val="00371B75"/>
    <w:rsid w:val="003A32F7"/>
    <w:rsid w:val="003A61F1"/>
    <w:rsid w:val="003E12EC"/>
    <w:rsid w:val="004227B2"/>
    <w:rsid w:val="0044168E"/>
    <w:rsid w:val="00452528"/>
    <w:rsid w:val="00461C40"/>
    <w:rsid w:val="00486734"/>
    <w:rsid w:val="00491CBE"/>
    <w:rsid w:val="00504479"/>
    <w:rsid w:val="00565335"/>
    <w:rsid w:val="00593EDC"/>
    <w:rsid w:val="00597AFB"/>
    <w:rsid w:val="005C1F82"/>
    <w:rsid w:val="005F0B2A"/>
    <w:rsid w:val="005F70C8"/>
    <w:rsid w:val="0061243C"/>
    <w:rsid w:val="00613FD2"/>
    <w:rsid w:val="00614701"/>
    <w:rsid w:val="00630282"/>
    <w:rsid w:val="00646111"/>
    <w:rsid w:val="006679ED"/>
    <w:rsid w:val="006744F0"/>
    <w:rsid w:val="00674CB9"/>
    <w:rsid w:val="00682EC3"/>
    <w:rsid w:val="00684EA6"/>
    <w:rsid w:val="00691919"/>
    <w:rsid w:val="006A668F"/>
    <w:rsid w:val="007200F0"/>
    <w:rsid w:val="00732B27"/>
    <w:rsid w:val="007377F5"/>
    <w:rsid w:val="0077403B"/>
    <w:rsid w:val="00781325"/>
    <w:rsid w:val="00783537"/>
    <w:rsid w:val="00786F4B"/>
    <w:rsid w:val="007A0931"/>
    <w:rsid w:val="007B3948"/>
    <w:rsid w:val="007C492E"/>
    <w:rsid w:val="007D7BCB"/>
    <w:rsid w:val="008058C2"/>
    <w:rsid w:val="00885F66"/>
    <w:rsid w:val="00886945"/>
    <w:rsid w:val="008C1FA3"/>
    <w:rsid w:val="008D4BDC"/>
    <w:rsid w:val="008E5E61"/>
    <w:rsid w:val="008E6154"/>
    <w:rsid w:val="00905F5F"/>
    <w:rsid w:val="00907AD3"/>
    <w:rsid w:val="00912677"/>
    <w:rsid w:val="00987EE7"/>
    <w:rsid w:val="00994281"/>
    <w:rsid w:val="009A6302"/>
    <w:rsid w:val="009D0465"/>
    <w:rsid w:val="00A17B1A"/>
    <w:rsid w:val="00A34F05"/>
    <w:rsid w:val="00A40415"/>
    <w:rsid w:val="00A525C4"/>
    <w:rsid w:val="00A6118D"/>
    <w:rsid w:val="00A679C4"/>
    <w:rsid w:val="00A95100"/>
    <w:rsid w:val="00AA762D"/>
    <w:rsid w:val="00AA76D2"/>
    <w:rsid w:val="00B029FF"/>
    <w:rsid w:val="00B134A1"/>
    <w:rsid w:val="00B248CB"/>
    <w:rsid w:val="00B41EFD"/>
    <w:rsid w:val="00B4744C"/>
    <w:rsid w:val="00BA571E"/>
    <w:rsid w:val="00BF3B8C"/>
    <w:rsid w:val="00C05AE2"/>
    <w:rsid w:val="00C06D0E"/>
    <w:rsid w:val="00C20D10"/>
    <w:rsid w:val="00C41510"/>
    <w:rsid w:val="00C45333"/>
    <w:rsid w:val="00C534B1"/>
    <w:rsid w:val="00C576FD"/>
    <w:rsid w:val="00C652C6"/>
    <w:rsid w:val="00CB522F"/>
    <w:rsid w:val="00CC2EED"/>
    <w:rsid w:val="00CD7A72"/>
    <w:rsid w:val="00CE523F"/>
    <w:rsid w:val="00CE7067"/>
    <w:rsid w:val="00CE7D88"/>
    <w:rsid w:val="00D302C1"/>
    <w:rsid w:val="00D30D2C"/>
    <w:rsid w:val="00D40BCD"/>
    <w:rsid w:val="00D44F64"/>
    <w:rsid w:val="00D80F07"/>
    <w:rsid w:val="00DB2CAF"/>
    <w:rsid w:val="00DB5CFC"/>
    <w:rsid w:val="00DD677D"/>
    <w:rsid w:val="00DE29E4"/>
    <w:rsid w:val="00DF3E3E"/>
    <w:rsid w:val="00E0371F"/>
    <w:rsid w:val="00E3033A"/>
    <w:rsid w:val="00E35B23"/>
    <w:rsid w:val="00E66FCD"/>
    <w:rsid w:val="00E8624B"/>
    <w:rsid w:val="00E91BD9"/>
    <w:rsid w:val="00F12403"/>
    <w:rsid w:val="00F26364"/>
    <w:rsid w:val="00F30BD3"/>
    <w:rsid w:val="00F30F95"/>
    <w:rsid w:val="00F64650"/>
    <w:rsid w:val="00F767FA"/>
    <w:rsid w:val="00F80C8F"/>
    <w:rsid w:val="00F94221"/>
    <w:rsid w:val="00FD43FA"/>
    <w:rsid w:val="00FE4C40"/>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rPr>
      <w:lang w:eastAsia="nb-NO"/>
    </w:rPr>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link w:val="FooterChar"/>
    <w:uiPriority w:val="99"/>
    <w:rsid w:val="00F94221"/>
    <w:pPr>
      <w:tabs>
        <w:tab w:val="center" w:pos="4536"/>
        <w:tab w:val="right" w:pos="9072"/>
      </w:tabs>
    </w:pPr>
  </w:style>
  <w:style w:type="paragraph" w:styleId="Caption">
    <w:name w:val="caption"/>
    <w:basedOn w:val="Normal"/>
    <w:next w:val="Normal"/>
    <w:link w:val="CaptionChar"/>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1C7029"/>
  </w:style>
  <w:style w:type="table" w:styleId="TableGrid">
    <w:name w:val="Table Grid"/>
    <w:basedOn w:val="TableNormal"/>
    <w:rsid w:val="002F1D9D"/>
    <w:pPr>
      <w:widowControl w:val="0"/>
      <w:autoSpaceDE w:val="0"/>
      <w:autoSpaceDN w:val="0"/>
      <w:adjustRightInd w:val="0"/>
      <w:spacing w:after="120" w:line="360" w:lineRule="auto"/>
    </w:pPr>
    <w:rPr>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ample">
    <w:name w:val="Example"/>
    <w:basedOn w:val="Normal"/>
    <w:next w:val="Normal"/>
    <w:qFormat/>
    <w:rsid w:val="002F1D9D"/>
    <w:pPr>
      <w:keepLines/>
      <w:widowControl w:val="0"/>
      <w:numPr>
        <w:numId w:val="7"/>
      </w:numPr>
      <w:tabs>
        <w:tab w:val="left" w:pos="284"/>
      </w:tabs>
      <w:autoSpaceDE w:val="0"/>
      <w:autoSpaceDN w:val="0"/>
      <w:adjustRightInd w:val="0"/>
      <w:spacing w:after="120" w:line="360" w:lineRule="auto"/>
    </w:pPr>
    <w:rPr>
      <w:i/>
      <w:snapToGrid w:val="0"/>
      <w:sz w:val="24"/>
      <w:lang w:val="en-GB" w:eastAsia="en-US"/>
    </w:rPr>
  </w:style>
  <w:style w:type="character" w:customStyle="1" w:styleId="CaptionChar">
    <w:name w:val="Caption Char"/>
    <w:link w:val="Caption"/>
    <w:rsid w:val="002F1D9D"/>
    <w:rPr>
      <w:b/>
      <w:lang w:eastAsia="nb-NO"/>
    </w:rPr>
  </w:style>
  <w:style w:type="paragraph" w:styleId="BalloonText">
    <w:name w:val="Balloon Text"/>
    <w:basedOn w:val="Normal"/>
    <w:link w:val="BalloonTextChar"/>
    <w:rsid w:val="008058C2"/>
    <w:rPr>
      <w:rFonts w:ascii="Tahoma" w:hAnsi="Tahoma" w:cs="Tahoma"/>
      <w:sz w:val="16"/>
      <w:szCs w:val="16"/>
    </w:rPr>
  </w:style>
  <w:style w:type="character" w:customStyle="1" w:styleId="BalloonTextChar">
    <w:name w:val="Balloon Text Char"/>
    <w:basedOn w:val="DefaultParagraphFont"/>
    <w:link w:val="BalloonText"/>
    <w:rsid w:val="008058C2"/>
    <w:rPr>
      <w:rFonts w:ascii="Tahoma" w:hAnsi="Tahoma" w:cs="Tahoma"/>
      <w:sz w:val="16"/>
      <w:szCs w:val="16"/>
      <w:lang w:eastAsia="nb-NO"/>
    </w:rPr>
  </w:style>
  <w:style w:type="table" w:styleId="Table3Deffects3">
    <w:name w:val="Table 3D effects 3"/>
    <w:basedOn w:val="TableNormal"/>
    <w:rsid w:val="00BF3B8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rPr>
      <w:lang w:eastAsia="nb-NO"/>
    </w:rPr>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link w:val="FooterChar"/>
    <w:uiPriority w:val="99"/>
    <w:rsid w:val="00F94221"/>
    <w:pPr>
      <w:tabs>
        <w:tab w:val="center" w:pos="4536"/>
        <w:tab w:val="right" w:pos="9072"/>
      </w:tabs>
    </w:pPr>
  </w:style>
  <w:style w:type="paragraph" w:styleId="Caption">
    <w:name w:val="caption"/>
    <w:basedOn w:val="Normal"/>
    <w:next w:val="Normal"/>
    <w:link w:val="CaptionChar"/>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1C7029"/>
  </w:style>
  <w:style w:type="table" w:styleId="TableGrid">
    <w:name w:val="Table Grid"/>
    <w:basedOn w:val="TableNormal"/>
    <w:rsid w:val="002F1D9D"/>
    <w:pPr>
      <w:widowControl w:val="0"/>
      <w:autoSpaceDE w:val="0"/>
      <w:autoSpaceDN w:val="0"/>
      <w:adjustRightInd w:val="0"/>
      <w:spacing w:after="120" w:line="360" w:lineRule="auto"/>
    </w:pPr>
    <w:rPr>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ample">
    <w:name w:val="Example"/>
    <w:basedOn w:val="Normal"/>
    <w:next w:val="Normal"/>
    <w:qFormat/>
    <w:rsid w:val="002F1D9D"/>
    <w:pPr>
      <w:keepLines/>
      <w:widowControl w:val="0"/>
      <w:numPr>
        <w:numId w:val="7"/>
      </w:numPr>
      <w:tabs>
        <w:tab w:val="left" w:pos="284"/>
      </w:tabs>
      <w:autoSpaceDE w:val="0"/>
      <w:autoSpaceDN w:val="0"/>
      <w:adjustRightInd w:val="0"/>
      <w:spacing w:after="120" w:line="360" w:lineRule="auto"/>
    </w:pPr>
    <w:rPr>
      <w:i/>
      <w:snapToGrid w:val="0"/>
      <w:sz w:val="24"/>
      <w:lang w:val="en-GB" w:eastAsia="en-US"/>
    </w:rPr>
  </w:style>
  <w:style w:type="character" w:customStyle="1" w:styleId="CaptionChar">
    <w:name w:val="Caption Char"/>
    <w:link w:val="Caption"/>
    <w:rsid w:val="002F1D9D"/>
    <w:rPr>
      <w:b/>
      <w:lang w:eastAsia="nb-NO"/>
    </w:rPr>
  </w:style>
  <w:style w:type="paragraph" w:styleId="BalloonText">
    <w:name w:val="Balloon Text"/>
    <w:basedOn w:val="Normal"/>
    <w:link w:val="BalloonTextChar"/>
    <w:rsid w:val="008058C2"/>
    <w:rPr>
      <w:rFonts w:ascii="Tahoma" w:hAnsi="Tahoma" w:cs="Tahoma"/>
      <w:sz w:val="16"/>
      <w:szCs w:val="16"/>
    </w:rPr>
  </w:style>
  <w:style w:type="character" w:customStyle="1" w:styleId="BalloonTextChar">
    <w:name w:val="Balloon Text Char"/>
    <w:basedOn w:val="DefaultParagraphFont"/>
    <w:link w:val="BalloonText"/>
    <w:rsid w:val="008058C2"/>
    <w:rPr>
      <w:rFonts w:ascii="Tahoma" w:hAnsi="Tahoma" w:cs="Tahoma"/>
      <w:sz w:val="16"/>
      <w:szCs w:val="16"/>
      <w:lang w:eastAsia="nb-NO"/>
    </w:rPr>
  </w:style>
  <w:style w:type="table" w:styleId="Table3Deffects3">
    <w:name w:val="Table 3D effects 3"/>
    <w:basedOn w:val="TableNormal"/>
    <w:rsid w:val="00BF3B8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7537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ekstlab.uio.no/bnc/fileInfo.pl?text=BME&amp;urlTest=yes" TargetMode="External"/><Relationship Id="rId18"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CEJ&amp;refnum=4&amp;theShowData=recommendation%20that%20he&amp;len=-30&amp;showTheTag=0&amp;color=0&amp;begin=2954&amp;token_offset=16&amp;nodeCount=3&amp;hitSunit=2954&amp;spids=1&amp;interval=11&amp;urlTest=yes" TargetMode="External"/><Relationship Id="rId26"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FPN&amp;refnum=8&amp;theShowData=recommended%20that%20he&amp;len=-54&amp;showTheTag=0&amp;color=0&amp;begin=262&amp;token_offset=43&amp;nodeCount=3&amp;hitSunit=262&amp;spids=1&amp;interval=11&amp;urlTest=yes" TargetMode="External"/><Relationship Id="rId39" Type="http://schemas.openxmlformats.org/officeDocument/2006/relationships/hyperlink" Target="http://www.tekstlab.uio.no/bnc/fileInfo.pl?text=H7S&amp;urlTest=yes" TargetMode="External"/><Relationship Id="rId3" Type="http://schemas.openxmlformats.org/officeDocument/2006/relationships/settings" Target="settings.xml"/><Relationship Id="rId21" Type="http://schemas.openxmlformats.org/officeDocument/2006/relationships/hyperlink" Target="http://www.tekstlab.uio.no/bnc/fileInfo.pl?text=CMG&amp;urlTest=yes" TargetMode="External"/><Relationship Id="rId34"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G3D&amp;refnum=12&amp;theShowData=recommendation%20that%20he&amp;len=-78&amp;showTheTag=0&amp;color=0&amp;begin=1652&amp;token_offset=12&amp;nodeCount=3&amp;hitSunit=1652&amp;spids=1&amp;interval=11&amp;urlTest=yes" TargetMode="External"/><Relationship Id="rId42"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HHV&amp;refnum=16&amp;theShowData=recommend%20that%20he&amp;len=-102&amp;showTheTag=0&amp;color=0&amp;begin=22730&amp;token_offset=13&amp;nodeCount=3&amp;hitSunit=22730&amp;spids=1&amp;interval=11&amp;urlTest=yes" TargetMode="External"/><Relationship Id="rId47" Type="http://schemas.openxmlformats.org/officeDocument/2006/relationships/hyperlink" Target="http://www.tekstlab.uio.no/bnc/fileInfo.pl?text=K5D&amp;urlTest=yes" TargetMode="External"/><Relationship Id="rId50"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AA4&amp;refnum=1&amp;theShowData=recommended%20that%20he&amp;len=-12&amp;showTheTag=0&amp;color=0&amp;begin=144&amp;token_offset=28&amp;nodeCount=3&amp;hitSunit=144&amp;spids=1&amp;interval=11&amp;urlTest=yes" TargetMode="External"/><Relationship Id="rId17" Type="http://schemas.openxmlformats.org/officeDocument/2006/relationships/hyperlink" Target="http://www.tekstlab.uio.no/bnc/fileInfo.pl?text=CEJ&amp;urlTest=yes" TargetMode="External"/><Relationship Id="rId25" Type="http://schemas.openxmlformats.org/officeDocument/2006/relationships/hyperlink" Target="http://www.tekstlab.uio.no/bnc/fileInfo.pl?text=FPN&amp;urlTest=yes" TargetMode="External"/><Relationship Id="rId33" Type="http://schemas.openxmlformats.org/officeDocument/2006/relationships/hyperlink" Target="http://www.tekstlab.uio.no/bnc/fileInfo.pl?text=G3D&amp;urlTest=yes" TargetMode="External"/><Relationship Id="rId38"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GW9&amp;refnum=14&amp;theShowData=recommended%20that%20he&amp;len=-90&amp;showTheTag=0&amp;color=0&amp;begin=1757&amp;token_offset=27&amp;nodeCount=3&amp;hitSunit=1757&amp;spids=1&amp;interval=11&amp;urlTest=yes" TargetMode="External"/><Relationship Id="rId46"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K5D&amp;refnum=18&amp;theShowData=recommendation%20that%20he&amp;len=-114&amp;showTheTag=0&amp;color=0&amp;begin=12025&amp;token_offset=15&amp;nodeCount=3&amp;hitSunit=12025&amp;spids=1&amp;interval=11&amp;urlTest=yes" TargetMode="External"/><Relationship Id="rId2" Type="http://schemas.openxmlformats.org/officeDocument/2006/relationships/styles" Target="styles.xml"/><Relationship Id="rId16"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CBF&amp;refnum=3&amp;theShowData=recommended%20that%20he&amp;len=-24&amp;showTheTag=0&amp;color=0&amp;begin=7548&amp;token_offset=8&amp;nodeCount=3&amp;hitSunit=7548&amp;spids=1&amp;interval=11&amp;urlTest=yes" TargetMode="External"/><Relationship Id="rId20"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CER&amp;refnum=5&amp;theShowData=recommended%20that%20he&amp;len=-36&amp;showTheTag=0&amp;color=0&amp;begin=1116&amp;token_offset=14&amp;nodeCount=3&amp;hitSunit=1116&amp;spids=1&amp;interval=11&amp;urlTest=yes" TargetMode="External"/><Relationship Id="rId29" Type="http://schemas.openxmlformats.org/officeDocument/2006/relationships/hyperlink" Target="http://www.tekstlab.uio.no/bnc/fileInfo.pl?text=FT5&amp;urlTest=yes" TargetMode="External"/><Relationship Id="rId41" Type="http://schemas.openxmlformats.org/officeDocument/2006/relationships/hyperlink" Target="http://www.tekstlab.uio.no/bnc/fileInfo.pl?text=HHV&amp;urlTest=yes"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kstlab.uio.no/bnc/fileInfo.pl?text=AA4&amp;urlTest=yes" TargetMode="External"/><Relationship Id="rId24"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CN2&amp;refnum=7&amp;theShowData=recommendation%20that%20he&amp;len=-48&amp;showTheTag=0&amp;color=0&amp;begin=58&amp;token_offset=16&amp;nodeCount=3&amp;hitSunit=58&amp;spids=1&amp;interval=11&amp;urlTest=yes" TargetMode="External"/><Relationship Id="rId32"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FYW&amp;refnum=11&amp;theShowData=recommended%20that%20he&amp;len=-72&amp;showTheTag=0&amp;color=0&amp;begin=1028&amp;token_offset=6&amp;nodeCount=3&amp;hitSunit=1028&amp;spids=1&amp;interval=11&amp;urlTest=yes" TargetMode="External"/><Relationship Id="rId37" Type="http://schemas.openxmlformats.org/officeDocument/2006/relationships/hyperlink" Target="http://www.tekstlab.uio.no/bnc/fileInfo.pl?text=GW9&amp;urlTest=yes" TargetMode="External"/><Relationship Id="rId40"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H7S&amp;refnum=15&amp;theShowData=recommending%20that%20he&amp;len=-96&amp;showTheTag=0&amp;color=0&amp;begin=337&amp;token_offset=14&amp;nodeCount=3&amp;hitSunit=337&amp;spids=1&amp;interval=11&amp;urlTest=yes" TargetMode="External"/><Relationship Id="rId45" Type="http://schemas.openxmlformats.org/officeDocument/2006/relationships/hyperlink" Target="http://www.tekstlab.uio.no/bnc/fileInfo.pl?text=K5D&amp;urlTest=yes"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kstlab.uio.no/bnc/fileInfo.pl?text=CBF&amp;urlTest=yes" TargetMode="External"/><Relationship Id="rId23" Type="http://schemas.openxmlformats.org/officeDocument/2006/relationships/hyperlink" Target="http://www.tekstlab.uio.no/bnc/fileInfo.pl?text=CN2&amp;urlTest=yes" TargetMode="External"/><Relationship Id="rId28"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FPN&amp;refnum=9&amp;theShowData=recommended%20that%20he&amp;len=-60&amp;showTheTag=0&amp;color=0&amp;begin=270&amp;token_offset=10&amp;nodeCount=3&amp;hitSunit=270&amp;spids=1&amp;interval=11&amp;urlTest=yes" TargetMode="External"/><Relationship Id="rId36"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GUR&amp;refnum=13&amp;theShowData=recommended%20that%20he&amp;len=-84&amp;showTheTag=0&amp;color=0&amp;begin=1049&amp;token_offset=16&amp;nodeCount=3&amp;hitSunit=1049&amp;spids=1&amp;interval=11&amp;urlTest=yes" TargetMode="External"/><Relationship Id="rId49" Type="http://schemas.openxmlformats.org/officeDocument/2006/relationships/image" Target="media/image2.jpeg"/><Relationship Id="rId10"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A2M&amp;refnum=0&amp;theShowData=recommended%20that%20he&amp;len=-6&amp;showTheTag=0&amp;color=0&amp;begin=81&amp;token_offset=25&amp;nodeCount=3&amp;hitSunit=81&amp;spids=1&amp;interval=11&amp;urlTest=yes" TargetMode="External"/><Relationship Id="rId19" Type="http://schemas.openxmlformats.org/officeDocument/2006/relationships/hyperlink" Target="http://www.tekstlab.uio.no/bnc/fileInfo.pl?text=CER&amp;urlTest=yes" TargetMode="External"/><Relationship Id="rId31" Type="http://schemas.openxmlformats.org/officeDocument/2006/relationships/hyperlink" Target="http://www.tekstlab.uio.no/bnc/fileInfo.pl?text=FYW&amp;urlTest=yes" TargetMode="External"/><Relationship Id="rId44"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JXW&amp;refnum=17&amp;theShowData=Recommend%20that%20he&amp;len=-108&amp;showTheTag=0&amp;color=0&amp;begin=1269&amp;token_offset=1&amp;nodeCount=3&amp;hitSunit=1269&amp;spids=1&amp;interval=11&amp;urlTest=ye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kstlab.uio.no/bnc/fileInfo.pl?text=A2M&amp;urlTest=yes" TargetMode="External"/><Relationship Id="rId14"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BME&amp;refnum=2&amp;theShowData=recommended%20that%20he&amp;len=-18&amp;showTheTag=0&amp;color=0&amp;begin=33&amp;token_offset=10&amp;nodeCount=3&amp;hitSunit=33&amp;spids=1&amp;interval=11&amp;urlTest=yes" TargetMode="External"/><Relationship Id="rId22"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CMG&amp;refnum=6&amp;theShowData=recommended%20that%20he&amp;len=-42&amp;showTheTag=0&amp;color=0&amp;begin=763&amp;token_offset=36&amp;nodeCount=3&amp;hitSunit=763&amp;spids=1&amp;interval=11&amp;urlTest=yes" TargetMode="External"/><Relationship Id="rId27" Type="http://schemas.openxmlformats.org/officeDocument/2006/relationships/hyperlink" Target="http://www.tekstlab.uio.no/bnc/fileInfo.pl?text=FPN&amp;urlTest=yes" TargetMode="External"/><Relationship Id="rId30"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FT5&amp;refnum=10&amp;theShowData=recommended%20that%20he&amp;len=-66&amp;showTheTag=0&amp;color=0&amp;begin=968&amp;token_offset=16&amp;nodeCount=3&amp;hitSunit=968&amp;spids=1&amp;interval=11&amp;urlTest=yes" TargetMode="External"/><Relationship Id="rId35" Type="http://schemas.openxmlformats.org/officeDocument/2006/relationships/hyperlink" Target="http://www.tekstlab.uio.no/bnc/fileInfo.pl?text=GUR&amp;urlTest=yes" TargetMode="External"/><Relationship Id="rId43" Type="http://schemas.openxmlformats.org/officeDocument/2006/relationships/hyperlink" Target="http://www.tekstlab.uio.no/bnc/fileInfo.pl?text=JXW&amp;urlTest=yes" TargetMode="External"/><Relationship Id="rId48" Type="http://schemas.openxmlformats.org/officeDocument/2006/relationships/hyperlink" Target="http://www.tekstlab.uio.no/bnc/context.pl?queryID=ilos_1353678715&amp;max=1&amp;simpleQuery=recommend%2A+that+he&amp;thMode=M20%2318%23no_subcorpus%23%23&amp;theData=%5Bword+%3D+%22recommend%2E%2A%22+%25c%5D+%5Bword+%3D+%22that%22+%25c%5D+%5Bword+%3D+%22he%22+%25c%5D&amp;program=search&amp;queryMode=simple&amp;numOfFiles=18&amp;view=list&amp;theID=ilos_1353678715&amp;chunk=1&amp;numOfSolutions=20&amp;view2=nonrandom&amp;thin=0&amp;listFiles=0&amp;qtype=0&amp;subcorpus=no_subcorpus&amp;qname=ilos_1353678715&amp;inst=50&amp;queryType=CQL&amp;text=K5D&amp;refnum=19&amp;theShowData=recommendation%20that%20he&amp;len=-120&amp;showTheTag=0&amp;color=0&amp;begin=12042&amp;token_offset=4&amp;nodeCount=3&amp;hitSunit=12042&amp;spids=1&amp;interval=11&amp;urlTest=yes" TargetMode="External"/><Relationship Id="rId8" Type="http://schemas.openxmlformats.org/officeDocument/2006/relationships/chart" Target="charts/chart1.xml"/><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sokrates\elsness\Research\Australian%20Style%20ext.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nb-NO"/>
  <c:style val="1"/>
  <c:clrMapOvr bg1="lt1" tx1="dk1" bg2="lt2" tx2="dk2" accent1="accent1" accent2="accent2" accent3="accent3" accent4="accent4" accent5="accent5" accent6="accent6" hlink="hlink" folHlink="folHlink"/>
  <c:chart>
    <c:title>
      <c:tx>
        <c:rich>
          <a:bodyPr/>
          <a:lstStyle/>
          <a:p>
            <a:pPr>
              <a:defRPr/>
            </a:pPr>
            <a:r>
              <a:rPr lang="nb-NO"/>
              <a:t>The present perfect according to age</a:t>
            </a:r>
          </a:p>
        </c:rich>
      </c:tx>
      <c:layout>
        <c:manualLayout>
          <c:xMode val="edge"/>
          <c:yMode val="edge"/>
          <c:x val="0.26368201907458005"/>
          <c:y val="3.7542662116040966E-2"/>
        </c:manualLayout>
      </c:layout>
    </c:title>
    <c:plotArea>
      <c:layout>
        <c:manualLayout>
          <c:layoutTarget val="inner"/>
          <c:xMode val="edge"/>
          <c:yMode val="edge"/>
          <c:x val="9.9502648707388716E-2"/>
          <c:y val="0.22525597269624573"/>
          <c:w val="0.76119526261152382"/>
          <c:h val="0.62116040955631402"/>
        </c:manualLayout>
      </c:layout>
      <c:lineChart>
        <c:grouping val="standard"/>
        <c:ser>
          <c:idx val="0"/>
          <c:order val="0"/>
          <c:tx>
            <c:strRef>
              <c:f>Sheet2!$G$2</c:f>
              <c:strCache>
                <c:ptCount val="1"/>
                <c:pt idx="0">
                  <c:v>I</c:v>
                </c:pt>
              </c:strCache>
            </c:strRef>
          </c:tx>
          <c:cat>
            <c:strRef>
              <c:f>Sheet2!$H$1:$K$1</c:f>
              <c:strCache>
                <c:ptCount val="4"/>
                <c:pt idx="0">
                  <c:v>10-24</c:v>
                </c:pt>
                <c:pt idx="1">
                  <c:v>25-44</c:v>
                </c:pt>
                <c:pt idx="2">
                  <c:v>45-64</c:v>
                </c:pt>
                <c:pt idx="3">
                  <c:v>65+</c:v>
                </c:pt>
              </c:strCache>
            </c:strRef>
          </c:cat>
          <c:val>
            <c:numRef>
              <c:f>Sheet2!$H$2:$K$2</c:f>
              <c:numCache>
                <c:formatCode>0%</c:formatCode>
                <c:ptCount val="4"/>
                <c:pt idx="0">
                  <c:v>0.10610000000000001</c:v>
                </c:pt>
                <c:pt idx="1">
                  <c:v>0.13639999999999999</c:v>
                </c:pt>
                <c:pt idx="2">
                  <c:v>0.12310000000000001</c:v>
                </c:pt>
                <c:pt idx="3">
                  <c:v>0.1268</c:v>
                </c:pt>
              </c:numCache>
            </c:numRef>
          </c:val>
        </c:ser>
        <c:ser>
          <c:idx val="1"/>
          <c:order val="1"/>
          <c:tx>
            <c:strRef>
              <c:f>Sheet2!$G$3</c:f>
              <c:strCache>
                <c:ptCount val="1"/>
                <c:pt idx="0">
                  <c:v>II</c:v>
                </c:pt>
              </c:strCache>
            </c:strRef>
          </c:tx>
          <c:cat>
            <c:strRef>
              <c:f>Sheet2!$H$1:$K$1</c:f>
              <c:strCache>
                <c:ptCount val="4"/>
                <c:pt idx="0">
                  <c:v>10-24</c:v>
                </c:pt>
                <c:pt idx="1">
                  <c:v>25-44</c:v>
                </c:pt>
                <c:pt idx="2">
                  <c:v>45-64</c:v>
                </c:pt>
                <c:pt idx="3">
                  <c:v>65+</c:v>
                </c:pt>
              </c:strCache>
            </c:strRef>
          </c:cat>
          <c:val>
            <c:numRef>
              <c:f>Sheet2!$H$3:$K$3</c:f>
              <c:numCache>
                <c:formatCode>0%</c:formatCode>
                <c:ptCount val="4"/>
                <c:pt idx="0">
                  <c:v>0.12310000000000001</c:v>
                </c:pt>
                <c:pt idx="1">
                  <c:v>0.44929999999999998</c:v>
                </c:pt>
                <c:pt idx="2">
                  <c:v>0.64040000000000019</c:v>
                </c:pt>
                <c:pt idx="3">
                  <c:v>0.64130000000000009</c:v>
                </c:pt>
              </c:numCache>
            </c:numRef>
          </c:val>
        </c:ser>
        <c:ser>
          <c:idx val="2"/>
          <c:order val="2"/>
          <c:tx>
            <c:strRef>
              <c:f>Sheet2!$G$4</c:f>
              <c:strCache>
                <c:ptCount val="1"/>
                <c:pt idx="0">
                  <c:v>III</c:v>
                </c:pt>
              </c:strCache>
            </c:strRef>
          </c:tx>
          <c:cat>
            <c:strRef>
              <c:f>Sheet2!$H$1:$K$1</c:f>
              <c:strCache>
                <c:ptCount val="4"/>
                <c:pt idx="0">
                  <c:v>10-24</c:v>
                </c:pt>
                <c:pt idx="1">
                  <c:v>25-44</c:v>
                </c:pt>
                <c:pt idx="2">
                  <c:v>45-64</c:v>
                </c:pt>
                <c:pt idx="3">
                  <c:v>65+</c:v>
                </c:pt>
              </c:strCache>
            </c:strRef>
          </c:cat>
          <c:val>
            <c:numRef>
              <c:f>Sheet2!$H$4:$K$4</c:f>
              <c:numCache>
                <c:formatCode>0%</c:formatCode>
                <c:ptCount val="4"/>
                <c:pt idx="0">
                  <c:v>0.81540000000000001</c:v>
                </c:pt>
                <c:pt idx="1">
                  <c:v>0.75360000000000016</c:v>
                </c:pt>
                <c:pt idx="2">
                  <c:v>0.83860000000000012</c:v>
                </c:pt>
                <c:pt idx="3">
                  <c:v>0.80659999999999998</c:v>
                </c:pt>
              </c:numCache>
            </c:numRef>
          </c:val>
        </c:ser>
        <c:ser>
          <c:idx val="3"/>
          <c:order val="3"/>
          <c:tx>
            <c:strRef>
              <c:f>Sheet2!$G$5</c:f>
              <c:strCache>
                <c:ptCount val="1"/>
                <c:pt idx="0">
                  <c:v>IV</c:v>
                </c:pt>
              </c:strCache>
            </c:strRef>
          </c:tx>
          <c:cat>
            <c:strRef>
              <c:f>Sheet2!$H$1:$K$1</c:f>
              <c:strCache>
                <c:ptCount val="4"/>
                <c:pt idx="0">
                  <c:v>10-24</c:v>
                </c:pt>
                <c:pt idx="1">
                  <c:v>25-44</c:v>
                </c:pt>
                <c:pt idx="2">
                  <c:v>45-64</c:v>
                </c:pt>
                <c:pt idx="3">
                  <c:v>65+</c:v>
                </c:pt>
              </c:strCache>
            </c:strRef>
          </c:cat>
          <c:val>
            <c:numRef>
              <c:f>Sheet2!$H$5:$K$5</c:f>
              <c:numCache>
                <c:formatCode>0%</c:formatCode>
                <c:ptCount val="4"/>
                <c:pt idx="0">
                  <c:v>0.85939999999999994</c:v>
                </c:pt>
                <c:pt idx="1">
                  <c:v>0.78569999999999995</c:v>
                </c:pt>
                <c:pt idx="2">
                  <c:v>0.9083</c:v>
                </c:pt>
                <c:pt idx="3">
                  <c:v>0.91830000000000001</c:v>
                </c:pt>
              </c:numCache>
            </c:numRef>
          </c:val>
        </c:ser>
        <c:dLbls/>
        <c:marker val="1"/>
        <c:axId val="82635392"/>
        <c:axId val="86135552"/>
      </c:lineChart>
      <c:catAx>
        <c:axId val="82635392"/>
        <c:scaling>
          <c:orientation val="minMax"/>
        </c:scaling>
        <c:axPos val="b"/>
        <c:numFmt formatCode="General" sourceLinked="1"/>
        <c:tickLblPos val="nextTo"/>
        <c:txPr>
          <a:bodyPr rot="0" vert="horz"/>
          <a:lstStyle/>
          <a:p>
            <a:pPr>
              <a:defRPr/>
            </a:pPr>
            <a:endParaRPr lang="nb-NO"/>
          </a:p>
        </c:txPr>
        <c:crossAx val="86135552"/>
        <c:crosses val="autoZero"/>
        <c:auto val="1"/>
        <c:lblAlgn val="ctr"/>
        <c:lblOffset val="100"/>
        <c:tickLblSkip val="1"/>
        <c:tickMarkSkip val="1"/>
      </c:catAx>
      <c:valAx>
        <c:axId val="86135552"/>
        <c:scaling>
          <c:orientation val="minMax"/>
        </c:scaling>
        <c:axPos val="l"/>
        <c:majorGridlines/>
        <c:numFmt formatCode="0%" sourceLinked="1"/>
        <c:tickLblPos val="nextTo"/>
        <c:txPr>
          <a:bodyPr rot="0" vert="horz"/>
          <a:lstStyle/>
          <a:p>
            <a:pPr>
              <a:defRPr/>
            </a:pPr>
            <a:endParaRPr lang="nb-NO"/>
          </a:p>
        </c:txPr>
        <c:crossAx val="82635392"/>
        <c:crosses val="autoZero"/>
        <c:crossBetween val="between"/>
      </c:valAx>
    </c:plotArea>
    <c:legend>
      <c:legendPos val="r"/>
      <c:layout>
        <c:manualLayout>
          <c:xMode val="edge"/>
          <c:yMode val="edge"/>
          <c:x val="0.87894006358193355"/>
          <c:y val="0.39249146757679182"/>
          <c:w val="0.10779453609967109"/>
          <c:h val="0.29010238907849834"/>
        </c:manualLayout>
      </c:layout>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21711</Characters>
  <Application>Microsoft Office Word</Application>
  <DocSecurity>4</DocSecurity>
  <Lines>180</Lines>
  <Paragraphs>46</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23088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krismber</cp:lastModifiedBy>
  <cp:revision>2</cp:revision>
  <cp:lastPrinted>2012-11-29T12:39:00Z</cp:lastPrinted>
  <dcterms:created xsi:type="dcterms:W3CDTF">2012-11-29T12:39:00Z</dcterms:created>
  <dcterms:modified xsi:type="dcterms:W3CDTF">2012-11-29T12:39:00Z</dcterms:modified>
</cp:coreProperties>
</file>