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457" w:rsidRPr="003172D5" w:rsidRDefault="00D03457" w:rsidP="00D03457">
      <w:pPr>
        <w:pStyle w:val="Default"/>
        <w:rPr>
          <w:rFonts w:asciiTheme="minorHAnsi" w:hAnsiTheme="minorHAnsi"/>
          <w:color w:val="auto"/>
        </w:rPr>
      </w:pPr>
      <w:bookmarkStart w:id="0" w:name="_GoBack"/>
      <w:bookmarkEnd w:id="0"/>
    </w:p>
    <w:p w:rsidR="00D03457" w:rsidRPr="003172D5" w:rsidRDefault="00D03457" w:rsidP="00D03457">
      <w:pPr>
        <w:pStyle w:val="Default"/>
        <w:rPr>
          <w:rFonts w:asciiTheme="minorHAnsi" w:hAnsiTheme="minorHAnsi"/>
          <w:color w:val="auto"/>
        </w:rPr>
      </w:pPr>
      <w:r w:rsidRPr="003172D5">
        <w:rPr>
          <w:rFonts w:asciiTheme="minorHAnsi" w:hAnsiTheme="minorHAnsi"/>
          <w:b/>
          <w:bCs/>
          <w:color w:val="auto"/>
        </w:rPr>
        <w:t xml:space="preserve">Sensorveiledning for IBER1501 </w:t>
      </w:r>
    </w:p>
    <w:p w:rsidR="00D03457" w:rsidRPr="003172D5" w:rsidRDefault="003172D5" w:rsidP="00D03457">
      <w:pPr>
        <w:pStyle w:val="Default"/>
        <w:rPr>
          <w:rFonts w:asciiTheme="minorHAnsi" w:hAnsiTheme="minorHAnsi"/>
          <w:color w:val="auto"/>
        </w:rPr>
      </w:pPr>
      <w:r>
        <w:rPr>
          <w:rFonts w:asciiTheme="minorHAnsi" w:hAnsiTheme="minorHAnsi"/>
          <w:b/>
          <w:bCs/>
          <w:color w:val="auto"/>
        </w:rPr>
        <w:t>Høsten 2018</w:t>
      </w:r>
      <w:r w:rsidR="00D03457" w:rsidRPr="003172D5">
        <w:rPr>
          <w:rFonts w:asciiTheme="minorHAnsi" w:hAnsiTheme="minorHAnsi"/>
          <w:b/>
          <w:bCs/>
          <w:color w:val="auto"/>
        </w:rPr>
        <w:t xml:space="preserve">, 4 timers skoleeksamen, ingen hjelpemidler tillatt </w:t>
      </w:r>
    </w:p>
    <w:p w:rsidR="00D03457" w:rsidRPr="003172D5" w:rsidRDefault="00D03457" w:rsidP="00D03457">
      <w:pPr>
        <w:pStyle w:val="Default"/>
        <w:rPr>
          <w:rFonts w:asciiTheme="minorHAnsi" w:hAnsiTheme="minorHAnsi"/>
          <w:b/>
          <w:bCs/>
          <w:i/>
          <w:iCs/>
          <w:color w:val="auto"/>
        </w:rPr>
      </w:pPr>
    </w:p>
    <w:p w:rsidR="00D03457" w:rsidRPr="003172D5" w:rsidRDefault="00D03457" w:rsidP="00D03457">
      <w:pPr>
        <w:pStyle w:val="Default"/>
        <w:rPr>
          <w:rFonts w:asciiTheme="minorHAnsi" w:hAnsiTheme="minorHAnsi"/>
          <w:color w:val="auto"/>
        </w:rPr>
      </w:pPr>
      <w:r w:rsidRPr="003172D5">
        <w:rPr>
          <w:rFonts w:asciiTheme="minorHAnsi" w:hAnsiTheme="minorHAnsi"/>
          <w:b/>
          <w:bCs/>
          <w:i/>
          <w:iCs/>
          <w:color w:val="auto"/>
        </w:rPr>
        <w:t xml:space="preserve">Læringsmål fra emnebeskrivelsen: </w:t>
      </w:r>
    </w:p>
    <w:p w:rsidR="00D03457" w:rsidRPr="003172D5" w:rsidRDefault="00D03457" w:rsidP="00D03457">
      <w:pPr>
        <w:shd w:val="clear" w:color="auto" w:fill="FFFFFF"/>
        <w:spacing w:before="150" w:after="75" w:line="240" w:lineRule="auto"/>
        <w:textAlignment w:val="baseline"/>
        <w:rPr>
          <w:rFonts w:eastAsia="Times New Roman" w:cs="Arial"/>
          <w:sz w:val="24"/>
          <w:szCs w:val="24"/>
        </w:rPr>
      </w:pPr>
      <w:r w:rsidRPr="003172D5">
        <w:rPr>
          <w:rFonts w:eastAsia="Times New Roman" w:cs="Arial"/>
          <w:sz w:val="24"/>
          <w:szCs w:val="24"/>
        </w:rPr>
        <w:t>Når du har fullført dette emnet:</w:t>
      </w:r>
    </w:p>
    <w:p w:rsidR="00D03457" w:rsidRPr="003172D5" w:rsidRDefault="00D03457" w:rsidP="00D03457">
      <w:pPr>
        <w:numPr>
          <w:ilvl w:val="0"/>
          <w:numId w:val="1"/>
        </w:numPr>
        <w:shd w:val="clear" w:color="auto" w:fill="FFFFFF"/>
        <w:spacing w:after="75" w:line="240" w:lineRule="auto"/>
        <w:ind w:left="300"/>
        <w:textAlignment w:val="baseline"/>
        <w:rPr>
          <w:rFonts w:eastAsia="Times New Roman" w:cs="Arial"/>
          <w:sz w:val="24"/>
          <w:szCs w:val="24"/>
        </w:rPr>
      </w:pPr>
      <w:r w:rsidRPr="003172D5">
        <w:rPr>
          <w:rFonts w:eastAsia="Times New Roman" w:cs="Arial"/>
          <w:sz w:val="24"/>
          <w:szCs w:val="24"/>
        </w:rPr>
        <w:t>Har du kunnskap om den iberiske verdens historie.</w:t>
      </w:r>
    </w:p>
    <w:p w:rsidR="00D03457" w:rsidRPr="003172D5" w:rsidRDefault="00D03457" w:rsidP="00D03457">
      <w:pPr>
        <w:numPr>
          <w:ilvl w:val="0"/>
          <w:numId w:val="1"/>
        </w:numPr>
        <w:shd w:val="clear" w:color="auto" w:fill="FFFFFF"/>
        <w:spacing w:after="75" w:line="240" w:lineRule="auto"/>
        <w:ind w:left="300"/>
        <w:textAlignment w:val="baseline"/>
        <w:rPr>
          <w:rFonts w:eastAsia="Times New Roman" w:cs="Arial"/>
          <w:sz w:val="24"/>
          <w:szCs w:val="24"/>
        </w:rPr>
      </w:pPr>
      <w:r w:rsidRPr="003172D5">
        <w:rPr>
          <w:rFonts w:eastAsia="Times New Roman" w:cs="Arial"/>
          <w:sz w:val="24"/>
          <w:szCs w:val="24"/>
        </w:rPr>
        <w:t>Har du innsikt i kulturelle, sosiale og politiske trekk i spansk- og portugisiskspråklige samfunn.</w:t>
      </w:r>
    </w:p>
    <w:p w:rsidR="00D03457" w:rsidRPr="003172D5" w:rsidRDefault="00D03457" w:rsidP="00D03457">
      <w:pPr>
        <w:numPr>
          <w:ilvl w:val="0"/>
          <w:numId w:val="1"/>
        </w:numPr>
        <w:shd w:val="clear" w:color="auto" w:fill="FFFFFF"/>
        <w:spacing w:after="75" w:line="240" w:lineRule="auto"/>
        <w:ind w:left="300"/>
        <w:textAlignment w:val="baseline"/>
        <w:rPr>
          <w:rFonts w:eastAsia="Times New Roman" w:cs="Arial"/>
          <w:sz w:val="24"/>
          <w:szCs w:val="24"/>
        </w:rPr>
      </w:pPr>
      <w:r w:rsidRPr="003172D5">
        <w:rPr>
          <w:rFonts w:eastAsia="Times New Roman" w:cs="Arial"/>
          <w:sz w:val="24"/>
          <w:szCs w:val="24"/>
        </w:rPr>
        <w:t>Kan du identifisere viktige perioder og forstå de lange linjer i den iberiske historien.</w:t>
      </w:r>
    </w:p>
    <w:p w:rsidR="00D03457" w:rsidRPr="003172D5" w:rsidRDefault="00D03457" w:rsidP="00D03457">
      <w:pPr>
        <w:numPr>
          <w:ilvl w:val="0"/>
          <w:numId w:val="1"/>
        </w:numPr>
        <w:shd w:val="clear" w:color="auto" w:fill="FFFFFF"/>
        <w:spacing w:after="75" w:line="240" w:lineRule="auto"/>
        <w:ind w:left="300"/>
        <w:textAlignment w:val="baseline"/>
        <w:rPr>
          <w:rFonts w:eastAsia="Times New Roman" w:cs="Arial"/>
          <w:sz w:val="24"/>
          <w:szCs w:val="24"/>
        </w:rPr>
      </w:pPr>
      <w:r w:rsidRPr="003172D5">
        <w:rPr>
          <w:rFonts w:eastAsia="Times New Roman" w:cs="Arial"/>
          <w:sz w:val="24"/>
          <w:szCs w:val="24"/>
        </w:rPr>
        <w:t>Har du utviklet din evne til å «lese deg opp» og få oversikt over komplekse historiske, sosiale og kulturelle emner.</w:t>
      </w:r>
    </w:p>
    <w:p w:rsidR="00D03457" w:rsidRPr="003172D5" w:rsidRDefault="00D03457" w:rsidP="00D03457">
      <w:pPr>
        <w:numPr>
          <w:ilvl w:val="0"/>
          <w:numId w:val="1"/>
        </w:numPr>
        <w:shd w:val="clear" w:color="auto" w:fill="FFFFFF"/>
        <w:spacing w:after="75" w:line="240" w:lineRule="auto"/>
        <w:ind w:left="300"/>
        <w:textAlignment w:val="baseline"/>
        <w:rPr>
          <w:rFonts w:eastAsia="Times New Roman" w:cs="Arial"/>
          <w:sz w:val="24"/>
          <w:szCs w:val="24"/>
        </w:rPr>
      </w:pPr>
      <w:r w:rsidRPr="003172D5">
        <w:rPr>
          <w:rFonts w:eastAsia="Times New Roman" w:cs="Arial"/>
          <w:sz w:val="24"/>
          <w:szCs w:val="24"/>
        </w:rPr>
        <w:t>Har du øvd opp din evne til å drøfte problemstillinger, skriftlig og muntlig.</w:t>
      </w:r>
    </w:p>
    <w:p w:rsidR="00D03457" w:rsidRPr="003172D5" w:rsidRDefault="00D03457" w:rsidP="00D03457">
      <w:pPr>
        <w:pStyle w:val="Default"/>
        <w:rPr>
          <w:rFonts w:asciiTheme="minorHAnsi" w:hAnsiTheme="minorHAnsi"/>
          <w:b/>
          <w:bCs/>
          <w:i/>
          <w:iCs/>
          <w:color w:val="auto"/>
        </w:rPr>
      </w:pPr>
    </w:p>
    <w:p w:rsidR="00502F8E" w:rsidRPr="003172D5" w:rsidRDefault="00502F8E" w:rsidP="00D03457">
      <w:pPr>
        <w:pStyle w:val="Default"/>
        <w:rPr>
          <w:rFonts w:asciiTheme="minorHAnsi" w:hAnsiTheme="minorHAnsi"/>
          <w:b/>
          <w:bCs/>
          <w:i/>
          <w:iCs/>
          <w:color w:val="auto"/>
        </w:rPr>
      </w:pPr>
    </w:p>
    <w:p w:rsidR="00502F8E" w:rsidRDefault="00D03457" w:rsidP="00D03457">
      <w:pPr>
        <w:pStyle w:val="Default"/>
        <w:rPr>
          <w:rFonts w:asciiTheme="minorHAnsi" w:hAnsiTheme="minorHAnsi"/>
        </w:rPr>
      </w:pPr>
      <w:r w:rsidRPr="003172D5">
        <w:rPr>
          <w:rFonts w:asciiTheme="minorHAnsi" w:hAnsiTheme="minorHAnsi"/>
          <w:b/>
          <w:bCs/>
          <w:i/>
          <w:iCs/>
          <w:color w:val="auto"/>
        </w:rPr>
        <w:t xml:space="preserve">Pensumlisten ligger her: </w:t>
      </w:r>
      <w:hyperlink r:id="rId5" w:history="1">
        <w:r w:rsidR="002D033E" w:rsidRPr="002F6A77">
          <w:rPr>
            <w:rStyle w:val="Hyperlink"/>
            <w:rFonts w:asciiTheme="minorHAnsi" w:hAnsiTheme="minorHAnsi"/>
          </w:rPr>
          <w:t>https://www.uio.no/studier/emner/hf/ilos/IBER1501/h18/pensumliste/index.html</w:t>
        </w:r>
      </w:hyperlink>
    </w:p>
    <w:p w:rsidR="002D033E" w:rsidRPr="003172D5" w:rsidRDefault="002D033E" w:rsidP="00D03457">
      <w:pPr>
        <w:pStyle w:val="Default"/>
        <w:rPr>
          <w:rFonts w:asciiTheme="minorHAnsi" w:hAnsiTheme="minorHAnsi"/>
          <w:b/>
          <w:bCs/>
          <w:i/>
          <w:iCs/>
          <w:color w:val="auto"/>
        </w:rPr>
      </w:pPr>
    </w:p>
    <w:p w:rsidR="00D03457" w:rsidRPr="003172D5" w:rsidRDefault="00FF0B18" w:rsidP="00D03457">
      <w:pPr>
        <w:pStyle w:val="Default"/>
        <w:rPr>
          <w:rFonts w:asciiTheme="minorHAnsi" w:hAnsiTheme="minorHAnsi" w:cs="Cambria"/>
          <w:b/>
          <w:color w:val="auto"/>
        </w:rPr>
      </w:pPr>
      <w:r w:rsidRPr="003172D5">
        <w:rPr>
          <w:rFonts w:asciiTheme="minorHAnsi" w:hAnsiTheme="minorHAnsi" w:cs="Cambria"/>
          <w:b/>
          <w:color w:val="auto"/>
        </w:rPr>
        <w:t xml:space="preserve">Pensum dekker en veldig lang tidsperiode, fra romertida til i dag, og hele sju land, så </w:t>
      </w:r>
      <w:r w:rsidR="00F25DB4" w:rsidRPr="003172D5">
        <w:rPr>
          <w:rFonts w:asciiTheme="minorHAnsi" w:hAnsiTheme="minorHAnsi" w:cs="Cambria"/>
          <w:b/>
          <w:color w:val="auto"/>
        </w:rPr>
        <w:t xml:space="preserve">emnet skal først og fremst gi en grunnleggende oversikt og dybdekunnskap kan i mindre grad forventes. </w:t>
      </w:r>
    </w:p>
    <w:p w:rsidR="00FF0B18" w:rsidRPr="003172D5" w:rsidRDefault="00FF0B18" w:rsidP="00D03457">
      <w:pPr>
        <w:pStyle w:val="Default"/>
        <w:rPr>
          <w:rFonts w:asciiTheme="minorHAnsi" w:hAnsiTheme="minorHAnsi" w:cs="Cambria"/>
          <w:color w:val="auto"/>
        </w:rPr>
      </w:pPr>
    </w:p>
    <w:p w:rsidR="00FF0B18" w:rsidRPr="003172D5" w:rsidRDefault="00FF0B18" w:rsidP="00D03457">
      <w:pPr>
        <w:pStyle w:val="Default"/>
        <w:rPr>
          <w:rFonts w:asciiTheme="minorHAnsi" w:hAnsiTheme="minorHAnsi" w:cs="Cambria"/>
          <w:color w:val="auto"/>
        </w:rPr>
      </w:pPr>
    </w:p>
    <w:p w:rsidR="00D03457" w:rsidRPr="003172D5" w:rsidRDefault="00D03457" w:rsidP="00D03457">
      <w:pPr>
        <w:pStyle w:val="Default"/>
        <w:rPr>
          <w:rFonts w:asciiTheme="minorHAnsi" w:hAnsiTheme="minorHAnsi"/>
          <w:color w:val="auto"/>
          <w:lang w:val="nn-NO"/>
        </w:rPr>
      </w:pPr>
      <w:r w:rsidRPr="003172D5">
        <w:rPr>
          <w:rFonts w:asciiTheme="minorHAnsi" w:hAnsiTheme="minorHAnsi"/>
          <w:b/>
          <w:bCs/>
          <w:i/>
          <w:iCs/>
          <w:color w:val="auto"/>
          <w:lang w:val="nn-NO"/>
        </w:rPr>
        <w:t xml:space="preserve">Eksamensform og vekting </w:t>
      </w:r>
    </w:p>
    <w:p w:rsidR="00D03457" w:rsidRPr="003172D5" w:rsidRDefault="00D03457" w:rsidP="00D03457">
      <w:pPr>
        <w:pStyle w:val="Default"/>
        <w:rPr>
          <w:rFonts w:asciiTheme="minorHAnsi" w:hAnsiTheme="minorHAnsi" w:cs="Cambria"/>
          <w:color w:val="auto"/>
          <w:lang w:val="nn-NO"/>
        </w:rPr>
      </w:pPr>
      <w:r w:rsidRPr="003172D5">
        <w:rPr>
          <w:rFonts w:asciiTheme="minorHAnsi" w:hAnsiTheme="minorHAnsi" w:cs="Cambria"/>
          <w:color w:val="auto"/>
          <w:lang w:val="nn-NO"/>
        </w:rPr>
        <w:t xml:space="preserve">Eksamen er todelt: </w:t>
      </w:r>
    </w:p>
    <w:p w:rsidR="002773A8" w:rsidRPr="003172D5" w:rsidRDefault="00D03457" w:rsidP="00D03457">
      <w:pPr>
        <w:pStyle w:val="Default"/>
        <w:rPr>
          <w:rFonts w:asciiTheme="minorHAnsi" w:hAnsiTheme="minorHAnsi" w:cs="Cambria"/>
          <w:color w:val="auto"/>
        </w:rPr>
      </w:pPr>
      <w:r w:rsidRPr="003172D5">
        <w:rPr>
          <w:rFonts w:asciiTheme="minorHAnsi" w:hAnsiTheme="minorHAnsi" w:cs="Cambria"/>
          <w:color w:val="auto"/>
        </w:rPr>
        <w:t xml:space="preserve">I </w:t>
      </w:r>
      <w:r w:rsidRPr="003172D5">
        <w:rPr>
          <w:rFonts w:asciiTheme="minorHAnsi" w:hAnsiTheme="minorHAnsi" w:cs="Cambria"/>
          <w:b/>
          <w:color w:val="auto"/>
          <w:u w:val="single"/>
        </w:rPr>
        <w:t xml:space="preserve">Del I </w:t>
      </w:r>
      <w:r w:rsidRPr="003172D5">
        <w:rPr>
          <w:rFonts w:asciiTheme="minorHAnsi" w:hAnsiTheme="minorHAnsi" w:cs="Cambria"/>
          <w:color w:val="auto"/>
        </w:rPr>
        <w:t>skal studenten velge ut tre av f</w:t>
      </w:r>
      <w:r w:rsidR="0017216C" w:rsidRPr="003172D5">
        <w:rPr>
          <w:rFonts w:asciiTheme="minorHAnsi" w:hAnsiTheme="minorHAnsi" w:cs="Cambria"/>
          <w:color w:val="auto"/>
        </w:rPr>
        <w:t>em kortsvarsoppgaver. Kortsvars</w:t>
      </w:r>
      <w:r w:rsidRPr="003172D5">
        <w:rPr>
          <w:rFonts w:asciiTheme="minorHAnsi" w:hAnsiTheme="minorHAnsi" w:cs="Cambria"/>
          <w:color w:val="auto"/>
        </w:rPr>
        <w:t xml:space="preserve">oppgavene ivaretar kronologisk, geografisk og tematisk spredning med </w:t>
      </w:r>
      <w:r w:rsidR="0017216C" w:rsidRPr="003172D5">
        <w:rPr>
          <w:rFonts w:asciiTheme="minorHAnsi" w:hAnsiTheme="minorHAnsi" w:cs="Cambria"/>
          <w:color w:val="auto"/>
        </w:rPr>
        <w:t>utgangspunkt i kjernepensum. De</w:t>
      </w:r>
      <w:r w:rsidRPr="003172D5">
        <w:rPr>
          <w:rFonts w:asciiTheme="minorHAnsi" w:hAnsiTheme="minorHAnsi" w:cs="Cambria"/>
          <w:color w:val="auto"/>
        </w:rPr>
        <w:t xml:space="preserve"> tar utgangspunkt i nøkkelord fra hver forelesning som </w:t>
      </w:r>
      <w:r w:rsidR="0017216C" w:rsidRPr="003172D5">
        <w:rPr>
          <w:rFonts w:asciiTheme="minorHAnsi" w:hAnsiTheme="minorHAnsi" w:cs="Cambria"/>
          <w:color w:val="auto"/>
        </w:rPr>
        <w:t>har ligget tilgjengelig</w:t>
      </w:r>
      <w:r w:rsidR="00D06E55">
        <w:rPr>
          <w:rFonts w:asciiTheme="minorHAnsi" w:hAnsiTheme="minorHAnsi" w:cs="Cambria"/>
          <w:color w:val="auto"/>
        </w:rPr>
        <w:t>e</w:t>
      </w:r>
      <w:r w:rsidR="0017216C" w:rsidRPr="003172D5">
        <w:rPr>
          <w:rFonts w:asciiTheme="minorHAnsi" w:hAnsiTheme="minorHAnsi" w:cs="Cambria"/>
          <w:color w:val="auto"/>
        </w:rPr>
        <w:t xml:space="preserve"> på Canvas</w:t>
      </w:r>
      <w:r w:rsidRPr="003172D5">
        <w:rPr>
          <w:rFonts w:asciiTheme="minorHAnsi" w:hAnsiTheme="minorHAnsi" w:cs="Cambria"/>
          <w:color w:val="auto"/>
        </w:rPr>
        <w:t>.</w:t>
      </w:r>
      <w:r w:rsidR="0017216C" w:rsidRPr="003172D5">
        <w:rPr>
          <w:rFonts w:asciiTheme="minorHAnsi" w:hAnsiTheme="minorHAnsi" w:cs="Cambria"/>
          <w:color w:val="auto"/>
        </w:rPr>
        <w:t xml:space="preserve"> Studenten skal i disse oppgavene først og fremst formidle kunnskap, men for å formidle kunnskap på en god måte er forståelse en forutsetning. </w:t>
      </w:r>
    </w:p>
    <w:p w:rsidR="0017216C" w:rsidRPr="003172D5" w:rsidRDefault="0017216C" w:rsidP="00D03457">
      <w:pPr>
        <w:pStyle w:val="Default"/>
        <w:rPr>
          <w:rFonts w:asciiTheme="minorHAnsi" w:hAnsiTheme="minorHAnsi" w:cs="Cambria"/>
          <w:b/>
          <w:color w:val="auto"/>
        </w:rPr>
      </w:pPr>
      <w:r w:rsidRPr="003172D5">
        <w:rPr>
          <w:rFonts w:asciiTheme="minorHAnsi" w:hAnsiTheme="minorHAnsi" w:cs="Cambria"/>
          <w:b/>
          <w:color w:val="auto"/>
        </w:rPr>
        <w:t xml:space="preserve">Sensor skal således i kortsvarsoppgavene vurdere: </w:t>
      </w:r>
    </w:p>
    <w:p w:rsidR="0017216C" w:rsidRPr="003172D5" w:rsidRDefault="0017216C" w:rsidP="0017216C">
      <w:pPr>
        <w:pStyle w:val="Default"/>
        <w:numPr>
          <w:ilvl w:val="0"/>
          <w:numId w:val="6"/>
        </w:numPr>
        <w:rPr>
          <w:rFonts w:asciiTheme="minorHAnsi" w:hAnsiTheme="minorHAnsi" w:cs="Cambria"/>
          <w:b/>
          <w:color w:val="auto"/>
        </w:rPr>
      </w:pPr>
      <w:r w:rsidRPr="003172D5">
        <w:rPr>
          <w:rFonts w:asciiTheme="minorHAnsi" w:hAnsiTheme="minorHAnsi" w:cs="Cambria"/>
          <w:b/>
          <w:color w:val="auto"/>
        </w:rPr>
        <w:t xml:space="preserve">kunnskap (hvor mye informasjon studenten presenterer, og om denne er korrekt og relevant for oppgaven) </w:t>
      </w:r>
    </w:p>
    <w:p w:rsidR="0017216C" w:rsidRPr="003172D5" w:rsidRDefault="0017216C" w:rsidP="0017216C">
      <w:pPr>
        <w:pStyle w:val="Default"/>
        <w:numPr>
          <w:ilvl w:val="0"/>
          <w:numId w:val="6"/>
        </w:numPr>
        <w:rPr>
          <w:rFonts w:asciiTheme="minorHAnsi" w:hAnsiTheme="minorHAnsi" w:cs="Cambria"/>
          <w:b/>
          <w:color w:val="auto"/>
        </w:rPr>
      </w:pPr>
      <w:r w:rsidRPr="003172D5">
        <w:rPr>
          <w:rFonts w:asciiTheme="minorHAnsi" w:hAnsiTheme="minorHAnsi" w:cs="Cambria"/>
          <w:b/>
          <w:color w:val="auto"/>
        </w:rPr>
        <w:t>historisk forståelse (i hvilken grad sammendraget viser at studenten har forstått temaet hen skriver om)</w:t>
      </w:r>
    </w:p>
    <w:p w:rsidR="002773A8" w:rsidRPr="003172D5" w:rsidRDefault="002773A8" w:rsidP="002773A8">
      <w:pPr>
        <w:pStyle w:val="Default"/>
        <w:rPr>
          <w:rFonts w:asciiTheme="minorHAnsi" w:hAnsiTheme="minorHAnsi" w:cs="Cambria"/>
          <w:color w:val="auto"/>
        </w:rPr>
      </w:pPr>
    </w:p>
    <w:p w:rsidR="002773A8" w:rsidRPr="003172D5" w:rsidRDefault="002773A8" w:rsidP="002773A8">
      <w:pPr>
        <w:pStyle w:val="Default"/>
        <w:rPr>
          <w:rFonts w:asciiTheme="minorHAnsi" w:hAnsiTheme="minorHAnsi" w:cs="Cambria"/>
          <w:color w:val="auto"/>
        </w:rPr>
      </w:pPr>
      <w:r w:rsidRPr="003172D5">
        <w:rPr>
          <w:rFonts w:asciiTheme="minorHAnsi" w:hAnsiTheme="minorHAnsi" w:cs="Cambria"/>
          <w:color w:val="auto"/>
        </w:rPr>
        <w:t xml:space="preserve">For å få en idé om et perfekt svar på en kortsvarsoppgave kan sensor tenke på en leksikonartikkel. Ulike perspektiver skal redegjøres for hvis dette er relevant, men studenten skal ikke selv argumentere for eller mot ulike perspektiver. Hvis studenten gjør det, bør ikke dette trekke verken opp eller ned. </w:t>
      </w:r>
    </w:p>
    <w:p w:rsidR="002773A8" w:rsidRPr="003172D5" w:rsidRDefault="002773A8" w:rsidP="002773A8">
      <w:pPr>
        <w:pStyle w:val="Default"/>
        <w:rPr>
          <w:rFonts w:asciiTheme="minorHAnsi" w:hAnsiTheme="minorHAnsi" w:cs="Cambria"/>
          <w:color w:val="auto"/>
        </w:rPr>
      </w:pPr>
    </w:p>
    <w:p w:rsidR="00D03457" w:rsidRPr="003172D5" w:rsidRDefault="00D03457" w:rsidP="00D03457">
      <w:pPr>
        <w:pStyle w:val="Default"/>
        <w:rPr>
          <w:rFonts w:asciiTheme="minorHAnsi" w:hAnsiTheme="minorHAnsi" w:cs="Cambria"/>
          <w:color w:val="auto"/>
        </w:rPr>
      </w:pPr>
      <w:r w:rsidRPr="003172D5">
        <w:rPr>
          <w:rFonts w:asciiTheme="minorHAnsi" w:hAnsiTheme="minorHAnsi" w:cs="Cambria"/>
          <w:color w:val="auto"/>
        </w:rPr>
        <w:t xml:space="preserve">Denne delen teller 40% (2/5) av sluttkarakteren. </w:t>
      </w:r>
    </w:p>
    <w:p w:rsidR="00D03457" w:rsidRPr="003172D5" w:rsidRDefault="00D03457" w:rsidP="00D03457">
      <w:pPr>
        <w:pStyle w:val="Default"/>
        <w:rPr>
          <w:rFonts w:asciiTheme="minorHAnsi" w:hAnsiTheme="minorHAnsi" w:cs="Cambria"/>
          <w:color w:val="auto"/>
        </w:rPr>
      </w:pPr>
    </w:p>
    <w:p w:rsidR="00D03457" w:rsidRPr="003172D5" w:rsidRDefault="00D03457" w:rsidP="00D03457">
      <w:pPr>
        <w:pStyle w:val="Default"/>
        <w:rPr>
          <w:rFonts w:asciiTheme="minorHAnsi" w:hAnsiTheme="minorHAnsi" w:cs="Cambria"/>
          <w:color w:val="auto"/>
        </w:rPr>
      </w:pPr>
      <w:r w:rsidRPr="003172D5">
        <w:rPr>
          <w:rFonts w:asciiTheme="minorHAnsi" w:hAnsiTheme="minorHAnsi" w:cs="Cambria"/>
          <w:color w:val="auto"/>
        </w:rPr>
        <w:t xml:space="preserve">I </w:t>
      </w:r>
      <w:r w:rsidRPr="003172D5">
        <w:rPr>
          <w:rFonts w:asciiTheme="minorHAnsi" w:hAnsiTheme="minorHAnsi" w:cs="Cambria"/>
          <w:b/>
          <w:color w:val="auto"/>
          <w:u w:val="single"/>
        </w:rPr>
        <w:t>del II</w:t>
      </w:r>
      <w:r w:rsidRPr="003172D5">
        <w:rPr>
          <w:rFonts w:asciiTheme="minorHAnsi" w:hAnsiTheme="minorHAnsi" w:cs="Cambria"/>
          <w:color w:val="auto"/>
        </w:rPr>
        <w:t xml:space="preserve"> velger studenten mellom tre </w:t>
      </w:r>
      <w:r w:rsidR="00C67188" w:rsidRPr="003172D5">
        <w:rPr>
          <w:rFonts w:asciiTheme="minorHAnsi" w:hAnsiTheme="minorHAnsi" w:cs="Cambria"/>
          <w:color w:val="auto"/>
        </w:rPr>
        <w:t>essay</w:t>
      </w:r>
      <w:r w:rsidR="00D06E55">
        <w:rPr>
          <w:rFonts w:asciiTheme="minorHAnsi" w:hAnsiTheme="minorHAnsi" w:cs="Cambria"/>
          <w:color w:val="auto"/>
        </w:rPr>
        <w:t>-</w:t>
      </w:r>
      <w:r w:rsidRPr="003172D5">
        <w:rPr>
          <w:rFonts w:asciiTheme="minorHAnsi" w:hAnsiTheme="minorHAnsi" w:cs="Cambria"/>
          <w:color w:val="auto"/>
        </w:rPr>
        <w:t xml:space="preserve">oppgaver. </w:t>
      </w:r>
    </w:p>
    <w:p w:rsidR="00D03457" w:rsidRPr="003172D5" w:rsidRDefault="00D03457" w:rsidP="00D03457">
      <w:pPr>
        <w:pStyle w:val="Default"/>
        <w:rPr>
          <w:rFonts w:asciiTheme="minorHAnsi" w:hAnsiTheme="minorHAnsi" w:cs="Cambria"/>
          <w:color w:val="auto"/>
        </w:rPr>
      </w:pPr>
      <w:r w:rsidRPr="003172D5">
        <w:rPr>
          <w:rFonts w:asciiTheme="minorHAnsi" w:hAnsiTheme="minorHAnsi" w:cs="Cambria"/>
          <w:color w:val="auto"/>
        </w:rPr>
        <w:t xml:space="preserve">Alle tre oppgavene ber både om redegjørelse og om drøfting. Studenten blir først bedt om å redegjøre for en periode, hendelse eller tema, og får derigjennom anledning til å vise </w:t>
      </w:r>
      <w:r w:rsidR="002A3010" w:rsidRPr="003172D5">
        <w:rPr>
          <w:rFonts w:asciiTheme="minorHAnsi" w:hAnsiTheme="minorHAnsi" w:cs="Cambria"/>
          <w:color w:val="auto"/>
        </w:rPr>
        <w:t xml:space="preserve">kunnskap om den iberiske verdens historie og </w:t>
      </w:r>
      <w:r w:rsidRPr="003172D5">
        <w:rPr>
          <w:rFonts w:asciiTheme="minorHAnsi" w:hAnsiTheme="minorHAnsi" w:cs="Cambria"/>
          <w:color w:val="auto"/>
        </w:rPr>
        <w:t xml:space="preserve">evne til å </w:t>
      </w:r>
      <w:r w:rsidR="002A3010" w:rsidRPr="003172D5">
        <w:rPr>
          <w:rFonts w:asciiTheme="minorHAnsi" w:hAnsiTheme="minorHAnsi" w:cs="Cambria"/>
          <w:color w:val="auto"/>
        </w:rPr>
        <w:t>formidle denne gjennom en tekst</w:t>
      </w:r>
      <w:r w:rsidRPr="003172D5">
        <w:rPr>
          <w:rFonts w:asciiTheme="minorHAnsi" w:hAnsiTheme="minorHAnsi" w:cs="Cambria"/>
          <w:color w:val="auto"/>
        </w:rPr>
        <w:t xml:space="preserve">. </w:t>
      </w:r>
      <w:r w:rsidRPr="003172D5">
        <w:rPr>
          <w:rFonts w:asciiTheme="minorHAnsi" w:hAnsiTheme="minorHAnsi" w:cs="Cambria"/>
          <w:color w:val="auto"/>
        </w:rPr>
        <w:lastRenderedPageBreak/>
        <w:t xml:space="preserve">Deretter blir studenten bedt om å drøfte en problemstilling </w:t>
      </w:r>
      <w:r w:rsidR="00D06E55">
        <w:rPr>
          <w:rFonts w:asciiTheme="minorHAnsi" w:hAnsiTheme="minorHAnsi" w:cs="Cambria"/>
          <w:color w:val="auto"/>
        </w:rPr>
        <w:t>eller påstand knyttet til det he</w:t>
      </w:r>
      <w:r w:rsidRPr="003172D5">
        <w:rPr>
          <w:rFonts w:asciiTheme="minorHAnsi" w:hAnsiTheme="minorHAnsi" w:cs="Cambria"/>
          <w:color w:val="auto"/>
        </w:rPr>
        <w:t>n har redegjort for, og får her en mer direkte anledning til å vise evne til problemløsning, kritisk innsikt og faglig drøfting</w:t>
      </w:r>
      <w:r w:rsidR="003172D5">
        <w:rPr>
          <w:rFonts w:asciiTheme="minorHAnsi" w:hAnsiTheme="minorHAnsi" w:cs="Cambria"/>
          <w:color w:val="auto"/>
        </w:rPr>
        <w:t xml:space="preserve"> (herunder selvstendighet og vurderingsevne)</w:t>
      </w:r>
      <w:r w:rsidRPr="003172D5">
        <w:rPr>
          <w:rFonts w:asciiTheme="minorHAnsi" w:hAnsiTheme="minorHAnsi" w:cs="Cambria"/>
          <w:color w:val="auto"/>
        </w:rPr>
        <w:t xml:space="preserve">. </w:t>
      </w:r>
    </w:p>
    <w:p w:rsidR="00F25DB4" w:rsidRPr="003172D5" w:rsidRDefault="00F25DB4" w:rsidP="00D03457">
      <w:pPr>
        <w:pStyle w:val="Default"/>
        <w:rPr>
          <w:rFonts w:asciiTheme="minorHAnsi" w:hAnsiTheme="minorHAnsi" w:cs="Cambria"/>
          <w:color w:val="auto"/>
        </w:rPr>
      </w:pPr>
    </w:p>
    <w:p w:rsidR="002773A8" w:rsidRPr="003172D5" w:rsidRDefault="00D06E55" w:rsidP="002773A8">
      <w:pPr>
        <w:pStyle w:val="Default"/>
        <w:rPr>
          <w:rFonts w:asciiTheme="minorHAnsi" w:hAnsiTheme="minorHAnsi" w:cs="Cambria"/>
          <w:b/>
          <w:color w:val="auto"/>
        </w:rPr>
      </w:pPr>
      <w:r>
        <w:rPr>
          <w:rFonts w:asciiTheme="minorHAnsi" w:hAnsiTheme="minorHAnsi" w:cs="Cambria"/>
          <w:b/>
          <w:color w:val="auto"/>
        </w:rPr>
        <w:t>Sensor skal således i essay-</w:t>
      </w:r>
      <w:r w:rsidR="002773A8" w:rsidRPr="003172D5">
        <w:rPr>
          <w:rFonts w:asciiTheme="minorHAnsi" w:hAnsiTheme="minorHAnsi" w:cs="Cambria"/>
          <w:b/>
          <w:color w:val="auto"/>
        </w:rPr>
        <w:t xml:space="preserve">oppgaven vurdere: </w:t>
      </w:r>
    </w:p>
    <w:p w:rsidR="002773A8" w:rsidRPr="003172D5" w:rsidRDefault="002773A8" w:rsidP="002773A8">
      <w:pPr>
        <w:pStyle w:val="Default"/>
        <w:numPr>
          <w:ilvl w:val="0"/>
          <w:numId w:val="6"/>
        </w:numPr>
        <w:rPr>
          <w:rFonts w:asciiTheme="minorHAnsi" w:hAnsiTheme="minorHAnsi" w:cs="Cambria"/>
          <w:b/>
          <w:color w:val="auto"/>
        </w:rPr>
      </w:pPr>
      <w:r w:rsidRPr="003172D5">
        <w:rPr>
          <w:rFonts w:asciiTheme="minorHAnsi" w:hAnsiTheme="minorHAnsi" w:cs="Cambria"/>
          <w:b/>
          <w:color w:val="auto"/>
        </w:rPr>
        <w:t xml:space="preserve">kunnskap (hvor mye informasjon studenten presenterer, og om denne er korrekt og relevant for oppgaven) </w:t>
      </w:r>
    </w:p>
    <w:p w:rsidR="002773A8" w:rsidRPr="003172D5" w:rsidRDefault="002773A8" w:rsidP="00D03457">
      <w:pPr>
        <w:pStyle w:val="Default"/>
        <w:numPr>
          <w:ilvl w:val="0"/>
          <w:numId w:val="6"/>
        </w:numPr>
        <w:rPr>
          <w:rFonts w:asciiTheme="minorHAnsi" w:hAnsiTheme="minorHAnsi" w:cs="Cambria"/>
          <w:b/>
          <w:color w:val="auto"/>
        </w:rPr>
      </w:pPr>
      <w:r w:rsidRPr="003172D5">
        <w:rPr>
          <w:rFonts w:asciiTheme="minorHAnsi" w:hAnsiTheme="minorHAnsi" w:cs="Cambria"/>
          <w:b/>
          <w:color w:val="auto"/>
        </w:rPr>
        <w:t xml:space="preserve">historisk forståelse (i hvilken grad </w:t>
      </w:r>
      <w:r w:rsidR="00560A26">
        <w:rPr>
          <w:rFonts w:asciiTheme="minorHAnsi" w:hAnsiTheme="minorHAnsi" w:cs="Cambria"/>
          <w:b/>
          <w:color w:val="auto"/>
        </w:rPr>
        <w:t xml:space="preserve">redegjørelsen </w:t>
      </w:r>
      <w:r w:rsidRPr="003172D5">
        <w:rPr>
          <w:rFonts w:asciiTheme="minorHAnsi" w:hAnsiTheme="minorHAnsi" w:cs="Cambria"/>
          <w:b/>
          <w:color w:val="auto"/>
        </w:rPr>
        <w:t>viser at studenten har forstått temaet hen skriver om)</w:t>
      </w:r>
    </w:p>
    <w:p w:rsidR="002773A8" w:rsidRPr="003172D5" w:rsidRDefault="00DD7FB1" w:rsidP="00D03457">
      <w:pPr>
        <w:pStyle w:val="Default"/>
        <w:numPr>
          <w:ilvl w:val="0"/>
          <w:numId w:val="6"/>
        </w:numPr>
        <w:rPr>
          <w:rFonts w:asciiTheme="minorHAnsi" w:hAnsiTheme="minorHAnsi" w:cs="Cambria"/>
          <w:b/>
          <w:color w:val="auto"/>
        </w:rPr>
      </w:pPr>
      <w:r w:rsidRPr="003172D5">
        <w:rPr>
          <w:rFonts w:asciiTheme="minorHAnsi" w:hAnsiTheme="minorHAnsi" w:cs="Cambria"/>
          <w:b/>
          <w:color w:val="auto"/>
        </w:rPr>
        <w:t xml:space="preserve">selvstendighet og vurderingsevne (dette viser studenten først og fremst gjennom drøftingen: i hvilken grad evner hen å argumentere for og i mot en påstand eller hypotese, med relevante empiriske eksempler) </w:t>
      </w:r>
    </w:p>
    <w:p w:rsidR="00DD7FB1" w:rsidRPr="003172D5" w:rsidRDefault="00DD7FB1" w:rsidP="00DD7FB1">
      <w:pPr>
        <w:pStyle w:val="Default"/>
        <w:ind w:left="720"/>
        <w:rPr>
          <w:rFonts w:asciiTheme="minorHAnsi" w:hAnsiTheme="minorHAnsi" w:cs="Cambria"/>
          <w:color w:val="auto"/>
        </w:rPr>
      </w:pPr>
    </w:p>
    <w:p w:rsidR="00F25DB4" w:rsidRPr="003172D5" w:rsidRDefault="00F25DB4" w:rsidP="00D03457">
      <w:pPr>
        <w:pStyle w:val="Default"/>
        <w:rPr>
          <w:rFonts w:asciiTheme="minorHAnsi" w:hAnsiTheme="minorHAnsi" w:cs="Cambria"/>
          <w:color w:val="auto"/>
        </w:rPr>
      </w:pPr>
      <w:r w:rsidRPr="003172D5">
        <w:rPr>
          <w:rFonts w:asciiTheme="minorHAnsi" w:hAnsiTheme="minorHAnsi" w:cs="Cambria"/>
          <w:color w:val="auto"/>
        </w:rPr>
        <w:t xml:space="preserve">Oppgavene er med hensikt ganske vide, slik at også E- og D-kandidater skal ha noe å skrive om. </w:t>
      </w:r>
      <w:r w:rsidR="0017216C" w:rsidRPr="003172D5">
        <w:rPr>
          <w:rFonts w:asciiTheme="minorHAnsi" w:hAnsiTheme="minorHAnsi" w:cs="Cambria"/>
          <w:color w:val="auto"/>
        </w:rPr>
        <w:t>Jeg har</w:t>
      </w:r>
      <w:r w:rsidRPr="003172D5">
        <w:rPr>
          <w:rFonts w:asciiTheme="minorHAnsi" w:hAnsiTheme="minorHAnsi" w:cs="Cambria"/>
          <w:color w:val="auto"/>
        </w:rPr>
        <w:t xml:space="preserve"> sagt til studentene at de gjerne må avgrense oppgaven ytterligere hvis de kan så mye at de ikke rekker å skrive alt de kan. </w:t>
      </w:r>
      <w:r w:rsidR="0017216C" w:rsidRPr="003172D5">
        <w:rPr>
          <w:rFonts w:asciiTheme="minorHAnsi" w:hAnsiTheme="minorHAnsi" w:cs="Cambria"/>
          <w:color w:val="auto"/>
        </w:rPr>
        <w:t>Sensorene bes ta</w:t>
      </w:r>
      <w:r w:rsidRPr="003172D5">
        <w:rPr>
          <w:rFonts w:asciiTheme="minorHAnsi" w:hAnsiTheme="minorHAnsi" w:cs="Cambria"/>
          <w:color w:val="auto"/>
        </w:rPr>
        <w:t xml:space="preserve"> hensyn til dette. </w:t>
      </w:r>
    </w:p>
    <w:p w:rsidR="00F25DB4" w:rsidRPr="003172D5" w:rsidRDefault="00F25DB4" w:rsidP="00D03457">
      <w:pPr>
        <w:pStyle w:val="Default"/>
        <w:rPr>
          <w:rFonts w:asciiTheme="minorHAnsi" w:hAnsiTheme="minorHAnsi" w:cs="Cambria"/>
          <w:color w:val="auto"/>
        </w:rPr>
      </w:pPr>
    </w:p>
    <w:p w:rsidR="00502F8E" w:rsidRPr="003172D5" w:rsidRDefault="00502F8E" w:rsidP="00502F8E">
      <w:pPr>
        <w:pStyle w:val="Default"/>
        <w:rPr>
          <w:rFonts w:asciiTheme="minorHAnsi" w:hAnsiTheme="minorHAnsi" w:cs="Cambria"/>
          <w:color w:val="auto"/>
        </w:rPr>
      </w:pPr>
      <w:r w:rsidRPr="003172D5">
        <w:rPr>
          <w:rFonts w:asciiTheme="minorHAnsi" w:hAnsiTheme="minorHAnsi" w:cs="Cambria"/>
          <w:color w:val="auto"/>
        </w:rPr>
        <w:t xml:space="preserve">Denne delen teller 60% (3/5) av sluttkarakteren. </w:t>
      </w:r>
    </w:p>
    <w:p w:rsidR="00D03457" w:rsidRDefault="00D03457" w:rsidP="00D03457">
      <w:pPr>
        <w:pStyle w:val="Default"/>
        <w:rPr>
          <w:rFonts w:asciiTheme="minorHAnsi" w:hAnsiTheme="minorHAnsi" w:cs="Cambria"/>
          <w:color w:val="auto"/>
        </w:rPr>
      </w:pPr>
    </w:p>
    <w:p w:rsidR="002D033E" w:rsidRDefault="002D033E" w:rsidP="00D03457">
      <w:pPr>
        <w:pStyle w:val="Default"/>
        <w:rPr>
          <w:rFonts w:asciiTheme="minorHAnsi" w:hAnsiTheme="minorHAnsi" w:cs="Cambria"/>
          <w:color w:val="auto"/>
        </w:rPr>
      </w:pPr>
    </w:p>
    <w:p w:rsidR="002D033E" w:rsidRDefault="002D033E" w:rsidP="002D033E">
      <w:pPr>
        <w:pStyle w:val="Default"/>
      </w:pPr>
      <w:r w:rsidRPr="00560A26">
        <w:rPr>
          <w:rFonts w:asciiTheme="minorHAnsi" w:hAnsiTheme="minorHAnsi" w:cs="Cambria"/>
          <w:b/>
          <w:color w:val="auto"/>
        </w:rPr>
        <w:t xml:space="preserve">Veiledning </w:t>
      </w:r>
      <w:r>
        <w:rPr>
          <w:rFonts w:asciiTheme="minorHAnsi" w:hAnsiTheme="minorHAnsi" w:cs="Cambria"/>
          <w:b/>
          <w:color w:val="auto"/>
        </w:rPr>
        <w:t xml:space="preserve">vedrørende innhold </w:t>
      </w:r>
      <w:r w:rsidRPr="00560A26">
        <w:rPr>
          <w:rFonts w:asciiTheme="minorHAnsi" w:hAnsiTheme="minorHAnsi" w:cs="Cambria"/>
          <w:b/>
          <w:color w:val="auto"/>
        </w:rPr>
        <w:t>del 1:</w:t>
      </w:r>
      <w:r>
        <w:rPr>
          <w:rFonts w:asciiTheme="minorHAnsi" w:hAnsiTheme="minorHAnsi" w:cs="Cambria"/>
          <w:b/>
          <w:color w:val="auto"/>
        </w:rPr>
        <w:br/>
      </w:r>
      <w:r>
        <w:br/>
        <w:t xml:space="preserve">Denne sensorveiledningen inneholder en veiledning vedrørende besvarelsenes innhold for del 1. </w:t>
      </w:r>
    </w:p>
    <w:p w:rsidR="002D033E" w:rsidRPr="00560A26" w:rsidRDefault="002D033E" w:rsidP="002D033E">
      <w:pPr>
        <w:spacing w:before="100" w:beforeAutospacing="1" w:after="100" w:afterAutospacing="1" w:line="240" w:lineRule="auto"/>
        <w:rPr>
          <w:sz w:val="24"/>
          <w:szCs w:val="24"/>
        </w:rPr>
      </w:pPr>
      <w:r>
        <w:rPr>
          <w:sz w:val="24"/>
          <w:szCs w:val="24"/>
        </w:rPr>
        <w:t xml:space="preserve">Når det gjelder essay-oppgavene er valgmulighetene så mange og periodene oppgavene skal handle om så lange og komplekse at det ikke gir mening å gi noen veiledende anbefalinger om hva besvarelsene bør inneholde. </w:t>
      </w:r>
    </w:p>
    <w:p w:rsidR="00D03457" w:rsidRPr="00560A26" w:rsidRDefault="00560A26" w:rsidP="00D03457">
      <w:pPr>
        <w:pStyle w:val="Default"/>
        <w:rPr>
          <w:rFonts w:asciiTheme="minorHAnsi" w:hAnsiTheme="minorHAnsi" w:cs="Cambria"/>
          <w:b/>
          <w:color w:val="auto"/>
        </w:rPr>
      </w:pPr>
      <w:r w:rsidRPr="00560A26">
        <w:rPr>
          <w:rFonts w:asciiTheme="minorHAnsi" w:hAnsiTheme="minorHAnsi" w:cs="Cambria"/>
          <w:b/>
          <w:color w:val="auto"/>
        </w:rPr>
        <w:t xml:space="preserve"> </w:t>
      </w:r>
      <w:r w:rsidR="00D03457" w:rsidRPr="00560A26">
        <w:rPr>
          <w:rFonts w:asciiTheme="minorHAnsi" w:hAnsiTheme="minorHAnsi" w:cs="Cambria"/>
          <w:b/>
          <w:color w:val="auto"/>
        </w:rPr>
        <w:t xml:space="preserve"> </w:t>
      </w:r>
    </w:p>
    <w:p w:rsidR="00560A26" w:rsidRPr="00560A26" w:rsidRDefault="00560A26" w:rsidP="00560A26">
      <w:pPr>
        <w:pStyle w:val="Default"/>
        <w:rPr>
          <w:rFonts w:asciiTheme="minorHAnsi" w:hAnsiTheme="minorHAnsi" w:cs="Cambria"/>
          <w:color w:val="auto"/>
        </w:rPr>
      </w:pPr>
      <w:r>
        <w:rPr>
          <w:rFonts w:asciiTheme="minorHAnsi" w:hAnsiTheme="minorHAnsi" w:cs="Cambria"/>
          <w:b/>
          <w:color w:val="auto"/>
        </w:rPr>
        <w:t>La reconquista</w:t>
      </w:r>
    </w:p>
    <w:p w:rsidR="002A3010" w:rsidRPr="003172D5" w:rsidRDefault="00DD7FB1" w:rsidP="00560A26">
      <w:pPr>
        <w:pStyle w:val="Default"/>
        <w:numPr>
          <w:ilvl w:val="0"/>
          <w:numId w:val="3"/>
        </w:numPr>
        <w:rPr>
          <w:rFonts w:asciiTheme="minorHAnsi" w:hAnsiTheme="minorHAnsi" w:cs="Cambria"/>
          <w:color w:val="auto"/>
        </w:rPr>
      </w:pPr>
      <w:r w:rsidRPr="003172D5">
        <w:rPr>
          <w:rFonts w:asciiTheme="minorHAnsi" w:hAnsiTheme="minorHAnsi" w:cs="Cambria"/>
          <w:color w:val="auto"/>
        </w:rPr>
        <w:t>Ordets betydning: Gjenerobring, og mer spesifikt: de kristnes gjenerobring av den iberiske halvøy, som siden 711 har vært delvis kontrollert av muslimske herskere.</w:t>
      </w:r>
    </w:p>
    <w:p w:rsidR="002A3010" w:rsidRPr="003172D5" w:rsidRDefault="00DD7FB1" w:rsidP="002A3010">
      <w:pPr>
        <w:pStyle w:val="Default"/>
        <w:numPr>
          <w:ilvl w:val="0"/>
          <w:numId w:val="3"/>
        </w:numPr>
        <w:spacing w:after="10"/>
        <w:rPr>
          <w:rFonts w:asciiTheme="minorHAnsi" w:hAnsiTheme="minorHAnsi" w:cs="Cambria"/>
          <w:color w:val="auto"/>
        </w:rPr>
      </w:pPr>
      <w:r w:rsidRPr="003172D5">
        <w:rPr>
          <w:rFonts w:asciiTheme="minorHAnsi" w:hAnsiTheme="minorHAnsi" w:cs="Cambria"/>
          <w:color w:val="auto"/>
        </w:rPr>
        <w:t xml:space="preserve">La reconquista kan forstås som en periode i spansk historie, men også som et vedvarende samfunnstrekk på den iberiske halvøya i middelalderen. </w:t>
      </w:r>
    </w:p>
    <w:p w:rsidR="00F377E0" w:rsidRPr="003172D5" w:rsidRDefault="00670225" w:rsidP="00E96743">
      <w:pPr>
        <w:pStyle w:val="Default"/>
        <w:numPr>
          <w:ilvl w:val="0"/>
          <w:numId w:val="3"/>
        </w:numPr>
        <w:spacing w:after="10"/>
        <w:rPr>
          <w:rFonts w:asciiTheme="minorHAnsi" w:hAnsiTheme="minorHAnsi"/>
          <w:color w:val="auto"/>
        </w:rPr>
      </w:pPr>
      <w:r w:rsidRPr="003172D5">
        <w:rPr>
          <w:rFonts w:asciiTheme="minorHAnsi" w:hAnsiTheme="minorHAnsi" w:cs="Cambria"/>
          <w:color w:val="auto"/>
        </w:rPr>
        <w:t>La reconquista som periode</w:t>
      </w:r>
      <w:r w:rsidR="002D033E">
        <w:rPr>
          <w:rFonts w:asciiTheme="minorHAnsi" w:hAnsiTheme="minorHAnsi" w:cs="Cambria"/>
          <w:color w:val="auto"/>
        </w:rPr>
        <w:t>:</w:t>
      </w:r>
      <w:r w:rsidRPr="003172D5">
        <w:rPr>
          <w:rFonts w:asciiTheme="minorHAnsi" w:hAnsiTheme="minorHAnsi" w:cs="Cambria"/>
          <w:color w:val="auto"/>
        </w:rPr>
        <w:t xml:space="preserve"> I et tradisjonelt katolsk historiesyn begynner La reconquista med slaget i Covadonga i 722. I undervisningen har det blitt lagt mer vekt på Almoravidenes ankomst i 1086</w:t>
      </w:r>
      <w:r w:rsidR="002A3010" w:rsidRPr="003172D5">
        <w:rPr>
          <w:rFonts w:asciiTheme="minorHAnsi" w:hAnsiTheme="minorHAnsi" w:cs="Cambria"/>
          <w:color w:val="auto"/>
        </w:rPr>
        <w:t xml:space="preserve"> </w:t>
      </w:r>
      <w:r w:rsidRPr="003172D5">
        <w:rPr>
          <w:rFonts w:asciiTheme="minorHAnsi" w:hAnsiTheme="minorHAnsi" w:cs="Cambria"/>
          <w:color w:val="auto"/>
        </w:rPr>
        <w:t xml:space="preserve">og starten på korstogene i 1096 som periodens begynnelse. Det er da den </w:t>
      </w:r>
      <w:r w:rsidR="00F377E0" w:rsidRPr="003172D5">
        <w:rPr>
          <w:rFonts w:asciiTheme="minorHAnsi" w:hAnsiTheme="minorHAnsi" w:cs="Cambria"/>
          <w:color w:val="auto"/>
        </w:rPr>
        <w:t xml:space="preserve">religiøse krigføringen blir mye viktigere både på muslimsk og katolsk side. Fra slutten av 1100-tallet til 1248 er La reconquistas mest intense periode, hvor områdene kontrollert av muslimske herskere reduserer i rask takt. </w:t>
      </w:r>
    </w:p>
    <w:p w:rsidR="00D03457" w:rsidRPr="003172D5" w:rsidRDefault="00F377E0" w:rsidP="00E96743">
      <w:pPr>
        <w:pStyle w:val="Default"/>
        <w:numPr>
          <w:ilvl w:val="0"/>
          <w:numId w:val="3"/>
        </w:numPr>
        <w:spacing w:after="10"/>
        <w:rPr>
          <w:rFonts w:asciiTheme="minorHAnsi" w:hAnsiTheme="minorHAnsi"/>
          <w:color w:val="auto"/>
        </w:rPr>
      </w:pPr>
      <w:r w:rsidRPr="003172D5">
        <w:rPr>
          <w:rFonts w:asciiTheme="minorHAnsi" w:hAnsiTheme="minorHAnsi" w:cs="Cambria"/>
          <w:color w:val="auto"/>
        </w:rPr>
        <w:t>La reconquista som samfunnstrekk: La reconquista kan ses i kontrast til et annen samfunnstrekk i middelalderen på den iberiske halvøya: La convivencia, at tre religiøse grupper, muslimer, kristne og jøder, levde sammen på den iberiske halvøy. Dett</w:t>
      </w:r>
      <w:r w:rsidR="002D033E">
        <w:rPr>
          <w:rFonts w:asciiTheme="minorHAnsi" w:hAnsiTheme="minorHAnsi" w:cs="Cambria"/>
          <w:color w:val="auto"/>
        </w:rPr>
        <w:t>e</w:t>
      </w:r>
      <w:r w:rsidRPr="003172D5">
        <w:rPr>
          <w:rFonts w:asciiTheme="minorHAnsi" w:hAnsiTheme="minorHAnsi" w:cs="Cambria"/>
          <w:color w:val="auto"/>
        </w:rPr>
        <w:t xml:space="preserve"> innebar toleranse</w:t>
      </w:r>
      <w:r w:rsidR="002D033E">
        <w:rPr>
          <w:rFonts w:asciiTheme="minorHAnsi" w:hAnsiTheme="minorHAnsi" w:cs="Cambria"/>
          <w:color w:val="auto"/>
        </w:rPr>
        <w:t xml:space="preserve"> og samarbe</w:t>
      </w:r>
      <w:r w:rsidR="00D06E55">
        <w:rPr>
          <w:rFonts w:asciiTheme="minorHAnsi" w:hAnsiTheme="minorHAnsi" w:cs="Cambria"/>
          <w:color w:val="auto"/>
        </w:rPr>
        <w:t xml:space="preserve">id, men på ingen måte fravær av </w:t>
      </w:r>
      <w:r w:rsidR="002D033E">
        <w:rPr>
          <w:rFonts w:asciiTheme="minorHAnsi" w:hAnsiTheme="minorHAnsi" w:cs="Cambria"/>
          <w:color w:val="auto"/>
        </w:rPr>
        <w:t>vold og diskriminering på grunn av religiøse motsetninger</w:t>
      </w:r>
      <w:r w:rsidRPr="003172D5">
        <w:rPr>
          <w:rFonts w:asciiTheme="minorHAnsi" w:hAnsiTheme="minorHAnsi" w:cs="Cambria"/>
          <w:color w:val="auto"/>
        </w:rPr>
        <w:t xml:space="preserve">.  </w:t>
      </w:r>
    </w:p>
    <w:p w:rsidR="00E96743" w:rsidRPr="003172D5" w:rsidRDefault="00E96743" w:rsidP="00E96743">
      <w:pPr>
        <w:pStyle w:val="Default"/>
        <w:spacing w:after="10"/>
        <w:ind w:left="360"/>
        <w:rPr>
          <w:rFonts w:asciiTheme="minorHAnsi" w:hAnsiTheme="minorHAnsi" w:cs="Cambria"/>
          <w:color w:val="auto"/>
        </w:rPr>
      </w:pPr>
    </w:p>
    <w:p w:rsidR="00502F8E" w:rsidRPr="003172D5" w:rsidRDefault="00502F8E" w:rsidP="00E96743">
      <w:pPr>
        <w:pStyle w:val="Default"/>
        <w:spacing w:after="10"/>
        <w:ind w:left="360"/>
        <w:rPr>
          <w:rFonts w:asciiTheme="minorHAnsi" w:hAnsiTheme="minorHAnsi" w:cs="Cambria"/>
          <w:color w:val="auto"/>
        </w:rPr>
      </w:pPr>
    </w:p>
    <w:p w:rsidR="00D9756D" w:rsidRPr="003172D5" w:rsidRDefault="00670225" w:rsidP="00F377E0">
      <w:pPr>
        <w:pStyle w:val="NormalWeb"/>
        <w:shd w:val="clear" w:color="auto" w:fill="E9E9E9"/>
        <w:spacing w:before="0" w:beforeAutospacing="0" w:after="0" w:afterAutospacing="0" w:line="360" w:lineRule="atLeast"/>
        <w:textAlignment w:val="baseline"/>
        <w:rPr>
          <w:rFonts w:asciiTheme="minorHAnsi" w:hAnsiTheme="minorHAnsi" w:cs="Cambria"/>
        </w:rPr>
      </w:pPr>
      <w:r w:rsidRPr="003172D5">
        <w:rPr>
          <w:rFonts w:asciiTheme="minorHAnsi" w:hAnsiTheme="minorHAnsi" w:cs="Cambria"/>
          <w:b/>
        </w:rPr>
        <w:lastRenderedPageBreak/>
        <w:t>Markien av Pombal</w:t>
      </w:r>
      <w:r w:rsidR="00E96743" w:rsidRPr="003172D5">
        <w:rPr>
          <w:rFonts w:asciiTheme="minorHAnsi" w:hAnsiTheme="minorHAnsi" w:cs="Cambria"/>
          <w:b/>
        </w:rPr>
        <w:t xml:space="preserve">: </w:t>
      </w:r>
      <w:r w:rsidR="00E96743" w:rsidRPr="003172D5">
        <w:rPr>
          <w:rFonts w:asciiTheme="minorHAnsi" w:hAnsiTheme="minorHAnsi" w:cs="Cambria"/>
          <w:b/>
        </w:rPr>
        <w:br/>
      </w:r>
      <w:r w:rsidR="00D9756D" w:rsidRPr="00560A26">
        <w:rPr>
          <w:rFonts w:asciiTheme="minorHAnsi" w:hAnsiTheme="minorHAnsi" w:cs="Cambria"/>
          <w:b/>
        </w:rPr>
        <w:t>Gunnar Knutsen</w:t>
      </w:r>
      <w:r w:rsidR="003172D5" w:rsidRPr="00560A26">
        <w:rPr>
          <w:rFonts w:asciiTheme="minorHAnsi" w:hAnsiTheme="minorHAnsi" w:cs="Cambria"/>
          <w:b/>
        </w:rPr>
        <w:t xml:space="preserve"> skriver følgende om Markien av Pombal i Store Norske Leksikon</w:t>
      </w:r>
      <w:r w:rsidR="00D9756D" w:rsidRPr="00560A26">
        <w:rPr>
          <w:rFonts w:asciiTheme="minorHAnsi" w:hAnsiTheme="minorHAnsi" w:cs="Cambria"/>
          <w:b/>
        </w:rPr>
        <w:t xml:space="preserve"> </w:t>
      </w:r>
      <w:hyperlink r:id="rId6" w:history="1">
        <w:r w:rsidR="00D9756D" w:rsidRPr="003172D5">
          <w:rPr>
            <w:rStyle w:val="Hyperlink"/>
            <w:rFonts w:asciiTheme="minorHAnsi" w:hAnsiTheme="minorHAnsi" w:cs="Cambria"/>
          </w:rPr>
          <w:t>https://snl.no/Sebasti%C3%A3o_Jos%C3%A9_de_Carvalho_e_Melo_-_Markien_av_Pombal</w:t>
        </w:r>
      </w:hyperlink>
    </w:p>
    <w:p w:rsidR="00F377E0" w:rsidRPr="003172D5" w:rsidRDefault="00F377E0" w:rsidP="00560A26">
      <w:pPr>
        <w:pStyle w:val="NormalWeb"/>
        <w:shd w:val="clear" w:color="auto" w:fill="E9E9E9"/>
        <w:spacing w:before="0" w:beforeAutospacing="0" w:after="0" w:afterAutospacing="0" w:line="360" w:lineRule="atLeast"/>
        <w:ind w:left="708"/>
        <w:textAlignment w:val="baseline"/>
        <w:rPr>
          <w:rFonts w:asciiTheme="minorHAnsi" w:hAnsiTheme="minorHAnsi"/>
          <w:color w:val="000000"/>
        </w:rPr>
      </w:pPr>
      <w:r w:rsidRPr="003172D5">
        <w:rPr>
          <w:rFonts w:asciiTheme="minorHAnsi" w:hAnsiTheme="minorHAnsi" w:cs="Cambria"/>
        </w:rPr>
        <w:br/>
      </w:r>
      <w:r w:rsidRPr="003172D5">
        <w:rPr>
          <w:rFonts w:asciiTheme="minorHAnsi" w:hAnsiTheme="minorHAnsi"/>
          <w:color w:val="000000"/>
        </w:rPr>
        <w:t>Sebastião José de Carvalho e Melo, </w:t>
      </w:r>
      <w:hyperlink r:id="rId7" w:history="1">
        <w:r w:rsidRPr="003172D5">
          <w:rPr>
            <w:rStyle w:val="Hyperlink"/>
            <w:rFonts w:asciiTheme="minorHAnsi" w:hAnsiTheme="minorHAnsi"/>
            <w:color w:val="2D5994"/>
          </w:rPr>
          <w:t>Markien</w:t>
        </w:r>
      </w:hyperlink>
      <w:r w:rsidRPr="003172D5">
        <w:rPr>
          <w:rFonts w:asciiTheme="minorHAnsi" w:hAnsiTheme="minorHAnsi"/>
          <w:color w:val="000000"/>
        </w:rPr>
        <w:t> av Pombal, var en portugisisk statsmann og reformator som var inspirert av </w:t>
      </w:r>
      <w:hyperlink r:id="rId8" w:history="1">
        <w:r w:rsidRPr="003172D5">
          <w:rPr>
            <w:rStyle w:val="Hyperlink"/>
            <w:rFonts w:asciiTheme="minorHAnsi" w:hAnsiTheme="minorHAnsi"/>
            <w:color w:val="2D5994"/>
          </w:rPr>
          <w:t>opplysningstidens</w:t>
        </w:r>
      </w:hyperlink>
      <w:r w:rsidRPr="003172D5">
        <w:rPr>
          <w:rFonts w:asciiTheme="minorHAnsi" w:hAnsiTheme="minorHAnsi"/>
          <w:color w:val="000000"/>
        </w:rPr>
        <w:t> idealer. Han var statsminister i </w:t>
      </w:r>
      <w:hyperlink r:id="rId9" w:history="1">
        <w:r w:rsidRPr="003172D5">
          <w:rPr>
            <w:rStyle w:val="Hyperlink"/>
            <w:rFonts w:asciiTheme="minorHAnsi" w:hAnsiTheme="minorHAnsi"/>
            <w:color w:val="2D5994"/>
          </w:rPr>
          <w:t>Portugal</w:t>
        </w:r>
      </w:hyperlink>
      <w:r w:rsidRPr="003172D5">
        <w:rPr>
          <w:rFonts w:asciiTheme="minorHAnsi" w:hAnsiTheme="minorHAnsi"/>
          <w:color w:val="000000"/>
        </w:rPr>
        <w:t> i 1756-1781 og regnes som en av de mest betydningsfulle og kontroversielle personer i Portugals historie.</w:t>
      </w:r>
    </w:p>
    <w:p w:rsidR="00F377E0" w:rsidRPr="003172D5" w:rsidRDefault="00F377E0" w:rsidP="00560A26">
      <w:pPr>
        <w:pStyle w:val="NormalWeb"/>
        <w:shd w:val="clear" w:color="auto" w:fill="E9E9E9"/>
        <w:spacing w:before="0" w:beforeAutospacing="0" w:after="0" w:afterAutospacing="0" w:line="360" w:lineRule="atLeast"/>
        <w:ind w:left="708"/>
        <w:textAlignment w:val="baseline"/>
        <w:rPr>
          <w:rFonts w:asciiTheme="minorHAnsi" w:hAnsiTheme="minorHAnsi"/>
          <w:color w:val="000000"/>
        </w:rPr>
      </w:pPr>
      <w:r w:rsidRPr="003172D5">
        <w:rPr>
          <w:rFonts w:asciiTheme="minorHAnsi" w:hAnsiTheme="minorHAnsi"/>
          <w:color w:val="000000"/>
        </w:rPr>
        <w:t>Pombal forbød </w:t>
      </w:r>
      <w:hyperlink r:id="rId10" w:history="1">
        <w:r w:rsidRPr="003172D5">
          <w:rPr>
            <w:rStyle w:val="Hyperlink"/>
            <w:rFonts w:asciiTheme="minorHAnsi" w:hAnsiTheme="minorHAnsi"/>
            <w:color w:val="2D5994"/>
          </w:rPr>
          <w:t>jesuittordenen</w:t>
        </w:r>
      </w:hyperlink>
      <w:r w:rsidRPr="003172D5">
        <w:rPr>
          <w:rFonts w:asciiTheme="minorHAnsi" w:hAnsiTheme="minorHAnsi"/>
          <w:color w:val="000000"/>
        </w:rPr>
        <w:t> og konfiskerte dens eiendommer, la ned </w:t>
      </w:r>
      <w:hyperlink r:id="rId11" w:history="1">
        <w:r w:rsidRPr="003172D5">
          <w:rPr>
            <w:rStyle w:val="Hyperlink"/>
            <w:rFonts w:asciiTheme="minorHAnsi" w:hAnsiTheme="minorHAnsi"/>
            <w:color w:val="2D5994"/>
          </w:rPr>
          <w:t>Den portugisiske inkvisisjonens</w:t>
        </w:r>
      </w:hyperlink>
      <w:r w:rsidRPr="003172D5">
        <w:rPr>
          <w:rFonts w:asciiTheme="minorHAnsi" w:hAnsiTheme="minorHAnsi"/>
          <w:color w:val="000000"/>
        </w:rPr>
        <w:t> tribunal i Goa og forbød offentlige troshandlinger (</w:t>
      </w:r>
      <w:hyperlink r:id="rId12" w:history="1">
        <w:r w:rsidRPr="003172D5">
          <w:rPr>
            <w:rStyle w:val="Hyperlink"/>
            <w:rFonts w:asciiTheme="minorHAnsi" w:hAnsiTheme="minorHAnsi"/>
            <w:color w:val="2D5994"/>
          </w:rPr>
          <w:t>auto da fé</w:t>
        </w:r>
      </w:hyperlink>
      <w:r w:rsidRPr="003172D5">
        <w:rPr>
          <w:rFonts w:asciiTheme="minorHAnsi" w:hAnsiTheme="minorHAnsi"/>
          <w:color w:val="000000"/>
        </w:rPr>
        <w:t>). Selv om han ikke klarte å legge ned inkvisisjonen, fremmet han et </w:t>
      </w:r>
      <w:hyperlink r:id="rId13" w:history="1">
        <w:r w:rsidRPr="003172D5">
          <w:rPr>
            <w:rStyle w:val="Hyperlink"/>
            <w:rFonts w:asciiTheme="minorHAnsi" w:hAnsiTheme="minorHAnsi"/>
            <w:color w:val="2D5994"/>
          </w:rPr>
          <w:t>sekulært</w:t>
        </w:r>
      </w:hyperlink>
      <w:r w:rsidR="00D06E55">
        <w:rPr>
          <w:rFonts w:asciiTheme="minorHAnsi" w:hAnsiTheme="minorHAnsi"/>
          <w:color w:val="000000"/>
        </w:rPr>
        <w:t xml:space="preserve"> </w:t>
      </w:r>
      <w:r w:rsidRPr="003172D5">
        <w:rPr>
          <w:rFonts w:asciiTheme="minorHAnsi" w:hAnsiTheme="minorHAnsi"/>
          <w:color w:val="000000"/>
        </w:rPr>
        <w:t>utdanningssystem, forbød </w:t>
      </w:r>
      <w:hyperlink r:id="rId14" w:history="1">
        <w:r w:rsidRPr="003172D5">
          <w:rPr>
            <w:rStyle w:val="Hyperlink"/>
            <w:rFonts w:asciiTheme="minorHAnsi" w:hAnsiTheme="minorHAnsi"/>
            <w:color w:val="2D5994"/>
          </w:rPr>
          <w:t>slaveri</w:t>
        </w:r>
      </w:hyperlink>
      <w:r w:rsidRPr="003172D5">
        <w:rPr>
          <w:rFonts w:asciiTheme="minorHAnsi" w:hAnsiTheme="minorHAnsi"/>
          <w:color w:val="000000"/>
        </w:rPr>
        <w:t> i Portugal (men ikke i </w:t>
      </w:r>
      <w:hyperlink r:id="rId15" w:history="1">
        <w:r w:rsidRPr="003172D5">
          <w:rPr>
            <w:rStyle w:val="Hyperlink"/>
            <w:rFonts w:asciiTheme="minorHAnsi" w:hAnsiTheme="minorHAnsi"/>
            <w:color w:val="2D5994"/>
          </w:rPr>
          <w:t>koloniene</w:t>
        </w:r>
      </w:hyperlink>
      <w:r w:rsidRPr="003172D5">
        <w:rPr>
          <w:rFonts w:asciiTheme="minorHAnsi" w:hAnsiTheme="minorHAnsi"/>
          <w:color w:val="000000"/>
        </w:rPr>
        <w:t>) og styrket statsfinansene.</w:t>
      </w:r>
    </w:p>
    <w:p w:rsidR="00F377E0" w:rsidRPr="003172D5" w:rsidRDefault="00F377E0" w:rsidP="00560A26">
      <w:pPr>
        <w:pStyle w:val="NormalWeb"/>
        <w:shd w:val="clear" w:color="auto" w:fill="E9E9E9"/>
        <w:spacing w:before="0" w:beforeAutospacing="0" w:after="0" w:afterAutospacing="0" w:line="360" w:lineRule="atLeast"/>
        <w:ind w:left="708"/>
        <w:textAlignment w:val="baseline"/>
        <w:rPr>
          <w:rFonts w:asciiTheme="minorHAnsi" w:hAnsiTheme="minorHAnsi"/>
          <w:color w:val="000000"/>
        </w:rPr>
      </w:pPr>
      <w:r w:rsidRPr="003172D5">
        <w:rPr>
          <w:rFonts w:asciiTheme="minorHAnsi" w:hAnsiTheme="minorHAnsi"/>
          <w:color w:val="000000"/>
        </w:rPr>
        <w:t>Etter </w:t>
      </w:r>
      <w:hyperlink r:id="rId16" w:history="1">
        <w:r w:rsidRPr="003172D5">
          <w:rPr>
            <w:rStyle w:val="Hyperlink"/>
            <w:rFonts w:asciiTheme="minorHAnsi" w:hAnsiTheme="minorHAnsi"/>
            <w:color w:val="2D5994"/>
          </w:rPr>
          <w:t>jordskjelvet</w:t>
        </w:r>
      </w:hyperlink>
      <w:r w:rsidRPr="003172D5">
        <w:rPr>
          <w:rFonts w:asciiTheme="minorHAnsi" w:hAnsiTheme="minorHAnsi"/>
          <w:color w:val="000000"/>
        </w:rPr>
        <w:t> i </w:t>
      </w:r>
      <w:hyperlink r:id="rId17" w:history="1">
        <w:r w:rsidRPr="003172D5">
          <w:rPr>
            <w:rStyle w:val="Hyperlink"/>
            <w:rFonts w:asciiTheme="minorHAnsi" w:hAnsiTheme="minorHAnsi"/>
            <w:color w:val="2D5994"/>
          </w:rPr>
          <w:t>Lisboa</w:t>
        </w:r>
      </w:hyperlink>
      <w:r w:rsidRPr="003172D5">
        <w:rPr>
          <w:rFonts w:asciiTheme="minorHAnsi" w:hAnsiTheme="minorHAnsi"/>
          <w:color w:val="000000"/>
        </w:rPr>
        <w:t> i 1755 ledet Pombal arbeidet med gjenoppbyggingen av byen. Mange av byggene ble bygget i det som siden er kjent som pombalino-stilen.</w:t>
      </w:r>
    </w:p>
    <w:p w:rsidR="00F377E0" w:rsidRPr="003172D5" w:rsidRDefault="00F377E0" w:rsidP="00560A26">
      <w:pPr>
        <w:pStyle w:val="NormalWeb"/>
        <w:shd w:val="clear" w:color="auto" w:fill="E9E9E9"/>
        <w:spacing w:before="0" w:beforeAutospacing="0" w:after="0" w:afterAutospacing="0" w:line="360" w:lineRule="atLeast"/>
        <w:ind w:left="708"/>
        <w:textAlignment w:val="baseline"/>
        <w:rPr>
          <w:rFonts w:asciiTheme="minorHAnsi" w:hAnsiTheme="minorHAnsi"/>
          <w:color w:val="000000"/>
        </w:rPr>
      </w:pPr>
      <w:r w:rsidRPr="003172D5">
        <w:rPr>
          <w:rFonts w:asciiTheme="minorHAnsi" w:hAnsiTheme="minorHAnsi"/>
          <w:color w:val="000000"/>
        </w:rPr>
        <w:t>Pombals reformer hadde sterk støtte i </w:t>
      </w:r>
      <w:hyperlink r:id="rId18" w:history="1">
        <w:r w:rsidRPr="003172D5">
          <w:rPr>
            <w:rStyle w:val="Hyperlink"/>
            <w:rFonts w:asciiTheme="minorHAnsi" w:hAnsiTheme="minorHAnsi"/>
            <w:color w:val="2D5994"/>
          </w:rPr>
          <w:t>borgerskapet</w:t>
        </w:r>
      </w:hyperlink>
      <w:r w:rsidRPr="003172D5">
        <w:rPr>
          <w:rFonts w:asciiTheme="minorHAnsi" w:hAnsiTheme="minorHAnsi"/>
          <w:color w:val="000000"/>
        </w:rPr>
        <w:t> i Lisboa, og sterk motstand fra </w:t>
      </w:r>
      <w:hyperlink r:id="rId19" w:history="1">
        <w:r w:rsidRPr="003172D5">
          <w:rPr>
            <w:rStyle w:val="Hyperlink"/>
            <w:rFonts w:asciiTheme="minorHAnsi" w:hAnsiTheme="minorHAnsi"/>
            <w:color w:val="2D5994"/>
          </w:rPr>
          <w:t>Den katolske kirke</w:t>
        </w:r>
      </w:hyperlink>
      <w:r w:rsidRPr="003172D5">
        <w:rPr>
          <w:rFonts w:asciiTheme="minorHAnsi" w:hAnsiTheme="minorHAnsi"/>
          <w:color w:val="000000"/>
        </w:rPr>
        <w:t> og </w:t>
      </w:r>
      <w:hyperlink r:id="rId20" w:history="1">
        <w:r w:rsidRPr="003172D5">
          <w:rPr>
            <w:rStyle w:val="Hyperlink"/>
            <w:rFonts w:asciiTheme="minorHAnsi" w:hAnsiTheme="minorHAnsi"/>
            <w:color w:val="2D5994"/>
          </w:rPr>
          <w:t>adelen</w:t>
        </w:r>
      </w:hyperlink>
      <w:r w:rsidRPr="003172D5">
        <w:rPr>
          <w:rFonts w:asciiTheme="minorHAnsi" w:hAnsiTheme="minorHAnsi"/>
          <w:color w:val="000000"/>
        </w:rPr>
        <w:t>. Etter at han ble tvunget fra makten i 1781 ble mange av reformene gjort om.</w:t>
      </w:r>
    </w:p>
    <w:p w:rsidR="00D9756D" w:rsidRPr="003172D5" w:rsidRDefault="00D9756D" w:rsidP="00F377E0">
      <w:pPr>
        <w:pStyle w:val="Default"/>
        <w:spacing w:after="10"/>
        <w:rPr>
          <w:rFonts w:asciiTheme="minorHAnsi" w:hAnsiTheme="minorHAnsi"/>
        </w:rPr>
      </w:pPr>
    </w:p>
    <w:p w:rsidR="00D9756D" w:rsidRPr="003172D5" w:rsidRDefault="003172D5" w:rsidP="00F377E0">
      <w:pPr>
        <w:pStyle w:val="Default"/>
        <w:spacing w:after="10"/>
        <w:rPr>
          <w:rFonts w:asciiTheme="minorHAnsi" w:hAnsiTheme="minorHAnsi"/>
        </w:rPr>
      </w:pPr>
      <w:r>
        <w:rPr>
          <w:rFonts w:asciiTheme="minorHAnsi" w:hAnsiTheme="minorHAnsi"/>
        </w:rPr>
        <w:t xml:space="preserve">Når det gjelder </w:t>
      </w:r>
      <w:r w:rsidR="00D9756D" w:rsidRPr="003172D5">
        <w:rPr>
          <w:rFonts w:asciiTheme="minorHAnsi" w:hAnsiTheme="minorHAnsi"/>
        </w:rPr>
        <w:t xml:space="preserve">IBER1501 er det spesielt interessant å sammenligne Pombals reformer, i Portugal og i Brasil, med de såkalte bourboner-reformene i Spania og Det spanske Amerika. </w:t>
      </w:r>
    </w:p>
    <w:p w:rsidR="00D9756D" w:rsidRPr="003172D5" w:rsidRDefault="00D9756D" w:rsidP="00F377E0">
      <w:pPr>
        <w:pStyle w:val="Default"/>
        <w:spacing w:after="10"/>
        <w:rPr>
          <w:rFonts w:asciiTheme="minorHAnsi" w:hAnsiTheme="minorHAnsi"/>
          <w:b/>
        </w:rPr>
      </w:pPr>
    </w:p>
    <w:p w:rsidR="003723E4" w:rsidRPr="003172D5" w:rsidRDefault="00D9756D" w:rsidP="00F377E0">
      <w:pPr>
        <w:pStyle w:val="Default"/>
        <w:spacing w:after="10"/>
        <w:rPr>
          <w:rFonts w:asciiTheme="minorHAnsi" w:hAnsiTheme="minorHAnsi"/>
          <w:b/>
        </w:rPr>
      </w:pPr>
      <w:r w:rsidRPr="003172D5">
        <w:rPr>
          <w:rFonts w:asciiTheme="minorHAnsi" w:hAnsiTheme="minorHAnsi"/>
          <w:b/>
        </w:rPr>
        <w:t>La violencia</w:t>
      </w:r>
      <w:r w:rsidR="00EE0769" w:rsidRPr="003172D5">
        <w:rPr>
          <w:rFonts w:asciiTheme="minorHAnsi" w:hAnsiTheme="minorHAnsi"/>
          <w:b/>
        </w:rPr>
        <w:t xml:space="preserve">: </w:t>
      </w:r>
      <w:r w:rsidR="003723E4" w:rsidRPr="003172D5">
        <w:rPr>
          <w:rFonts w:asciiTheme="minorHAnsi" w:hAnsiTheme="minorHAnsi"/>
          <w:b/>
        </w:rPr>
        <w:t xml:space="preserve"> </w:t>
      </w:r>
    </w:p>
    <w:p w:rsidR="00D9756D" w:rsidRPr="003172D5" w:rsidRDefault="00D9756D" w:rsidP="00EE0769">
      <w:pPr>
        <w:pStyle w:val="ListParagraph"/>
        <w:numPr>
          <w:ilvl w:val="0"/>
          <w:numId w:val="3"/>
        </w:numPr>
        <w:spacing w:before="100" w:beforeAutospacing="1" w:after="100" w:afterAutospacing="1" w:line="240" w:lineRule="auto"/>
        <w:rPr>
          <w:sz w:val="24"/>
          <w:szCs w:val="24"/>
        </w:rPr>
      </w:pPr>
      <w:r w:rsidRPr="003172D5">
        <w:rPr>
          <w:sz w:val="24"/>
          <w:szCs w:val="24"/>
        </w:rPr>
        <w:t xml:space="preserve">En periode i Colombias historie som varte fra 1948 til 1958. </w:t>
      </w:r>
    </w:p>
    <w:p w:rsidR="00D9756D" w:rsidRPr="003172D5" w:rsidRDefault="00D9756D" w:rsidP="00EE0769">
      <w:pPr>
        <w:pStyle w:val="ListParagraph"/>
        <w:numPr>
          <w:ilvl w:val="0"/>
          <w:numId w:val="3"/>
        </w:numPr>
        <w:spacing w:before="100" w:beforeAutospacing="1" w:after="100" w:afterAutospacing="1" w:line="240" w:lineRule="auto"/>
        <w:rPr>
          <w:sz w:val="24"/>
          <w:szCs w:val="24"/>
        </w:rPr>
      </w:pPr>
      <w:r w:rsidRPr="003172D5">
        <w:rPr>
          <w:sz w:val="24"/>
          <w:szCs w:val="24"/>
        </w:rPr>
        <w:t xml:space="preserve">Det var en borgerkrig, men den ble etter hvert svært fragmentert, både geografisk og politisk. Man anslår at rundt 200.000 ble drept.  </w:t>
      </w:r>
    </w:p>
    <w:p w:rsidR="00D9756D" w:rsidRPr="003172D5" w:rsidRDefault="00D9756D" w:rsidP="00EE0769">
      <w:pPr>
        <w:pStyle w:val="ListParagraph"/>
        <w:numPr>
          <w:ilvl w:val="0"/>
          <w:numId w:val="3"/>
        </w:numPr>
        <w:spacing w:before="100" w:beforeAutospacing="1" w:after="100" w:afterAutospacing="1" w:line="240" w:lineRule="auto"/>
        <w:rPr>
          <w:sz w:val="24"/>
          <w:szCs w:val="24"/>
        </w:rPr>
      </w:pPr>
      <w:r w:rsidRPr="003172D5">
        <w:rPr>
          <w:sz w:val="24"/>
          <w:szCs w:val="24"/>
        </w:rPr>
        <w:t>Den begynte med drapet på Jorge Eliécer Gaitán, den 9. april 1948 og de påfølgende opptøyene kalt «El Bogotazo»</w:t>
      </w:r>
      <w:r w:rsidR="00D81BF3" w:rsidRPr="003172D5">
        <w:rPr>
          <w:sz w:val="24"/>
          <w:szCs w:val="24"/>
        </w:rPr>
        <w:t>. Hovedlinjene i konflikten var mellom de konservative, som satt med regjeringsmakten, og de liberale som var i opposisjon. Men lokale gerlijagrupper og parami</w:t>
      </w:r>
      <w:r w:rsidR="00952A46" w:rsidRPr="003172D5">
        <w:rPr>
          <w:sz w:val="24"/>
          <w:szCs w:val="24"/>
        </w:rPr>
        <w:t>litære var sentrale aktører, og det var store geografiske variasjoner i hvordan konflikten utspilte seg</w:t>
      </w:r>
      <w:r w:rsidR="00D81BF3" w:rsidRPr="003172D5">
        <w:rPr>
          <w:sz w:val="24"/>
          <w:szCs w:val="24"/>
        </w:rPr>
        <w:t xml:space="preserve">. </w:t>
      </w:r>
    </w:p>
    <w:p w:rsidR="00952A46" w:rsidRPr="003172D5" w:rsidRDefault="00D81BF3" w:rsidP="00EE0769">
      <w:pPr>
        <w:pStyle w:val="ListParagraph"/>
        <w:numPr>
          <w:ilvl w:val="0"/>
          <w:numId w:val="3"/>
        </w:numPr>
        <w:spacing w:before="100" w:beforeAutospacing="1" w:after="100" w:afterAutospacing="1" w:line="240" w:lineRule="auto"/>
        <w:rPr>
          <w:sz w:val="24"/>
          <w:szCs w:val="24"/>
        </w:rPr>
      </w:pPr>
      <w:r w:rsidRPr="003172D5">
        <w:rPr>
          <w:sz w:val="24"/>
          <w:szCs w:val="24"/>
        </w:rPr>
        <w:t>Militærdiktutur med Gustavo Rojas Pinilla i perioden juni 1953-57. Rojas Pinilla utstedte et amnesti og klarte å demobilisere flertallet av de</w:t>
      </w:r>
      <w:r w:rsidR="00952A46" w:rsidRPr="003172D5">
        <w:rPr>
          <w:sz w:val="24"/>
          <w:szCs w:val="24"/>
        </w:rPr>
        <w:t xml:space="preserve"> væpnede gruppene, men senere i hans regjeringstid blusset konflikten opp på nytt. </w:t>
      </w:r>
    </w:p>
    <w:p w:rsidR="00D81BF3" w:rsidRPr="003172D5" w:rsidRDefault="00952A46" w:rsidP="00EE0769">
      <w:pPr>
        <w:pStyle w:val="ListParagraph"/>
        <w:numPr>
          <w:ilvl w:val="0"/>
          <w:numId w:val="3"/>
        </w:numPr>
        <w:spacing w:before="100" w:beforeAutospacing="1" w:after="100" w:afterAutospacing="1" w:line="240" w:lineRule="auto"/>
        <w:rPr>
          <w:sz w:val="24"/>
          <w:szCs w:val="24"/>
        </w:rPr>
      </w:pPr>
      <w:r w:rsidRPr="003172D5">
        <w:rPr>
          <w:sz w:val="24"/>
          <w:szCs w:val="24"/>
        </w:rPr>
        <w:t>La Frente Nacional, en samarbe</w:t>
      </w:r>
      <w:r w:rsidR="00D06E55">
        <w:rPr>
          <w:sz w:val="24"/>
          <w:szCs w:val="24"/>
        </w:rPr>
        <w:t>idsavtale</w:t>
      </w:r>
      <w:r w:rsidRPr="003172D5">
        <w:rPr>
          <w:sz w:val="24"/>
          <w:szCs w:val="24"/>
        </w:rPr>
        <w:t xml:space="preserve"> mellom det konservative og det liberale partiet</w:t>
      </w:r>
      <w:r w:rsidR="00D06E55">
        <w:rPr>
          <w:sz w:val="24"/>
          <w:szCs w:val="24"/>
        </w:rPr>
        <w:t xml:space="preserve"> inngått i 1958</w:t>
      </w:r>
      <w:r w:rsidRPr="003172D5">
        <w:rPr>
          <w:sz w:val="24"/>
          <w:szCs w:val="24"/>
        </w:rPr>
        <w:t xml:space="preserve">, anses som slutten på perioden.  </w:t>
      </w:r>
      <w:r w:rsidR="00D81BF3" w:rsidRPr="003172D5">
        <w:rPr>
          <w:sz w:val="24"/>
          <w:szCs w:val="24"/>
        </w:rPr>
        <w:t xml:space="preserve">  </w:t>
      </w:r>
    </w:p>
    <w:p w:rsidR="00411DCC" w:rsidRPr="003172D5" w:rsidRDefault="00411DCC" w:rsidP="00502F8E">
      <w:pPr>
        <w:spacing w:before="100" w:beforeAutospacing="1" w:after="100" w:afterAutospacing="1" w:line="240" w:lineRule="auto"/>
        <w:rPr>
          <w:sz w:val="24"/>
          <w:szCs w:val="24"/>
        </w:rPr>
      </w:pPr>
    </w:p>
    <w:p w:rsidR="00C67188" w:rsidRPr="003172D5" w:rsidRDefault="00952A46" w:rsidP="00411DCC">
      <w:pPr>
        <w:spacing w:before="100" w:beforeAutospacing="1" w:after="100" w:afterAutospacing="1" w:line="240" w:lineRule="auto"/>
        <w:rPr>
          <w:b/>
          <w:sz w:val="24"/>
          <w:szCs w:val="24"/>
        </w:rPr>
      </w:pPr>
      <w:r w:rsidRPr="003172D5">
        <w:rPr>
          <w:b/>
          <w:sz w:val="24"/>
          <w:szCs w:val="24"/>
        </w:rPr>
        <w:t xml:space="preserve">Den meksikanske revolusjon: </w:t>
      </w:r>
    </w:p>
    <w:p w:rsidR="00952A46" w:rsidRPr="003172D5" w:rsidRDefault="00952A46" w:rsidP="00952A46">
      <w:pPr>
        <w:spacing w:before="100" w:beforeAutospacing="1" w:after="100" w:afterAutospacing="1" w:line="240" w:lineRule="auto"/>
        <w:rPr>
          <w:b/>
          <w:sz w:val="24"/>
          <w:szCs w:val="24"/>
        </w:rPr>
      </w:pPr>
      <w:r w:rsidRPr="003172D5">
        <w:rPr>
          <w:sz w:val="24"/>
          <w:szCs w:val="24"/>
        </w:rPr>
        <w:t xml:space="preserve">Den meksikanske revolusjon er en så mangfoldig hendelse/prosess at det har liten hensikt å definere på forhånd hva svaret bør inneholde. </w:t>
      </w:r>
    </w:p>
    <w:p w:rsidR="00560A26" w:rsidRPr="00560A26" w:rsidRDefault="00952A46" w:rsidP="00952A46">
      <w:pPr>
        <w:pStyle w:val="ListParagraph"/>
        <w:numPr>
          <w:ilvl w:val="0"/>
          <w:numId w:val="7"/>
        </w:numPr>
        <w:spacing w:before="100" w:beforeAutospacing="1" w:after="100" w:afterAutospacing="1" w:line="240" w:lineRule="auto"/>
        <w:rPr>
          <w:b/>
          <w:sz w:val="24"/>
          <w:szCs w:val="24"/>
        </w:rPr>
      </w:pPr>
      <w:r w:rsidRPr="003172D5">
        <w:rPr>
          <w:sz w:val="24"/>
          <w:szCs w:val="24"/>
        </w:rPr>
        <w:lastRenderedPageBreak/>
        <w:t>Den bør tidfestes til perioden 1910-1920, men både 1910 og 1911 godtas som starten på revolusjonen. Det er ulike oppfatninger av når revolusjonen endte. Viktige årstall i så måte er grunnloven av 1917 og valget av Álvaro Obregón som president</w:t>
      </w:r>
      <w:r w:rsidR="00560A26">
        <w:rPr>
          <w:sz w:val="24"/>
          <w:szCs w:val="24"/>
        </w:rPr>
        <w:t xml:space="preserve"> i 1920</w:t>
      </w:r>
      <w:r w:rsidRPr="003172D5">
        <w:rPr>
          <w:sz w:val="24"/>
          <w:szCs w:val="24"/>
        </w:rPr>
        <w:t>.</w:t>
      </w:r>
    </w:p>
    <w:p w:rsidR="00952A46" w:rsidRPr="003172D5" w:rsidRDefault="00560A26" w:rsidP="00952A46">
      <w:pPr>
        <w:pStyle w:val="ListParagraph"/>
        <w:numPr>
          <w:ilvl w:val="0"/>
          <w:numId w:val="7"/>
        </w:numPr>
        <w:spacing w:before="100" w:beforeAutospacing="1" w:after="100" w:afterAutospacing="1" w:line="240" w:lineRule="auto"/>
        <w:rPr>
          <w:b/>
          <w:sz w:val="24"/>
          <w:szCs w:val="24"/>
        </w:rPr>
      </w:pPr>
      <w:r>
        <w:rPr>
          <w:sz w:val="24"/>
          <w:szCs w:val="24"/>
        </w:rPr>
        <w:t>I undervisningen fokuserte vi på de seks viktige aktører - Porfirio Díaz, Francisco I. Madero, Emiliano Zapata, Pancho Villa, Victoriano Huerta og Venustiano Carranza –</w:t>
      </w:r>
      <w:r w:rsidR="00952A46" w:rsidRPr="003172D5">
        <w:rPr>
          <w:sz w:val="24"/>
          <w:szCs w:val="24"/>
        </w:rPr>
        <w:t xml:space="preserve"> </w:t>
      </w:r>
      <w:r>
        <w:rPr>
          <w:sz w:val="24"/>
          <w:szCs w:val="24"/>
        </w:rPr>
        <w:t xml:space="preserve">hvilke målsetninger og politiske programmer disse hadde og hvordan konfliktlinjene mellom dem utviklet seg. Men det er kun en av mange mulige tilnærminger til den meksikanske revolusjon. </w:t>
      </w:r>
    </w:p>
    <w:p w:rsidR="0091287F" w:rsidRPr="003172D5" w:rsidRDefault="0091287F" w:rsidP="0091287F">
      <w:pPr>
        <w:spacing w:before="100" w:beforeAutospacing="1" w:after="100" w:afterAutospacing="1" w:line="240" w:lineRule="auto"/>
        <w:rPr>
          <w:b/>
          <w:sz w:val="24"/>
          <w:szCs w:val="24"/>
        </w:rPr>
      </w:pPr>
    </w:p>
    <w:p w:rsidR="0091287F" w:rsidRPr="003172D5" w:rsidRDefault="0091287F" w:rsidP="0091287F">
      <w:pPr>
        <w:spacing w:before="100" w:beforeAutospacing="1" w:after="100" w:afterAutospacing="1" w:line="240" w:lineRule="auto"/>
        <w:rPr>
          <w:b/>
          <w:sz w:val="24"/>
          <w:szCs w:val="24"/>
        </w:rPr>
      </w:pPr>
      <w:r w:rsidRPr="003172D5">
        <w:rPr>
          <w:b/>
          <w:sz w:val="24"/>
          <w:szCs w:val="24"/>
        </w:rPr>
        <w:t>Francisco Franco</w:t>
      </w:r>
    </w:p>
    <w:p w:rsidR="00560A26" w:rsidRDefault="0091287F" w:rsidP="00560A26">
      <w:pPr>
        <w:pStyle w:val="NormalWeb"/>
        <w:spacing w:before="0" w:beforeAutospacing="0" w:after="0" w:afterAutospacing="0" w:line="360" w:lineRule="atLeast"/>
        <w:textAlignment w:val="baseline"/>
        <w:rPr>
          <w:rFonts w:asciiTheme="minorHAnsi" w:hAnsiTheme="minorHAnsi"/>
        </w:rPr>
      </w:pPr>
      <w:r w:rsidRPr="003172D5">
        <w:rPr>
          <w:rFonts w:asciiTheme="minorHAnsi" w:hAnsiTheme="minorHAnsi"/>
          <w:b/>
        </w:rPr>
        <w:t xml:space="preserve">Utdrag fra Store Norske Leksikon, ved </w:t>
      </w:r>
      <w:r w:rsidR="00560A26">
        <w:rPr>
          <w:rFonts w:asciiTheme="minorHAnsi" w:hAnsiTheme="minorHAnsi"/>
          <w:b/>
        </w:rPr>
        <w:t>Tim Greve og Gunn Aarli</w:t>
      </w:r>
      <w:r w:rsidR="00560A26">
        <w:rPr>
          <w:rFonts w:asciiTheme="minorHAnsi" w:hAnsiTheme="minorHAnsi"/>
          <w:b/>
        </w:rPr>
        <w:br/>
      </w:r>
      <w:hyperlink r:id="rId21" w:history="1">
        <w:r w:rsidR="00560A26" w:rsidRPr="002F6A77">
          <w:rPr>
            <w:rStyle w:val="Hyperlink"/>
            <w:rFonts w:asciiTheme="minorHAnsi" w:hAnsiTheme="minorHAnsi"/>
            <w:b/>
          </w:rPr>
          <w:t>https://snl.no/Francisco_Franco</w:t>
        </w:r>
      </w:hyperlink>
      <w:r w:rsidR="00560A26">
        <w:rPr>
          <w:rFonts w:asciiTheme="minorHAnsi" w:hAnsiTheme="minorHAnsi"/>
          <w:b/>
        </w:rPr>
        <w:t xml:space="preserve"> </w:t>
      </w:r>
      <w:r w:rsidRPr="003172D5">
        <w:rPr>
          <w:rFonts w:asciiTheme="minorHAnsi" w:hAnsiTheme="minorHAnsi"/>
          <w:b/>
        </w:rPr>
        <w:br/>
      </w:r>
    </w:p>
    <w:p w:rsidR="0091287F" w:rsidRPr="003172D5" w:rsidRDefault="0091287F" w:rsidP="00560A26">
      <w:pPr>
        <w:pStyle w:val="NormalWeb"/>
        <w:spacing w:before="0" w:beforeAutospacing="0" w:after="0" w:afterAutospacing="0" w:line="360" w:lineRule="atLeast"/>
        <w:ind w:left="708"/>
        <w:textAlignment w:val="baseline"/>
        <w:rPr>
          <w:rFonts w:asciiTheme="minorHAnsi" w:hAnsiTheme="minorHAnsi"/>
        </w:rPr>
      </w:pPr>
      <w:r w:rsidRPr="003172D5">
        <w:rPr>
          <w:rFonts w:asciiTheme="minorHAnsi" w:hAnsiTheme="minorHAnsi"/>
        </w:rPr>
        <w:t>Francisco Franco var </w:t>
      </w:r>
      <w:hyperlink r:id="rId22" w:history="1">
        <w:r w:rsidRPr="003172D5">
          <w:rPr>
            <w:rStyle w:val="Hyperlink"/>
            <w:rFonts w:asciiTheme="minorHAnsi" w:hAnsiTheme="minorHAnsi"/>
            <w:color w:val="2D5994"/>
          </w:rPr>
          <w:t>general</w:t>
        </w:r>
      </w:hyperlink>
      <w:r w:rsidRPr="003172D5">
        <w:rPr>
          <w:rFonts w:asciiTheme="minorHAnsi" w:hAnsiTheme="minorHAnsi"/>
        </w:rPr>
        <w:t>, statsoverhode og </w:t>
      </w:r>
      <w:hyperlink r:id="rId23" w:history="1">
        <w:r w:rsidRPr="003172D5">
          <w:rPr>
            <w:rStyle w:val="Hyperlink"/>
            <w:rFonts w:asciiTheme="minorHAnsi" w:hAnsiTheme="minorHAnsi"/>
            <w:color w:val="2D5994"/>
          </w:rPr>
          <w:t>diktator</w:t>
        </w:r>
      </w:hyperlink>
      <w:r w:rsidRPr="003172D5">
        <w:rPr>
          <w:rFonts w:asciiTheme="minorHAnsi" w:hAnsiTheme="minorHAnsi"/>
        </w:rPr>
        <w:t> i </w:t>
      </w:r>
      <w:hyperlink r:id="rId24" w:history="1">
        <w:r w:rsidRPr="003172D5">
          <w:rPr>
            <w:rStyle w:val="Hyperlink"/>
            <w:rFonts w:asciiTheme="minorHAnsi" w:hAnsiTheme="minorHAnsi"/>
            <w:color w:val="2D5994"/>
          </w:rPr>
          <w:t>Spania</w:t>
        </w:r>
      </w:hyperlink>
      <w:r w:rsidRPr="003172D5">
        <w:rPr>
          <w:rFonts w:asciiTheme="minorHAnsi" w:hAnsiTheme="minorHAnsi"/>
        </w:rPr>
        <w:t> fra 1939 til 1975. Hans regime ble kalt for frankisme (</w:t>
      </w:r>
      <w:r w:rsidRPr="003172D5">
        <w:rPr>
          <w:rStyle w:val="Emphasis"/>
          <w:rFonts w:asciiTheme="minorHAnsi" w:hAnsiTheme="minorHAnsi"/>
          <w:bdr w:val="none" w:sz="0" w:space="0" w:color="auto" w:frame="1"/>
        </w:rPr>
        <w:t>franquismo</w:t>
      </w:r>
      <w:r w:rsidRPr="003172D5">
        <w:rPr>
          <w:rFonts w:asciiTheme="minorHAnsi" w:hAnsiTheme="minorHAnsi"/>
        </w:rPr>
        <w:t>).</w:t>
      </w:r>
    </w:p>
    <w:p w:rsidR="0091287F" w:rsidRPr="003172D5" w:rsidRDefault="0091287F" w:rsidP="00560A26">
      <w:pPr>
        <w:pStyle w:val="NormalWeb"/>
        <w:shd w:val="clear" w:color="auto" w:fill="E9E9E9"/>
        <w:spacing w:before="0" w:beforeAutospacing="0" w:after="0" w:afterAutospacing="0" w:line="360" w:lineRule="atLeast"/>
        <w:ind w:left="708"/>
        <w:textAlignment w:val="baseline"/>
        <w:rPr>
          <w:rFonts w:asciiTheme="minorHAnsi" w:hAnsiTheme="minorHAnsi"/>
          <w:b/>
          <w:color w:val="000000"/>
        </w:rPr>
      </w:pPr>
      <w:r w:rsidRPr="003172D5">
        <w:rPr>
          <w:rFonts w:asciiTheme="minorHAnsi" w:hAnsiTheme="minorHAnsi"/>
          <w:b/>
          <w:color w:val="000000"/>
        </w:rPr>
        <w:t>Om den spanske borgerkrigen:</w:t>
      </w:r>
    </w:p>
    <w:p w:rsidR="0091287F" w:rsidRPr="003172D5" w:rsidRDefault="0091287F" w:rsidP="00560A26">
      <w:pPr>
        <w:pStyle w:val="NormalWeb"/>
        <w:shd w:val="clear" w:color="auto" w:fill="E9E9E9"/>
        <w:spacing w:before="0" w:beforeAutospacing="0" w:after="0" w:afterAutospacing="0" w:line="360" w:lineRule="atLeast"/>
        <w:ind w:left="708"/>
        <w:textAlignment w:val="baseline"/>
        <w:rPr>
          <w:rFonts w:asciiTheme="minorHAnsi" w:hAnsiTheme="minorHAnsi"/>
          <w:color w:val="000000"/>
        </w:rPr>
      </w:pPr>
      <w:r w:rsidRPr="003172D5">
        <w:rPr>
          <w:rFonts w:asciiTheme="minorHAnsi" w:hAnsiTheme="minorHAnsi"/>
          <w:color w:val="000000"/>
        </w:rPr>
        <w:t>Den 17. juli 1936 gjorde generalene Mola og Sanjurjo militærkupp mot </w:t>
      </w:r>
      <w:hyperlink r:id="rId25" w:history="1">
        <w:r w:rsidRPr="003172D5">
          <w:rPr>
            <w:rStyle w:val="Hyperlink"/>
            <w:rFonts w:asciiTheme="minorHAnsi" w:hAnsiTheme="minorHAnsi"/>
            <w:color w:val="2D5994"/>
          </w:rPr>
          <w:t>Folkefrontens</w:t>
        </w:r>
      </w:hyperlink>
      <w:r w:rsidRPr="003172D5">
        <w:rPr>
          <w:rFonts w:asciiTheme="minorHAnsi" w:hAnsiTheme="minorHAnsi"/>
          <w:color w:val="000000"/>
        </w:rPr>
        <w:t> venstreregjering. Franco kom noe senere med i opprøret, som innledningsvis ble ledet av general Mola. Militærkuppet innledet den tre år lange spanske borgerkrigen. Flere generaler (Mola, Yague, Queipo de Llano, Sanjurjo og Franco) formet nasjonalistenes ledergruppe.</w:t>
      </w:r>
    </w:p>
    <w:p w:rsidR="0091287F" w:rsidRPr="003172D5" w:rsidRDefault="0091287F" w:rsidP="00560A26">
      <w:pPr>
        <w:pStyle w:val="NormalWeb"/>
        <w:shd w:val="clear" w:color="auto" w:fill="E9E9E9"/>
        <w:spacing w:before="0" w:beforeAutospacing="0" w:after="0" w:afterAutospacing="0" w:line="360" w:lineRule="atLeast"/>
        <w:ind w:left="708"/>
        <w:textAlignment w:val="baseline"/>
        <w:rPr>
          <w:rFonts w:asciiTheme="minorHAnsi" w:hAnsiTheme="minorHAnsi"/>
          <w:color w:val="000000"/>
        </w:rPr>
      </w:pPr>
      <w:r w:rsidRPr="003172D5">
        <w:rPr>
          <w:rFonts w:asciiTheme="minorHAnsi" w:hAnsiTheme="minorHAnsi"/>
          <w:color w:val="000000"/>
        </w:rPr>
        <w:t>Ledergruppen valgte Franco til overgeneral (</w:t>
      </w:r>
      <w:r w:rsidRPr="003172D5">
        <w:rPr>
          <w:rStyle w:val="Emphasis"/>
          <w:rFonts w:asciiTheme="minorHAnsi" w:hAnsiTheme="minorHAnsi"/>
          <w:color w:val="000000"/>
          <w:bdr w:val="none" w:sz="0" w:space="0" w:color="auto" w:frame="1"/>
        </w:rPr>
        <w:t>generalísimo</w:t>
      </w:r>
      <w:r w:rsidRPr="003172D5">
        <w:rPr>
          <w:rFonts w:asciiTheme="minorHAnsi" w:hAnsiTheme="minorHAnsi"/>
          <w:color w:val="000000"/>
        </w:rPr>
        <w:t>) og sjef for den spanske stat. I likhet med </w:t>
      </w:r>
      <w:hyperlink r:id="rId26" w:history="1">
        <w:r w:rsidRPr="003172D5">
          <w:rPr>
            <w:rStyle w:val="Hyperlink"/>
            <w:rFonts w:asciiTheme="minorHAnsi" w:hAnsiTheme="minorHAnsi"/>
            <w:color w:val="2D5994"/>
          </w:rPr>
          <w:t>Hitlers</w:t>
        </w:r>
      </w:hyperlink>
      <w:r w:rsidRPr="003172D5">
        <w:rPr>
          <w:rFonts w:asciiTheme="minorHAnsi" w:hAnsiTheme="minorHAnsi"/>
          <w:color w:val="000000"/>
        </w:rPr>
        <w:t> betegnelse </w:t>
      </w:r>
      <w:r w:rsidRPr="003172D5">
        <w:rPr>
          <w:rStyle w:val="Emphasis"/>
          <w:rFonts w:asciiTheme="minorHAnsi" w:hAnsiTheme="minorHAnsi"/>
          <w:color w:val="000000"/>
          <w:bdr w:val="none" w:sz="0" w:space="0" w:color="auto" w:frame="1"/>
        </w:rPr>
        <w:t>Der Führer</w:t>
      </w:r>
      <w:r w:rsidRPr="003172D5">
        <w:rPr>
          <w:rFonts w:asciiTheme="minorHAnsi" w:hAnsiTheme="minorHAnsi"/>
          <w:color w:val="000000"/>
        </w:rPr>
        <w:t> og </w:t>
      </w:r>
      <w:r w:rsidRPr="003172D5">
        <w:rPr>
          <w:rStyle w:val="Emphasis"/>
          <w:rFonts w:asciiTheme="minorHAnsi" w:hAnsiTheme="minorHAnsi"/>
          <w:color w:val="000000"/>
          <w:bdr w:val="none" w:sz="0" w:space="0" w:color="auto" w:frame="1"/>
        </w:rPr>
        <w:t>Il duce</w:t>
      </w:r>
      <w:r w:rsidRPr="003172D5">
        <w:rPr>
          <w:rFonts w:asciiTheme="minorHAnsi" w:hAnsiTheme="minorHAnsi"/>
          <w:color w:val="000000"/>
        </w:rPr>
        <w:t> for </w:t>
      </w:r>
      <w:hyperlink r:id="rId27" w:history="1">
        <w:r w:rsidRPr="003172D5">
          <w:rPr>
            <w:rStyle w:val="Hyperlink"/>
            <w:rFonts w:asciiTheme="minorHAnsi" w:hAnsiTheme="minorHAnsi"/>
            <w:color w:val="2D5994"/>
          </w:rPr>
          <w:t>Mussolini</w:t>
        </w:r>
      </w:hyperlink>
      <w:r w:rsidRPr="003172D5">
        <w:rPr>
          <w:rFonts w:asciiTheme="minorHAnsi" w:hAnsiTheme="minorHAnsi"/>
          <w:color w:val="000000"/>
        </w:rPr>
        <w:t>, tok Franco tittelen </w:t>
      </w:r>
      <w:r w:rsidRPr="003172D5">
        <w:rPr>
          <w:rStyle w:val="Emphasis"/>
          <w:rFonts w:asciiTheme="minorHAnsi" w:hAnsiTheme="minorHAnsi"/>
          <w:color w:val="000000"/>
          <w:bdr w:val="none" w:sz="0" w:space="0" w:color="auto" w:frame="1"/>
        </w:rPr>
        <w:t>Caudillo</w:t>
      </w:r>
      <w:r w:rsidRPr="003172D5">
        <w:rPr>
          <w:rFonts w:asciiTheme="minorHAnsi" w:hAnsiTheme="minorHAnsi"/>
          <w:color w:val="000000"/>
        </w:rPr>
        <w:t>. Franco ledet militæret og nasjonalistene i krigen mot Folkefronten, som blant annet besto av </w:t>
      </w:r>
      <w:hyperlink r:id="rId28" w:history="1">
        <w:r w:rsidRPr="003172D5">
          <w:rPr>
            <w:rStyle w:val="Hyperlink"/>
            <w:rFonts w:asciiTheme="minorHAnsi" w:hAnsiTheme="minorHAnsi"/>
            <w:color w:val="2D5994"/>
          </w:rPr>
          <w:t>marxister</w:t>
        </w:r>
      </w:hyperlink>
      <w:r w:rsidRPr="003172D5">
        <w:rPr>
          <w:rFonts w:asciiTheme="minorHAnsi" w:hAnsiTheme="minorHAnsi"/>
          <w:color w:val="000000"/>
        </w:rPr>
        <w:t>, kommunister og </w:t>
      </w:r>
      <w:hyperlink r:id="rId29" w:history="1">
        <w:r w:rsidRPr="003172D5">
          <w:rPr>
            <w:rStyle w:val="Hyperlink"/>
            <w:rFonts w:asciiTheme="minorHAnsi" w:hAnsiTheme="minorHAnsi"/>
            <w:color w:val="2D5994"/>
          </w:rPr>
          <w:t>anarko-syndikalister</w:t>
        </w:r>
      </w:hyperlink>
      <w:r w:rsidRPr="003172D5">
        <w:rPr>
          <w:rFonts w:asciiTheme="minorHAnsi" w:hAnsiTheme="minorHAnsi"/>
          <w:color w:val="000000"/>
        </w:rPr>
        <w:t>. 1. april 1939 var Francos seier et faktum.</w:t>
      </w:r>
    </w:p>
    <w:p w:rsidR="0091287F" w:rsidRPr="003172D5" w:rsidRDefault="0091287F" w:rsidP="00560A26">
      <w:pPr>
        <w:pStyle w:val="Heading2"/>
        <w:shd w:val="clear" w:color="auto" w:fill="E9E9E9"/>
        <w:spacing w:before="0" w:beforeAutospacing="0" w:after="0" w:afterAutospacing="0" w:line="540" w:lineRule="atLeast"/>
        <w:ind w:left="708"/>
        <w:textAlignment w:val="baseline"/>
        <w:rPr>
          <w:rFonts w:asciiTheme="minorHAnsi" w:hAnsiTheme="minorHAnsi"/>
          <w:color w:val="000000"/>
          <w:sz w:val="24"/>
          <w:szCs w:val="24"/>
        </w:rPr>
      </w:pPr>
      <w:r w:rsidRPr="003172D5">
        <w:rPr>
          <w:rFonts w:asciiTheme="minorHAnsi" w:hAnsiTheme="minorHAnsi"/>
          <w:color w:val="000000"/>
          <w:sz w:val="24"/>
          <w:szCs w:val="24"/>
        </w:rPr>
        <w:t>Sentrale trekk ved Francos diktatur</w:t>
      </w:r>
    </w:p>
    <w:p w:rsidR="0091287F" w:rsidRPr="003172D5" w:rsidRDefault="0091287F" w:rsidP="00560A26">
      <w:pPr>
        <w:pStyle w:val="NormalWeb"/>
        <w:spacing w:before="0" w:beforeAutospacing="0" w:after="360" w:afterAutospacing="0" w:line="360" w:lineRule="atLeast"/>
        <w:ind w:left="708"/>
        <w:textAlignment w:val="baseline"/>
        <w:rPr>
          <w:rFonts w:asciiTheme="minorHAnsi" w:hAnsiTheme="minorHAnsi"/>
          <w:color w:val="000000"/>
        </w:rPr>
      </w:pPr>
      <w:r w:rsidRPr="003172D5">
        <w:rPr>
          <w:rFonts w:asciiTheme="minorHAnsi" w:hAnsiTheme="minorHAnsi"/>
          <w:color w:val="000000"/>
        </w:rPr>
        <w:t>På førti- og femtitallet og første halvdel av sekstitallet var Franco enerådende statsoverhode, men mot slutten av sekstitallet beveget regimet seg langsomt mot monarkiets innføring og en noe mer demokratisk profil. Fra starten av var orden, disiplin, patriotisme, katolisisme og anti-kommunisme viktige komponenter i hans autoritære regime. Den katolske kirken var en viktig støttespiller.</w:t>
      </w:r>
    </w:p>
    <w:p w:rsidR="0091287F" w:rsidRPr="003172D5" w:rsidRDefault="0091287F" w:rsidP="00560A26">
      <w:pPr>
        <w:pStyle w:val="NormalWeb"/>
        <w:spacing w:before="0" w:beforeAutospacing="0" w:after="0" w:afterAutospacing="0" w:line="360" w:lineRule="atLeast"/>
        <w:ind w:left="708"/>
        <w:textAlignment w:val="baseline"/>
        <w:rPr>
          <w:rFonts w:asciiTheme="minorHAnsi" w:hAnsiTheme="minorHAnsi"/>
          <w:color w:val="000000"/>
        </w:rPr>
      </w:pPr>
      <w:r w:rsidRPr="003172D5">
        <w:rPr>
          <w:rFonts w:asciiTheme="minorHAnsi" w:hAnsiTheme="minorHAnsi"/>
          <w:color w:val="000000"/>
        </w:rPr>
        <w:t>Francos hovedfiender var kommunistene og separatistbevegelsene i </w:t>
      </w:r>
      <w:hyperlink r:id="rId30" w:history="1">
        <w:r w:rsidRPr="003172D5">
          <w:rPr>
            <w:rStyle w:val="Hyperlink"/>
            <w:rFonts w:asciiTheme="minorHAnsi" w:hAnsiTheme="minorHAnsi"/>
            <w:color w:val="2D5994"/>
            <w:u w:val="none"/>
          </w:rPr>
          <w:t>Katalonia</w:t>
        </w:r>
      </w:hyperlink>
      <w:r w:rsidRPr="003172D5">
        <w:rPr>
          <w:rFonts w:asciiTheme="minorHAnsi" w:hAnsiTheme="minorHAnsi"/>
          <w:color w:val="000000"/>
        </w:rPr>
        <w:t> og </w:t>
      </w:r>
      <w:hyperlink r:id="rId31" w:history="1">
        <w:r w:rsidRPr="003172D5">
          <w:rPr>
            <w:rStyle w:val="Hyperlink"/>
            <w:rFonts w:asciiTheme="minorHAnsi" w:hAnsiTheme="minorHAnsi"/>
            <w:color w:val="2D5994"/>
            <w:u w:val="none"/>
          </w:rPr>
          <w:t>Baskerland</w:t>
        </w:r>
      </w:hyperlink>
      <w:r w:rsidRPr="003172D5">
        <w:rPr>
          <w:rFonts w:asciiTheme="minorHAnsi" w:hAnsiTheme="minorHAnsi"/>
          <w:color w:val="000000"/>
        </w:rPr>
        <w:t>. Dessuten ble frimurerordenen forbudt. Det eneste lovlige politiske parti var </w:t>
      </w:r>
      <w:hyperlink r:id="rId32" w:history="1">
        <w:r w:rsidRPr="003172D5">
          <w:rPr>
            <w:rStyle w:val="Hyperlink"/>
            <w:rFonts w:asciiTheme="minorHAnsi" w:hAnsiTheme="minorHAnsi"/>
            <w:color w:val="2D5994"/>
            <w:u w:val="none"/>
          </w:rPr>
          <w:t>Falangen</w:t>
        </w:r>
      </w:hyperlink>
      <w:r w:rsidRPr="003172D5">
        <w:rPr>
          <w:rFonts w:asciiTheme="minorHAnsi" w:hAnsiTheme="minorHAnsi"/>
          <w:color w:val="000000"/>
        </w:rPr>
        <w:t>. Motstandsbevegelse var forbudt og straffbart, og aviser og fjernsyn ble sensurert.</w:t>
      </w:r>
    </w:p>
    <w:p w:rsidR="0091287F" w:rsidRPr="003172D5" w:rsidRDefault="0091287F" w:rsidP="0091287F">
      <w:pPr>
        <w:spacing w:before="100" w:beforeAutospacing="1" w:after="100" w:afterAutospacing="1" w:line="240" w:lineRule="auto"/>
        <w:rPr>
          <w:b/>
          <w:sz w:val="24"/>
          <w:szCs w:val="24"/>
        </w:rPr>
      </w:pPr>
      <w:r w:rsidRPr="003172D5">
        <w:rPr>
          <w:b/>
          <w:sz w:val="24"/>
          <w:szCs w:val="24"/>
        </w:rPr>
        <w:lastRenderedPageBreak/>
        <w:t xml:space="preserve">Undervisningen på IBER1501 har delt opp Francos diktatur i to perioder. </w:t>
      </w:r>
    </w:p>
    <w:p w:rsidR="0091287F" w:rsidRPr="003172D5" w:rsidRDefault="0091287F" w:rsidP="0091287F">
      <w:pPr>
        <w:spacing w:before="100" w:beforeAutospacing="1" w:after="100" w:afterAutospacing="1" w:line="240" w:lineRule="auto"/>
        <w:rPr>
          <w:sz w:val="24"/>
          <w:szCs w:val="24"/>
        </w:rPr>
      </w:pPr>
      <w:r w:rsidRPr="003172D5">
        <w:rPr>
          <w:b/>
          <w:sz w:val="24"/>
          <w:szCs w:val="24"/>
        </w:rPr>
        <w:t>Første periode (1939-1957):</w:t>
      </w:r>
      <w:r w:rsidRPr="003172D5">
        <w:rPr>
          <w:sz w:val="24"/>
          <w:szCs w:val="24"/>
        </w:rPr>
        <w:t xml:space="preserve"> Isolasjon, autarki, fattigdom og frykten for undertrykkelse og borgerkrigens traumer. Konservative familieverdier og den katolske kirkens rolle. Spania under den 2. verdenskrig; «ikke krigførende» til 1943, og «deretter nøytralt». </w:t>
      </w:r>
    </w:p>
    <w:p w:rsidR="00D03457" w:rsidRDefault="0091287F" w:rsidP="00560A26">
      <w:pPr>
        <w:spacing w:before="100" w:beforeAutospacing="1" w:after="100" w:afterAutospacing="1" w:line="240" w:lineRule="auto"/>
        <w:rPr>
          <w:sz w:val="24"/>
          <w:szCs w:val="24"/>
        </w:rPr>
      </w:pPr>
      <w:r w:rsidRPr="003172D5">
        <w:rPr>
          <w:b/>
          <w:sz w:val="24"/>
          <w:szCs w:val="24"/>
        </w:rPr>
        <w:t>Andre periode (1957-1975):</w:t>
      </w:r>
      <w:r w:rsidRPr="003172D5">
        <w:rPr>
          <w:sz w:val="24"/>
          <w:szCs w:val="24"/>
        </w:rPr>
        <w:t xml:space="preserve"> Økonomiske reformer som medførte økonomisk vekst og bedret levestandard. </w:t>
      </w:r>
      <w:r w:rsidR="003172D5" w:rsidRPr="003172D5">
        <w:rPr>
          <w:sz w:val="24"/>
          <w:szCs w:val="24"/>
        </w:rPr>
        <w:t xml:space="preserve">Større kontakt med resten av Europa gjennom arbeidsutvandring, turisme og oppmykning av sensuren. Diktaturet ble i denne perioden gradvis og svært langsomt </w:t>
      </w:r>
      <w:r w:rsidR="00560A26">
        <w:rPr>
          <w:sz w:val="24"/>
          <w:szCs w:val="24"/>
        </w:rPr>
        <w:t>mindre undertrykkende</w:t>
      </w:r>
      <w:r w:rsidR="00D06E55">
        <w:rPr>
          <w:sz w:val="24"/>
          <w:szCs w:val="24"/>
        </w:rPr>
        <w:t>.</w:t>
      </w:r>
    </w:p>
    <w:p w:rsidR="00560A26" w:rsidRDefault="00560A26" w:rsidP="00560A26">
      <w:pPr>
        <w:spacing w:before="100" w:beforeAutospacing="1" w:after="100" w:afterAutospacing="1" w:line="240" w:lineRule="auto"/>
        <w:rPr>
          <w:sz w:val="24"/>
          <w:szCs w:val="24"/>
        </w:rPr>
      </w:pPr>
    </w:p>
    <w:p w:rsidR="005B03A5" w:rsidRPr="003172D5" w:rsidRDefault="005B03A5">
      <w:pPr>
        <w:rPr>
          <w:sz w:val="24"/>
          <w:szCs w:val="24"/>
        </w:rPr>
      </w:pPr>
    </w:p>
    <w:sectPr w:rsidR="005B03A5" w:rsidRPr="003172D5" w:rsidSect="00502F8E">
      <w:pgSz w:w="11899" w:h="17340"/>
      <w:pgMar w:top="1417" w:right="1417" w:bottom="1417" w:left="141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37EF1"/>
    <w:multiLevelType w:val="hybridMultilevel"/>
    <w:tmpl w:val="91CCB14C"/>
    <w:lvl w:ilvl="0" w:tplc="699889AE">
      <w:start w:val="1"/>
      <w:numFmt w:val="bullet"/>
      <w:lvlText w:val="-"/>
      <w:lvlJc w:val="left"/>
      <w:pPr>
        <w:ind w:left="720" w:hanging="360"/>
      </w:pPr>
      <w:rPr>
        <w:rFonts w:ascii="Cambria" w:eastAsiaTheme="minorEastAsia" w:hAnsi="Cambria" w:cs="Cambri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B813C5F"/>
    <w:multiLevelType w:val="hybridMultilevel"/>
    <w:tmpl w:val="A71673CC"/>
    <w:lvl w:ilvl="0" w:tplc="11041EDC">
      <w:numFmt w:val="bullet"/>
      <w:lvlText w:val="-"/>
      <w:lvlJc w:val="left"/>
      <w:pPr>
        <w:ind w:left="720" w:hanging="360"/>
      </w:pPr>
      <w:rPr>
        <w:rFonts w:ascii="Calibri" w:eastAsiaTheme="minorEastAsia" w:hAnsi="Calibri" w:cs="Cambri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C6C5EB2"/>
    <w:multiLevelType w:val="hybridMultilevel"/>
    <w:tmpl w:val="259E7800"/>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1EB1BE9"/>
    <w:multiLevelType w:val="multilevel"/>
    <w:tmpl w:val="03CE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FD341D"/>
    <w:multiLevelType w:val="multilevel"/>
    <w:tmpl w:val="15DCE6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61B3D87"/>
    <w:multiLevelType w:val="hybridMultilevel"/>
    <w:tmpl w:val="3A96E4C8"/>
    <w:lvl w:ilvl="0" w:tplc="699889AE">
      <w:start w:val="1"/>
      <w:numFmt w:val="bullet"/>
      <w:lvlText w:val="-"/>
      <w:lvlJc w:val="left"/>
      <w:pPr>
        <w:ind w:left="720" w:hanging="360"/>
      </w:pPr>
      <w:rPr>
        <w:rFonts w:ascii="Cambria" w:eastAsiaTheme="minorEastAsia" w:hAnsi="Cambria" w:cs="Cambri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5FD1107"/>
    <w:multiLevelType w:val="hybridMultilevel"/>
    <w:tmpl w:val="3EDAC1BC"/>
    <w:lvl w:ilvl="0" w:tplc="11041EDC">
      <w:numFmt w:val="bullet"/>
      <w:lvlText w:val="-"/>
      <w:lvlJc w:val="left"/>
      <w:pPr>
        <w:ind w:left="720" w:hanging="360"/>
      </w:pPr>
      <w:rPr>
        <w:rFonts w:ascii="Calibri" w:eastAsiaTheme="minorEastAsia" w:hAnsi="Calibri" w:cs="Cambri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57"/>
    <w:rsid w:val="00061CCE"/>
    <w:rsid w:val="0017216C"/>
    <w:rsid w:val="002138A7"/>
    <w:rsid w:val="002773A8"/>
    <w:rsid w:val="002A3010"/>
    <w:rsid w:val="002D033E"/>
    <w:rsid w:val="002D0537"/>
    <w:rsid w:val="003172D5"/>
    <w:rsid w:val="003723E4"/>
    <w:rsid w:val="003B50C9"/>
    <w:rsid w:val="003B670E"/>
    <w:rsid w:val="00411DCC"/>
    <w:rsid w:val="00454717"/>
    <w:rsid w:val="004F0C2F"/>
    <w:rsid w:val="00502F8E"/>
    <w:rsid w:val="00560A26"/>
    <w:rsid w:val="00581AE8"/>
    <w:rsid w:val="005B03A5"/>
    <w:rsid w:val="005D20B7"/>
    <w:rsid w:val="00670225"/>
    <w:rsid w:val="006E2C8A"/>
    <w:rsid w:val="007F114D"/>
    <w:rsid w:val="00892C74"/>
    <w:rsid w:val="0091287F"/>
    <w:rsid w:val="00952A46"/>
    <w:rsid w:val="00A86037"/>
    <w:rsid w:val="00AE1B7E"/>
    <w:rsid w:val="00BC7413"/>
    <w:rsid w:val="00C67188"/>
    <w:rsid w:val="00C908C0"/>
    <w:rsid w:val="00CB472D"/>
    <w:rsid w:val="00D03457"/>
    <w:rsid w:val="00D06E55"/>
    <w:rsid w:val="00D32E3F"/>
    <w:rsid w:val="00D81BF3"/>
    <w:rsid w:val="00D9756D"/>
    <w:rsid w:val="00DD7FB1"/>
    <w:rsid w:val="00E96743"/>
    <w:rsid w:val="00EE0769"/>
    <w:rsid w:val="00F25DB4"/>
    <w:rsid w:val="00F377E0"/>
    <w:rsid w:val="00F82607"/>
    <w:rsid w:val="00FF0B18"/>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92D03-63C3-408F-B9FF-35D68F11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60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034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3457"/>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D0345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03457"/>
    <w:rPr>
      <w:color w:val="0000FF" w:themeColor="hyperlink"/>
      <w:u w:val="single"/>
    </w:rPr>
  </w:style>
  <w:style w:type="paragraph" w:styleId="ListParagraph">
    <w:name w:val="List Paragraph"/>
    <w:basedOn w:val="Normal"/>
    <w:uiPriority w:val="34"/>
    <w:qFormat/>
    <w:rsid w:val="00A86037"/>
    <w:pPr>
      <w:ind w:left="720"/>
      <w:contextualSpacing/>
    </w:pPr>
  </w:style>
  <w:style w:type="character" w:customStyle="1" w:styleId="Heading1Char">
    <w:name w:val="Heading 1 Char"/>
    <w:basedOn w:val="DefaultParagraphFont"/>
    <w:link w:val="Heading1"/>
    <w:uiPriority w:val="9"/>
    <w:rsid w:val="00A8603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377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128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3736">
      <w:bodyDiv w:val="1"/>
      <w:marLeft w:val="0"/>
      <w:marRight w:val="0"/>
      <w:marTop w:val="0"/>
      <w:marBottom w:val="0"/>
      <w:divBdr>
        <w:top w:val="none" w:sz="0" w:space="0" w:color="auto"/>
        <w:left w:val="none" w:sz="0" w:space="0" w:color="auto"/>
        <w:bottom w:val="none" w:sz="0" w:space="0" w:color="auto"/>
        <w:right w:val="none" w:sz="0" w:space="0" w:color="auto"/>
      </w:divBdr>
      <w:divsChild>
        <w:div w:id="1331450961">
          <w:marLeft w:val="0"/>
          <w:marRight w:val="0"/>
          <w:marTop w:val="0"/>
          <w:marBottom w:val="0"/>
          <w:divBdr>
            <w:top w:val="none" w:sz="0" w:space="0" w:color="auto"/>
            <w:left w:val="none" w:sz="0" w:space="0" w:color="auto"/>
            <w:bottom w:val="none" w:sz="0" w:space="0" w:color="auto"/>
            <w:right w:val="none" w:sz="0" w:space="0" w:color="auto"/>
          </w:divBdr>
        </w:div>
        <w:div w:id="2083485865">
          <w:marLeft w:val="0"/>
          <w:marRight w:val="0"/>
          <w:marTop w:val="0"/>
          <w:marBottom w:val="0"/>
          <w:divBdr>
            <w:top w:val="none" w:sz="0" w:space="0" w:color="auto"/>
            <w:left w:val="none" w:sz="0" w:space="0" w:color="auto"/>
            <w:bottom w:val="none" w:sz="0" w:space="0" w:color="auto"/>
            <w:right w:val="none" w:sz="0" w:space="0" w:color="auto"/>
          </w:divBdr>
        </w:div>
      </w:divsChild>
    </w:div>
    <w:div w:id="159272443">
      <w:bodyDiv w:val="1"/>
      <w:marLeft w:val="0"/>
      <w:marRight w:val="0"/>
      <w:marTop w:val="0"/>
      <w:marBottom w:val="0"/>
      <w:divBdr>
        <w:top w:val="none" w:sz="0" w:space="0" w:color="auto"/>
        <w:left w:val="none" w:sz="0" w:space="0" w:color="auto"/>
        <w:bottom w:val="none" w:sz="0" w:space="0" w:color="auto"/>
        <w:right w:val="none" w:sz="0" w:space="0" w:color="auto"/>
      </w:divBdr>
    </w:div>
    <w:div w:id="536817215">
      <w:bodyDiv w:val="1"/>
      <w:marLeft w:val="0"/>
      <w:marRight w:val="0"/>
      <w:marTop w:val="0"/>
      <w:marBottom w:val="0"/>
      <w:divBdr>
        <w:top w:val="none" w:sz="0" w:space="0" w:color="auto"/>
        <w:left w:val="none" w:sz="0" w:space="0" w:color="auto"/>
        <w:bottom w:val="none" w:sz="0" w:space="0" w:color="auto"/>
        <w:right w:val="none" w:sz="0" w:space="0" w:color="auto"/>
      </w:divBdr>
      <w:divsChild>
        <w:div w:id="469520299">
          <w:marLeft w:val="0"/>
          <w:marRight w:val="0"/>
          <w:marTop w:val="0"/>
          <w:marBottom w:val="0"/>
          <w:divBdr>
            <w:top w:val="none" w:sz="0" w:space="0" w:color="auto"/>
            <w:left w:val="none" w:sz="0" w:space="0" w:color="auto"/>
            <w:bottom w:val="none" w:sz="0" w:space="0" w:color="auto"/>
            <w:right w:val="none" w:sz="0" w:space="0" w:color="auto"/>
          </w:divBdr>
          <w:divsChild>
            <w:div w:id="1392583396">
              <w:marLeft w:val="0"/>
              <w:marRight w:val="0"/>
              <w:marTop w:val="0"/>
              <w:marBottom w:val="0"/>
              <w:divBdr>
                <w:top w:val="none" w:sz="0" w:space="0" w:color="auto"/>
                <w:left w:val="none" w:sz="0" w:space="0" w:color="auto"/>
                <w:bottom w:val="none" w:sz="0" w:space="0" w:color="auto"/>
                <w:right w:val="none" w:sz="0" w:space="0" w:color="auto"/>
              </w:divBdr>
            </w:div>
          </w:divsChild>
        </w:div>
        <w:div w:id="1375764416">
          <w:marLeft w:val="0"/>
          <w:marRight w:val="0"/>
          <w:marTop w:val="0"/>
          <w:marBottom w:val="0"/>
          <w:divBdr>
            <w:top w:val="none" w:sz="0" w:space="0" w:color="auto"/>
            <w:left w:val="none" w:sz="0" w:space="0" w:color="auto"/>
            <w:bottom w:val="none" w:sz="0" w:space="0" w:color="auto"/>
            <w:right w:val="none" w:sz="0" w:space="0" w:color="auto"/>
          </w:divBdr>
          <w:divsChild>
            <w:div w:id="170185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44571">
      <w:bodyDiv w:val="1"/>
      <w:marLeft w:val="0"/>
      <w:marRight w:val="0"/>
      <w:marTop w:val="0"/>
      <w:marBottom w:val="0"/>
      <w:divBdr>
        <w:top w:val="none" w:sz="0" w:space="0" w:color="auto"/>
        <w:left w:val="none" w:sz="0" w:space="0" w:color="auto"/>
        <w:bottom w:val="none" w:sz="0" w:space="0" w:color="auto"/>
        <w:right w:val="none" w:sz="0" w:space="0" w:color="auto"/>
      </w:divBdr>
    </w:div>
    <w:div w:id="1505127586">
      <w:bodyDiv w:val="1"/>
      <w:marLeft w:val="0"/>
      <w:marRight w:val="0"/>
      <w:marTop w:val="0"/>
      <w:marBottom w:val="0"/>
      <w:divBdr>
        <w:top w:val="none" w:sz="0" w:space="0" w:color="auto"/>
        <w:left w:val="none" w:sz="0" w:space="0" w:color="auto"/>
        <w:bottom w:val="none" w:sz="0" w:space="0" w:color="auto"/>
        <w:right w:val="none" w:sz="0" w:space="0" w:color="auto"/>
      </w:divBdr>
      <w:divsChild>
        <w:div w:id="380985269">
          <w:marLeft w:val="0"/>
          <w:marRight w:val="0"/>
          <w:marTop w:val="0"/>
          <w:marBottom w:val="0"/>
          <w:divBdr>
            <w:top w:val="none" w:sz="0" w:space="0" w:color="auto"/>
            <w:left w:val="none" w:sz="0" w:space="0" w:color="auto"/>
            <w:bottom w:val="none" w:sz="0" w:space="0" w:color="auto"/>
            <w:right w:val="none" w:sz="0" w:space="0" w:color="auto"/>
          </w:divBdr>
          <w:divsChild>
            <w:div w:id="7221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6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nl.no/sekularisme" TargetMode="External"/><Relationship Id="rId18" Type="http://schemas.openxmlformats.org/officeDocument/2006/relationships/hyperlink" Target="https://snl.no/borgerskap" TargetMode="External"/><Relationship Id="rId26" Type="http://schemas.openxmlformats.org/officeDocument/2006/relationships/hyperlink" Target="https://snl.no/Adolf_Hitler" TargetMode="External"/><Relationship Id="rId3" Type="http://schemas.openxmlformats.org/officeDocument/2006/relationships/settings" Target="settings.xml"/><Relationship Id="rId21" Type="http://schemas.openxmlformats.org/officeDocument/2006/relationships/hyperlink" Target="https://snl.no/Francisco_Franco" TargetMode="External"/><Relationship Id="rId34" Type="http://schemas.openxmlformats.org/officeDocument/2006/relationships/theme" Target="theme/theme1.xml"/><Relationship Id="rId7" Type="http://schemas.openxmlformats.org/officeDocument/2006/relationships/hyperlink" Target="https://snl.no/marki" TargetMode="External"/><Relationship Id="rId12" Type="http://schemas.openxmlformats.org/officeDocument/2006/relationships/hyperlink" Target="https://snl.no/autodaf%C3%A9_-_fullbyrdelse_av_kjetterstraff" TargetMode="External"/><Relationship Id="rId17" Type="http://schemas.openxmlformats.org/officeDocument/2006/relationships/hyperlink" Target="https://snl.no/Lisboa" TargetMode="External"/><Relationship Id="rId25" Type="http://schemas.openxmlformats.org/officeDocument/2006/relationships/hyperlink" Target="https://snl.no/folkefron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nl.no/jordskjelv" TargetMode="External"/><Relationship Id="rId20" Type="http://schemas.openxmlformats.org/officeDocument/2006/relationships/hyperlink" Target="https://snl.no/adel" TargetMode="External"/><Relationship Id="rId29" Type="http://schemas.openxmlformats.org/officeDocument/2006/relationships/hyperlink" Target="https://snl.no/anarko-syndikalisme" TargetMode="External"/><Relationship Id="rId1" Type="http://schemas.openxmlformats.org/officeDocument/2006/relationships/numbering" Target="numbering.xml"/><Relationship Id="rId6" Type="http://schemas.openxmlformats.org/officeDocument/2006/relationships/hyperlink" Target="https://snl.no/Sebasti%C3%A3o_Jos%C3%A9_de_Carvalho_e_Melo_-_Markien_av_Pombal" TargetMode="External"/><Relationship Id="rId11" Type="http://schemas.openxmlformats.org/officeDocument/2006/relationships/hyperlink" Target="https://snl.no/Den_portugisiske_inkvisisjonen" TargetMode="External"/><Relationship Id="rId24" Type="http://schemas.openxmlformats.org/officeDocument/2006/relationships/hyperlink" Target="https://snl.no/Spania" TargetMode="External"/><Relationship Id="rId32" Type="http://schemas.openxmlformats.org/officeDocument/2006/relationships/hyperlink" Target="https://snl.no/Falangen/fascistorganisasjon" TargetMode="External"/><Relationship Id="rId5" Type="http://schemas.openxmlformats.org/officeDocument/2006/relationships/hyperlink" Target="https://www.uio.no/studier/emner/hf/ilos/IBER1501/h18/pensumliste/index.html" TargetMode="External"/><Relationship Id="rId15" Type="http://schemas.openxmlformats.org/officeDocument/2006/relationships/hyperlink" Target="https://snl.no/koloni" TargetMode="External"/><Relationship Id="rId23" Type="http://schemas.openxmlformats.org/officeDocument/2006/relationships/hyperlink" Target="https://snl.no/diktator" TargetMode="External"/><Relationship Id="rId28" Type="http://schemas.openxmlformats.org/officeDocument/2006/relationships/hyperlink" Target="https://snl.no/marxisme" TargetMode="External"/><Relationship Id="rId10" Type="http://schemas.openxmlformats.org/officeDocument/2006/relationships/hyperlink" Target="https://snl.no/Jesuittordenen" TargetMode="External"/><Relationship Id="rId19" Type="http://schemas.openxmlformats.org/officeDocument/2006/relationships/hyperlink" Target="https://snl.no/den_katolske_kirke" TargetMode="External"/><Relationship Id="rId31" Type="http://schemas.openxmlformats.org/officeDocument/2006/relationships/hyperlink" Target="https://snl.no/Baskerland" TargetMode="External"/><Relationship Id="rId4" Type="http://schemas.openxmlformats.org/officeDocument/2006/relationships/webSettings" Target="webSettings.xml"/><Relationship Id="rId9" Type="http://schemas.openxmlformats.org/officeDocument/2006/relationships/hyperlink" Target="https://snl.no/Portugal" TargetMode="External"/><Relationship Id="rId14" Type="http://schemas.openxmlformats.org/officeDocument/2006/relationships/hyperlink" Target="https://snl.no/slaveri" TargetMode="External"/><Relationship Id="rId22" Type="http://schemas.openxmlformats.org/officeDocument/2006/relationships/hyperlink" Target="https://snl.no/general_-_milit%C3%A6rvesen" TargetMode="External"/><Relationship Id="rId27" Type="http://schemas.openxmlformats.org/officeDocument/2006/relationships/hyperlink" Target="https://snl.no/Benito_Mussolini" TargetMode="External"/><Relationship Id="rId30" Type="http://schemas.openxmlformats.org/officeDocument/2006/relationships/hyperlink" Target="https://snl.no/.search?query=Katalonia&amp;search=" TargetMode="External"/><Relationship Id="rId8" Type="http://schemas.openxmlformats.org/officeDocument/2006/relationships/hyperlink" Target="https://snl.no/opplysningsti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1845</Words>
  <Characters>9783</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 Opsvik</dc:creator>
  <cp:lastModifiedBy>Kristin Marie Veum</cp:lastModifiedBy>
  <cp:revision>2</cp:revision>
  <dcterms:created xsi:type="dcterms:W3CDTF">2018-12-04T13:00:00Z</dcterms:created>
  <dcterms:modified xsi:type="dcterms:W3CDTF">2018-12-04T13:00:00Z</dcterms:modified>
</cp:coreProperties>
</file>