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CCF9" w14:textId="77777777" w:rsidR="002C0E69" w:rsidRPr="00F76712" w:rsidRDefault="00AB7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21266D">
        <w:rPr>
          <w:b/>
          <w:sz w:val="28"/>
          <w:szCs w:val="28"/>
        </w:rPr>
        <w:t xml:space="preserve">ensorveiledning for emnene i </w:t>
      </w:r>
      <w:r w:rsidR="00F76712" w:rsidRPr="00F76712">
        <w:rPr>
          <w:b/>
          <w:sz w:val="28"/>
          <w:szCs w:val="28"/>
        </w:rPr>
        <w:t>Kjønn og estetikk</w:t>
      </w:r>
      <w:r w:rsidR="00FE5163">
        <w:rPr>
          <w:b/>
          <w:sz w:val="28"/>
          <w:szCs w:val="28"/>
        </w:rPr>
        <w:t xml:space="preserve"> V2</w:t>
      </w:r>
      <w:r w:rsidR="001E42B0">
        <w:rPr>
          <w:b/>
          <w:sz w:val="28"/>
          <w:szCs w:val="28"/>
        </w:rPr>
        <w:t>2</w:t>
      </w:r>
    </w:p>
    <w:p w14:paraId="1CC66C10" w14:textId="77777777" w:rsidR="00F76712" w:rsidRDefault="00F76712"/>
    <w:p w14:paraId="032C622E" w14:textId="77777777" w:rsidR="00F76712" w:rsidRDefault="00F76712"/>
    <w:p w14:paraId="58BF334F" w14:textId="77777777" w:rsidR="0021266D" w:rsidRDefault="0021266D">
      <w:pPr>
        <w:rPr>
          <w:b/>
          <w:i/>
        </w:rPr>
      </w:pPr>
      <w:r>
        <w:rPr>
          <w:b/>
          <w:i/>
        </w:rPr>
        <w:t>Bakgrunn for vurderingene</w:t>
      </w:r>
      <w:r w:rsidR="00E756B7">
        <w:rPr>
          <w:b/>
          <w:i/>
        </w:rPr>
        <w:t xml:space="preserve"> for alle emnene</w:t>
      </w:r>
      <w:r>
        <w:rPr>
          <w:b/>
          <w:i/>
        </w:rPr>
        <w:t>:</w:t>
      </w:r>
    </w:p>
    <w:p w14:paraId="3A204B2C" w14:textId="77777777" w:rsidR="005A76C7" w:rsidRPr="00E52EFC" w:rsidRDefault="005A76C7">
      <w:pPr>
        <w:rPr>
          <w:b/>
          <w:i/>
        </w:rPr>
      </w:pPr>
    </w:p>
    <w:p w14:paraId="03F0AFEE" w14:textId="77777777" w:rsidR="005A76C7" w:rsidRDefault="00F76712" w:rsidP="0021266D">
      <w:r>
        <w:t xml:space="preserve">Semesteroppgaven skal være et selvstendig arbeid, men </w:t>
      </w:r>
      <w:r w:rsidR="0021266D">
        <w:t>studentene har fått</w:t>
      </w:r>
      <w:r>
        <w:t xml:space="preserve"> veiledning underveis, både på skriveseminare</w:t>
      </w:r>
      <w:r w:rsidR="0021266D">
        <w:t xml:space="preserve">r </w:t>
      </w:r>
      <w:r w:rsidR="006D50AF">
        <w:t>og</w:t>
      </w:r>
      <w:r w:rsidR="0021266D">
        <w:t xml:space="preserve"> </w:t>
      </w:r>
      <w:r>
        <w:t>individuelt</w:t>
      </w:r>
      <w:r w:rsidR="0021266D">
        <w:t>.</w:t>
      </w:r>
    </w:p>
    <w:p w14:paraId="4399E1E0" w14:textId="77777777" w:rsidR="005A76C7" w:rsidRDefault="005A76C7"/>
    <w:p w14:paraId="017B32DC" w14:textId="77777777" w:rsidR="0021266D" w:rsidRDefault="005A76C7" w:rsidP="007813C2">
      <w:r>
        <w:t xml:space="preserve">Problemstillingen skal være knyttet til </w:t>
      </w:r>
      <w:proofErr w:type="spellStart"/>
      <w:r>
        <w:t>fordypings</w:t>
      </w:r>
      <w:r w:rsidR="005239CB">
        <w:t>temaet</w:t>
      </w:r>
      <w:proofErr w:type="spellEnd"/>
      <w:r w:rsidR="005239CB">
        <w:t xml:space="preserve"> </w:t>
      </w:r>
      <w:r w:rsidR="008262D3">
        <w:t>«</w:t>
      </w:r>
      <w:r w:rsidR="006D50AF">
        <w:t>Kjønnet og det fremmede</w:t>
      </w:r>
      <w:r w:rsidR="008262D3">
        <w:t>»</w:t>
      </w:r>
      <w:r>
        <w:t xml:space="preserve"> og i </w:t>
      </w:r>
      <w:r w:rsidR="009E5592">
        <w:t xml:space="preserve">alle </w:t>
      </w:r>
      <w:r>
        <w:t xml:space="preserve">variantene av emnet skal det gjennomføres en form for verk/tekst-analyse. </w:t>
      </w:r>
    </w:p>
    <w:p w14:paraId="6E5AC549" w14:textId="77777777" w:rsidR="00E756B7" w:rsidRDefault="00E756B7" w:rsidP="007813C2"/>
    <w:p w14:paraId="2B4F7789" w14:textId="77777777" w:rsidR="00F76712" w:rsidRDefault="00E756B7" w:rsidP="00E756B7">
      <w:pPr>
        <w:rPr>
          <w:b/>
          <w:i/>
        </w:rPr>
      </w:pPr>
      <w:r>
        <w:t>Alle kandidatene har fått disse rådene for oppgaveskrivingen:</w:t>
      </w:r>
    </w:p>
    <w:p w14:paraId="22A98515" w14:textId="77777777" w:rsidR="007813C2" w:rsidRPr="00E52EFC" w:rsidRDefault="007813C2" w:rsidP="00F76712">
      <w:pPr>
        <w:rPr>
          <w:b/>
          <w:i/>
        </w:rPr>
      </w:pPr>
    </w:p>
    <w:p w14:paraId="5C6346F3" w14:textId="77777777" w:rsidR="007813C2" w:rsidRDefault="007813C2" w:rsidP="00F76712">
      <w:pPr>
        <w:numPr>
          <w:ilvl w:val="0"/>
          <w:numId w:val="2"/>
        </w:numPr>
      </w:pPr>
      <w:r>
        <w:t>Lag en arbeidstittel! Den skal være dekkende for prosjektet ditt og fungere som inspirasjon.</w:t>
      </w:r>
    </w:p>
    <w:p w14:paraId="67A5CDB0" w14:textId="77777777" w:rsidR="001C5A74" w:rsidRDefault="007813C2" w:rsidP="00F76712">
      <w:pPr>
        <w:numPr>
          <w:ilvl w:val="0"/>
          <w:numId w:val="2"/>
        </w:numPr>
      </w:pPr>
      <w:r>
        <w:t>Utdyp problemstillingen med å formulere spørsmål: Hva</w:t>
      </w:r>
      <w:r w:rsidR="001C5A74">
        <w:t xml:space="preserve"> er det konkrete materialet ditt? </w:t>
      </w:r>
      <w:r>
        <w:t>Hvorfor</w:t>
      </w:r>
      <w:r w:rsidR="001C5A74">
        <w:t xml:space="preserve"> vil du undersøke det</w:t>
      </w:r>
      <w:r>
        <w:t>?</w:t>
      </w:r>
      <w:r w:rsidR="001C5A74">
        <w:t xml:space="preserve"> H</w:t>
      </w:r>
      <w:r>
        <w:t>v</w:t>
      </w:r>
      <w:r w:rsidR="001C5A74">
        <w:t>a</w:t>
      </w:r>
      <w:r>
        <w:t xml:space="preserve"> har det med kjønn å gjøre?</w:t>
      </w:r>
      <w:r w:rsidR="00E43F42">
        <w:t xml:space="preserve"> Hva betyr modernisme i denne sammenhengen?</w:t>
      </w:r>
      <w:r>
        <w:t xml:space="preserve"> Hvordan skal du gå frem? Hva </w:t>
      </w:r>
      <w:r w:rsidR="001C5A74">
        <w:t>slags teori og sekundærlitteratur skal du bruke?</w:t>
      </w:r>
    </w:p>
    <w:p w14:paraId="5ED0CAFA" w14:textId="77777777" w:rsidR="007813C2" w:rsidRDefault="007813C2" w:rsidP="00F76712">
      <w:pPr>
        <w:numPr>
          <w:ilvl w:val="0"/>
          <w:numId w:val="2"/>
        </w:numPr>
      </w:pPr>
      <w:r>
        <w:t xml:space="preserve">Lag en arbeidsplan for ukene frem til innlevering. Når skal du ha skrevet innledning? Når har du tid til å lese mer? Når skal selve analysen være ferdig til veiledning? </w:t>
      </w:r>
      <w:r w:rsidR="008414AC">
        <w:t xml:space="preserve">Ikke tenk at du må lese all sekundærlitteratur før du begynner å skrive! </w:t>
      </w:r>
      <w:r>
        <w:t>Husk at du ikke får veiledning de siste to ukene før innlevering</w:t>
      </w:r>
      <w:r w:rsidR="008262D3">
        <w:t>.</w:t>
      </w:r>
      <w:r>
        <w:t xml:space="preserve">  </w:t>
      </w:r>
    </w:p>
    <w:p w14:paraId="0B07C432" w14:textId="77777777" w:rsidR="00E52EFC" w:rsidRDefault="00E52EFC" w:rsidP="00F76712">
      <w:pPr>
        <w:numPr>
          <w:ilvl w:val="0"/>
          <w:numId w:val="2"/>
        </w:numPr>
      </w:pPr>
      <w:r>
        <w:t>B</w:t>
      </w:r>
      <w:r w:rsidR="00F76712">
        <w:t>ruk kunnskaper d</w:t>
      </w:r>
      <w:r w:rsidR="001C5A74">
        <w:t>u</w:t>
      </w:r>
      <w:r w:rsidR="00F76712">
        <w:t xml:space="preserve"> har ervervet på emnet</w:t>
      </w:r>
      <w:r>
        <w:t>; vis at dere har lest pensum</w:t>
      </w:r>
      <w:r w:rsidR="00877AD3">
        <w:t>. Dette gjelder både fordypningspensum og det teoretisk</w:t>
      </w:r>
      <w:r w:rsidR="00CA7B3D">
        <w:t>e</w:t>
      </w:r>
      <w:r w:rsidR="00877AD3">
        <w:t xml:space="preserve"> kjernestoffet, og for de</w:t>
      </w:r>
      <w:r w:rsidR="001C5A74">
        <w:t>g</w:t>
      </w:r>
      <w:r w:rsidR="00877AD3">
        <w:t xml:space="preserve"> som tar</w:t>
      </w:r>
      <w:r>
        <w:t xml:space="preserve"> 20sp-variantene, </w:t>
      </w:r>
      <w:r w:rsidR="00877AD3">
        <w:t xml:space="preserve">vis gjerne </w:t>
      </w:r>
      <w:r>
        <w:t>at d</w:t>
      </w:r>
      <w:r w:rsidR="001C5A74">
        <w:t>u</w:t>
      </w:r>
      <w:r>
        <w:t xml:space="preserve"> har funnet frem til god sekundærlitterat</w:t>
      </w:r>
      <w:r w:rsidR="00877AD3">
        <w:t>ur som d</w:t>
      </w:r>
      <w:r w:rsidR="001C5A74">
        <w:t>u</w:t>
      </w:r>
      <w:r w:rsidR="00877AD3">
        <w:t xml:space="preserve"> kan gå i dialog med.</w:t>
      </w:r>
    </w:p>
    <w:p w14:paraId="43FE70CE" w14:textId="77777777" w:rsidR="00F76712" w:rsidRDefault="00E52EFC" w:rsidP="00E52EFC">
      <w:pPr>
        <w:numPr>
          <w:ilvl w:val="0"/>
          <w:numId w:val="2"/>
        </w:numPr>
      </w:pPr>
      <w:r>
        <w:t>A</w:t>
      </w:r>
      <w:r w:rsidR="00F76712">
        <w:t>rgumenter for d</w:t>
      </w:r>
      <w:r w:rsidR="001C5A74">
        <w:t>in</w:t>
      </w:r>
      <w:r w:rsidR="00F76712">
        <w:t xml:space="preserve"> egen fortolkning og synspunkter</w:t>
      </w:r>
      <w:r>
        <w:t xml:space="preserve"> og bygg opp under den med relevant belegg, tekstsitater, beskrivelse av billedmaterialet etc.</w:t>
      </w:r>
    </w:p>
    <w:p w14:paraId="133A62FC" w14:textId="61CCC028" w:rsidR="008414AC" w:rsidRDefault="00E52EFC" w:rsidP="00E52EFC">
      <w:pPr>
        <w:numPr>
          <w:ilvl w:val="0"/>
          <w:numId w:val="2"/>
        </w:numPr>
      </w:pPr>
      <w:r>
        <w:t>G</w:t>
      </w:r>
      <w:r w:rsidR="00F76712">
        <w:t xml:space="preserve">jør rede for andres synspunkter på en akademisk redelig måte, dvs. henvis til kilder etter vanlig praksis for referanser. Følg </w:t>
      </w:r>
      <w:r w:rsidR="008414AC">
        <w:t>ett referansesystem</w:t>
      </w:r>
      <w:r w:rsidR="00F76712">
        <w:t xml:space="preserve"> og sett inn henvisninger i brødteksten og </w:t>
      </w:r>
      <w:r w:rsidR="008414AC">
        <w:t xml:space="preserve">lag en </w:t>
      </w:r>
      <w:r w:rsidR="00F76712">
        <w:t>litteraturliste til</w:t>
      </w:r>
      <w:r w:rsidR="00072D8E">
        <w:t xml:space="preserve"> </w:t>
      </w:r>
      <w:r w:rsidR="00F76712">
        <w:t>slutt i oppgaven.</w:t>
      </w:r>
      <w:r w:rsidR="008414AC">
        <w:t xml:space="preserve"> UB har en anvendelig oversikt over referansestiler</w:t>
      </w:r>
      <w:hyperlink r:id="rId7" w:history="1">
        <w:r w:rsidR="008414AC" w:rsidRPr="008414AC">
          <w:rPr>
            <w:rStyle w:val="Hyperlink"/>
          </w:rPr>
          <w:t xml:space="preserve"> her</w:t>
        </w:r>
      </w:hyperlink>
      <w:r w:rsidR="008414AC">
        <w:t>: Chicago 16 a er vanlig i kunsthistorie og 16 b er vanlig i litteraturfag.</w:t>
      </w:r>
    </w:p>
    <w:p w14:paraId="41F41059" w14:textId="77777777" w:rsidR="00E52EFC" w:rsidRDefault="00F76712" w:rsidP="00E52EFC">
      <w:pPr>
        <w:numPr>
          <w:ilvl w:val="0"/>
          <w:numId w:val="2"/>
        </w:numPr>
      </w:pPr>
      <w:r>
        <w:t>Bestreb de</w:t>
      </w:r>
      <w:r w:rsidR="001C5A74">
        <w:t xml:space="preserve">g </w:t>
      </w:r>
      <w:r>
        <w:t>på å skrive klart og velformulert</w:t>
      </w:r>
      <w:r w:rsidR="00877AD3">
        <w:t>.</w:t>
      </w:r>
      <w:r>
        <w:t xml:space="preserve"> </w:t>
      </w:r>
    </w:p>
    <w:p w14:paraId="4B240604" w14:textId="77777777" w:rsidR="00F76712" w:rsidRDefault="00F76712" w:rsidP="00E52EFC">
      <w:pPr>
        <w:numPr>
          <w:ilvl w:val="0"/>
          <w:numId w:val="2"/>
        </w:numPr>
      </w:pPr>
      <w:r>
        <w:t xml:space="preserve">Bruk stavekontroll og les korrektur. </w:t>
      </w:r>
    </w:p>
    <w:p w14:paraId="40079F92" w14:textId="77777777" w:rsidR="00F76712" w:rsidRDefault="00F76712"/>
    <w:p w14:paraId="7F816EE4" w14:textId="77777777" w:rsidR="007813C2" w:rsidRDefault="007813C2"/>
    <w:p w14:paraId="23880C47" w14:textId="77777777" w:rsidR="007813C2" w:rsidRDefault="007813C2" w:rsidP="007813C2"/>
    <w:p w14:paraId="354BC58D" w14:textId="77777777" w:rsidR="007813C2" w:rsidRPr="009839DD" w:rsidRDefault="00E756B7" w:rsidP="007813C2">
      <w:pPr>
        <w:rPr>
          <w:b/>
          <w:i/>
        </w:rPr>
      </w:pPr>
      <w:r>
        <w:rPr>
          <w:b/>
          <w:i/>
        </w:rPr>
        <w:t xml:space="preserve">Særlige forhold for </w:t>
      </w:r>
      <w:r w:rsidR="001C5A74">
        <w:rPr>
          <w:b/>
          <w:i/>
        </w:rPr>
        <w:t>LIT3462</w:t>
      </w:r>
      <w:r w:rsidR="007813C2" w:rsidRPr="009839DD">
        <w:rPr>
          <w:b/>
          <w:i/>
        </w:rPr>
        <w:t xml:space="preserve"> </w:t>
      </w:r>
      <w:r w:rsidR="009E5592">
        <w:rPr>
          <w:b/>
          <w:i/>
        </w:rPr>
        <w:t>og 4462</w:t>
      </w:r>
      <w:r w:rsidR="007813C2" w:rsidRPr="009839DD">
        <w:rPr>
          <w:b/>
          <w:i/>
        </w:rPr>
        <w:t>:</w:t>
      </w:r>
      <w:r>
        <w:rPr>
          <w:b/>
          <w:i/>
        </w:rPr>
        <w:t xml:space="preserve"> 200 s tilleggspensum</w:t>
      </w:r>
    </w:p>
    <w:p w14:paraId="36E6902F" w14:textId="77777777" w:rsidR="007813C2" w:rsidRDefault="00E756B7" w:rsidP="007813C2">
      <w:r>
        <w:t xml:space="preserve">Studentene på 20 </w:t>
      </w:r>
      <w:proofErr w:type="spellStart"/>
      <w:r>
        <w:t>sp</w:t>
      </w:r>
      <w:proofErr w:type="spellEnd"/>
      <w:r>
        <w:t xml:space="preserve">-variantene skal legge opp </w:t>
      </w:r>
      <w:r w:rsidR="007813C2">
        <w:t xml:space="preserve">materiale (litteratur eller billedkunst) tilsvarende ett verk, samt 200 s. sekundærlitteratur/teori, som er knyttet til arbeidet med å finne materiale og problemstilling. </w:t>
      </w:r>
      <w:r>
        <w:t>De kan likevel velge å skrive oppgave om et verk fra det felles fordypningspensum, som har vært gjennomgått i timen. At det ligger et større pensum til grunn for oppgaven</w:t>
      </w:r>
      <w:r w:rsidR="006D50AF">
        <w:t>,</w:t>
      </w:r>
      <w:r>
        <w:t xml:space="preserve"> bør likevel komme til uttrykk. Liste over selvvalgt tilleggspensum er tilgjengelig under sensuren.</w:t>
      </w:r>
    </w:p>
    <w:p w14:paraId="46362C5F" w14:textId="77777777" w:rsidR="007813C2" w:rsidRDefault="007813C2" w:rsidP="007813C2"/>
    <w:p w14:paraId="2751156D" w14:textId="29DD0C6B" w:rsidR="009E5592" w:rsidRDefault="009E5592" w:rsidP="007813C2"/>
    <w:p w14:paraId="2032295C" w14:textId="77777777" w:rsidR="00280980" w:rsidRDefault="00280980" w:rsidP="007813C2"/>
    <w:p w14:paraId="6CAFB310" w14:textId="77777777" w:rsidR="009E5592" w:rsidRDefault="009E5592" w:rsidP="007813C2"/>
    <w:p w14:paraId="2B755D0F" w14:textId="77777777" w:rsidR="009E5592" w:rsidRPr="00A44C56" w:rsidRDefault="00E756B7" w:rsidP="00E43F42">
      <w:pPr>
        <w:rPr>
          <w:b/>
          <w:i/>
        </w:rPr>
      </w:pPr>
      <w:r w:rsidRPr="00A44C56">
        <w:rPr>
          <w:b/>
          <w:i/>
        </w:rPr>
        <w:lastRenderedPageBreak/>
        <w:t xml:space="preserve">Emnespesifikke krav </w:t>
      </w:r>
      <w:r w:rsidR="009E5592" w:rsidRPr="00A44C56">
        <w:rPr>
          <w:b/>
          <w:i/>
        </w:rPr>
        <w:t xml:space="preserve">til oppgaven </w:t>
      </w:r>
      <w:r w:rsidR="00E43F42" w:rsidRPr="00A44C56">
        <w:rPr>
          <w:b/>
          <w:i/>
        </w:rPr>
        <w:t xml:space="preserve">og </w:t>
      </w:r>
      <w:r w:rsidR="009E5592" w:rsidRPr="00A44C56">
        <w:rPr>
          <w:b/>
          <w:i/>
        </w:rPr>
        <w:t xml:space="preserve">læringsmål </w:t>
      </w:r>
      <w:r w:rsidR="00E43F42" w:rsidRPr="00A44C56">
        <w:rPr>
          <w:b/>
          <w:i/>
        </w:rPr>
        <w:t xml:space="preserve">som </w:t>
      </w:r>
      <w:r w:rsidR="009E5592" w:rsidRPr="00A44C56">
        <w:rPr>
          <w:b/>
          <w:i/>
        </w:rPr>
        <w:t>oppgaven</w:t>
      </w:r>
      <w:r w:rsidRPr="00A44C56">
        <w:rPr>
          <w:b/>
          <w:i/>
        </w:rPr>
        <w:t>e</w:t>
      </w:r>
      <w:r w:rsidR="009E5592" w:rsidRPr="00A44C56">
        <w:rPr>
          <w:b/>
          <w:i/>
        </w:rPr>
        <w:t xml:space="preserve"> </w:t>
      </w:r>
      <w:r w:rsidRPr="00A44C56">
        <w:rPr>
          <w:b/>
          <w:i/>
        </w:rPr>
        <w:t xml:space="preserve">skal </w:t>
      </w:r>
      <w:r w:rsidR="009E5592" w:rsidRPr="00A44C56">
        <w:rPr>
          <w:b/>
          <w:i/>
        </w:rPr>
        <w:t>vurderes etter:</w:t>
      </w:r>
    </w:p>
    <w:p w14:paraId="507FBFD2" w14:textId="77777777" w:rsidR="009E5592" w:rsidRPr="00881BFC" w:rsidRDefault="009E5592" w:rsidP="009E5592"/>
    <w:p w14:paraId="75490F59" w14:textId="77777777" w:rsidR="00072D8E" w:rsidRDefault="00072D8E" w:rsidP="009E5592">
      <w:pPr>
        <w:rPr>
          <w:b/>
        </w:rPr>
      </w:pPr>
    </w:p>
    <w:p w14:paraId="4FEEBE0B" w14:textId="06F4B825" w:rsidR="00E756B7" w:rsidRPr="00A44C56" w:rsidRDefault="00A44C56" w:rsidP="009E5592">
      <w:pPr>
        <w:rPr>
          <w:b/>
        </w:rPr>
      </w:pPr>
      <w:r w:rsidRPr="00A44C56">
        <w:rPr>
          <w:b/>
        </w:rPr>
        <w:t>LIT</w:t>
      </w:r>
      <w:r w:rsidR="009E5592" w:rsidRPr="00A44C56">
        <w:rPr>
          <w:b/>
        </w:rPr>
        <w:t xml:space="preserve">3461 </w:t>
      </w:r>
    </w:p>
    <w:p w14:paraId="14FD9546" w14:textId="77777777" w:rsidR="00E756B7" w:rsidRDefault="00E756B7" w:rsidP="00E756B7">
      <w:r>
        <w:t xml:space="preserve">Semesteroppgaven </w:t>
      </w:r>
    </w:p>
    <w:p w14:paraId="5F5459C5" w14:textId="77777777" w:rsidR="009E5592" w:rsidRPr="00881BFC" w:rsidRDefault="00E756B7" w:rsidP="00A44C56">
      <w:pPr>
        <w:numPr>
          <w:ilvl w:val="0"/>
          <w:numId w:val="9"/>
        </w:numPr>
        <w:rPr>
          <w:color w:val="444444"/>
        </w:rPr>
      </w:pPr>
      <w:r>
        <w:t xml:space="preserve">skal være </w:t>
      </w:r>
      <w:r w:rsidR="009E5592" w:rsidRPr="00881BFC">
        <w:rPr>
          <w:color w:val="444444"/>
        </w:rPr>
        <w:t>på</w:t>
      </w:r>
      <w:r w:rsidR="001F0CC9">
        <w:rPr>
          <w:color w:val="444444"/>
        </w:rPr>
        <w:t xml:space="preserve"> </w:t>
      </w:r>
      <w:r w:rsidR="009E5592" w:rsidRPr="00881BFC">
        <w:rPr>
          <w:color w:val="444444"/>
        </w:rPr>
        <w:t xml:space="preserve">9 sider (à 2300 tegn uten mellomrom) </w:t>
      </w:r>
    </w:p>
    <w:p w14:paraId="4204D560" w14:textId="77777777" w:rsidR="00E43F42" w:rsidRDefault="009E5592" w:rsidP="00A44C56">
      <w:pPr>
        <w:pStyle w:val="ListParagraph"/>
        <w:numPr>
          <w:ilvl w:val="0"/>
          <w:numId w:val="9"/>
        </w:numPr>
      </w:pPr>
      <w:r w:rsidRPr="00881BFC">
        <w:rPr>
          <w:color w:val="444444"/>
        </w:rPr>
        <w:t>skal inneholde estetisk analyse med vekt på kjønnsproblematikk</w:t>
      </w:r>
    </w:p>
    <w:p w14:paraId="4E7A928D" w14:textId="77777777" w:rsidR="00A44C56" w:rsidRDefault="00A44C56" w:rsidP="00A44C56">
      <w:pPr>
        <w:pStyle w:val="ListParagraph"/>
        <w:ind w:left="0"/>
      </w:pPr>
    </w:p>
    <w:p w14:paraId="4F54FA6C" w14:textId="77777777" w:rsidR="00E43F42" w:rsidRPr="00881BFC" w:rsidRDefault="00E756B7" w:rsidP="00A44C56">
      <w:pPr>
        <w:pStyle w:val="ListParagraph"/>
        <w:ind w:left="0"/>
      </w:pPr>
      <w:r>
        <w:t>Studenten</w:t>
      </w:r>
      <w:r w:rsidR="00285830">
        <w:t>e</w:t>
      </w:r>
      <w:r>
        <w:t xml:space="preserve"> skal vise at </w:t>
      </w:r>
      <w:r w:rsidR="00285830">
        <w:t xml:space="preserve">de </w:t>
      </w:r>
      <w:r>
        <w:t>har lært å</w:t>
      </w:r>
    </w:p>
    <w:p w14:paraId="0A17DADA" w14:textId="77777777" w:rsidR="009E5592" w:rsidRPr="00881BFC" w:rsidRDefault="009E5592" w:rsidP="00A44C56">
      <w:pPr>
        <w:numPr>
          <w:ilvl w:val="0"/>
          <w:numId w:val="9"/>
        </w:numPr>
        <w:rPr>
          <w:color w:val="444444"/>
        </w:rPr>
      </w:pPr>
      <w:r w:rsidRPr="00881BFC">
        <w:rPr>
          <w:color w:val="444444"/>
        </w:rPr>
        <w:t>reflektere inn kjønnsdimensjonen i estetisk teori og praksis</w:t>
      </w:r>
    </w:p>
    <w:p w14:paraId="503399F6" w14:textId="77777777" w:rsidR="009E5592" w:rsidRPr="00881BFC" w:rsidRDefault="009E5592" w:rsidP="00A44C56">
      <w:pPr>
        <w:numPr>
          <w:ilvl w:val="0"/>
          <w:numId w:val="9"/>
        </w:numPr>
        <w:rPr>
          <w:color w:val="444444"/>
        </w:rPr>
      </w:pPr>
      <w:r w:rsidRPr="00881BFC">
        <w:rPr>
          <w:color w:val="444444"/>
        </w:rPr>
        <w:t>analysere litterære verk og billedkunst med vekt på betydninger av kjønn.</w:t>
      </w:r>
    </w:p>
    <w:p w14:paraId="66A6581E" w14:textId="77777777" w:rsidR="009E5592" w:rsidRDefault="009E5592" w:rsidP="009E5592"/>
    <w:p w14:paraId="168F6A5E" w14:textId="77777777" w:rsidR="00A44C56" w:rsidRDefault="00A44C56" w:rsidP="009E5592">
      <w:r>
        <w:t>I vurderingen legges d</w:t>
      </w:r>
      <w:r w:rsidR="00AB761E">
        <w:t xml:space="preserve">et vekt på om problemstillingen, som skal være knyttet til </w:t>
      </w:r>
      <w:r w:rsidR="006D50AF">
        <w:t>kjønnet og det fremmede</w:t>
      </w:r>
      <w:r w:rsidR="00AB761E">
        <w:t xml:space="preserve">, </w:t>
      </w:r>
      <w:r>
        <w:t xml:space="preserve">kommer tydelig </w:t>
      </w:r>
      <w:r w:rsidR="00AB761E">
        <w:t>frem og blir håndtert på en god</w:t>
      </w:r>
      <w:r>
        <w:t xml:space="preserve"> måte, dvs. om analysen gjennomføres. I tillegg bør studenten kunne trekke inn teori og sekundærlitteratur </w:t>
      </w:r>
      <w:r w:rsidR="006D50AF">
        <w:t>til</w:t>
      </w:r>
      <w:r>
        <w:t xml:space="preserve"> å underbygge egen an</w:t>
      </w:r>
      <w:r w:rsidR="00AB761E">
        <w:t>alyse. Fremstillingen bør ha</w:t>
      </w:r>
      <w:r>
        <w:t xml:space="preserve"> god flyt, og det skal refereres på en skikkelig måte. Selvstendighet skal premieres.</w:t>
      </w:r>
    </w:p>
    <w:p w14:paraId="16F0481B" w14:textId="77777777" w:rsidR="00A44C56" w:rsidRPr="00881BFC" w:rsidRDefault="00A44C56" w:rsidP="009E5592"/>
    <w:p w14:paraId="1B0AF0E1" w14:textId="77777777" w:rsidR="00A44C56" w:rsidRDefault="00A44C56" w:rsidP="00A44C56"/>
    <w:p w14:paraId="0DC79CA4" w14:textId="77777777" w:rsidR="00A44C56" w:rsidRPr="00A44C56" w:rsidRDefault="00A44C56" w:rsidP="00A44C56">
      <w:pPr>
        <w:rPr>
          <w:b/>
        </w:rPr>
      </w:pPr>
      <w:r w:rsidRPr="00A44C56">
        <w:rPr>
          <w:b/>
        </w:rPr>
        <w:t>LIT</w:t>
      </w:r>
      <w:r w:rsidR="009E5592" w:rsidRPr="00A44C56">
        <w:rPr>
          <w:b/>
        </w:rPr>
        <w:t>3462</w:t>
      </w:r>
    </w:p>
    <w:p w14:paraId="3DD0FC32" w14:textId="77777777" w:rsidR="00A44C56" w:rsidRDefault="00A44C56" w:rsidP="00A44C56">
      <w:r>
        <w:t xml:space="preserve">Semesteroppgaven </w:t>
      </w:r>
    </w:p>
    <w:p w14:paraId="1567E1FC" w14:textId="77777777" w:rsidR="009E5592" w:rsidRPr="00881BFC" w:rsidRDefault="00A44C56" w:rsidP="00A44C56">
      <w:pPr>
        <w:pStyle w:val="ListParagraph"/>
        <w:numPr>
          <w:ilvl w:val="0"/>
          <w:numId w:val="10"/>
        </w:numPr>
        <w:rPr>
          <w:color w:val="444444"/>
        </w:rPr>
      </w:pPr>
      <w:r>
        <w:t>skal være</w:t>
      </w:r>
      <w:r w:rsidRPr="00881BFC">
        <w:rPr>
          <w:color w:val="444444"/>
        </w:rPr>
        <w:t xml:space="preserve"> </w:t>
      </w:r>
      <w:r w:rsidR="009E5592" w:rsidRPr="00881BFC">
        <w:rPr>
          <w:color w:val="444444"/>
        </w:rPr>
        <w:t>på</w:t>
      </w:r>
      <w:r w:rsidR="001F0CC9">
        <w:rPr>
          <w:color w:val="444444"/>
        </w:rPr>
        <w:t xml:space="preserve"> </w:t>
      </w:r>
      <w:r w:rsidR="009E5592" w:rsidRPr="00881BFC">
        <w:rPr>
          <w:color w:val="444444"/>
        </w:rPr>
        <w:t xml:space="preserve">12 sider (à 2300 tegn uten mellomrom) </w:t>
      </w:r>
    </w:p>
    <w:p w14:paraId="4D552F87" w14:textId="77777777" w:rsidR="009E5592" w:rsidRPr="00881BFC" w:rsidRDefault="009E5592" w:rsidP="00A44C56">
      <w:pPr>
        <w:pStyle w:val="ListParagraph"/>
        <w:numPr>
          <w:ilvl w:val="0"/>
          <w:numId w:val="10"/>
        </w:numPr>
      </w:pPr>
      <w:r w:rsidRPr="00881BFC">
        <w:rPr>
          <w:color w:val="444444"/>
        </w:rPr>
        <w:t>skal inneholde estetisk analyse med vekt på kjønnsproblematikk</w:t>
      </w:r>
    </w:p>
    <w:p w14:paraId="580D239C" w14:textId="77777777" w:rsidR="00A44C56" w:rsidRDefault="00A44C56" w:rsidP="00A44C56">
      <w:pPr>
        <w:pStyle w:val="ListParagraph"/>
        <w:ind w:left="0"/>
      </w:pPr>
    </w:p>
    <w:p w14:paraId="0B1C0226" w14:textId="77777777" w:rsidR="00A44C56" w:rsidRPr="00881BFC" w:rsidRDefault="00A44C56" w:rsidP="00A44C56">
      <w:pPr>
        <w:pStyle w:val="ListParagraph"/>
        <w:ind w:left="0"/>
      </w:pPr>
      <w:r>
        <w:t>Studenten</w:t>
      </w:r>
      <w:r w:rsidR="00DC3353">
        <w:t>e</w:t>
      </w:r>
      <w:r>
        <w:t xml:space="preserve"> skal vise at </w:t>
      </w:r>
      <w:r w:rsidR="00DC3353">
        <w:t xml:space="preserve">de </w:t>
      </w:r>
      <w:r>
        <w:t>har lært å</w:t>
      </w:r>
    </w:p>
    <w:p w14:paraId="4C8B238D" w14:textId="77777777" w:rsidR="009E5592" w:rsidRPr="00527333" w:rsidRDefault="009E5592" w:rsidP="00A44C56">
      <w:pPr>
        <w:numPr>
          <w:ilvl w:val="0"/>
          <w:numId w:val="10"/>
        </w:numPr>
        <w:rPr>
          <w:color w:val="444444"/>
        </w:rPr>
      </w:pPr>
      <w:r w:rsidRPr="00527333">
        <w:rPr>
          <w:color w:val="444444"/>
        </w:rPr>
        <w:t>reflektere inn kjønnsdimensjonen i estetisk teori og praksis</w:t>
      </w:r>
    </w:p>
    <w:p w14:paraId="10DFB776" w14:textId="77777777" w:rsidR="009E5592" w:rsidRDefault="009E5592" w:rsidP="00A44C56">
      <w:pPr>
        <w:numPr>
          <w:ilvl w:val="0"/>
          <w:numId w:val="10"/>
        </w:numPr>
        <w:rPr>
          <w:color w:val="444444"/>
        </w:rPr>
      </w:pPr>
      <w:r w:rsidRPr="00527333">
        <w:rPr>
          <w:color w:val="444444"/>
        </w:rPr>
        <w:t>anv</w:t>
      </w:r>
      <w:r w:rsidRPr="00881BFC">
        <w:rPr>
          <w:color w:val="444444"/>
        </w:rPr>
        <w:t>ende teorien i analysen av verk</w:t>
      </w:r>
    </w:p>
    <w:p w14:paraId="718DD82C" w14:textId="77777777" w:rsidR="00285830" w:rsidRDefault="00285830" w:rsidP="00285830">
      <w:pPr>
        <w:ind w:left="360"/>
      </w:pPr>
    </w:p>
    <w:p w14:paraId="69AAF390" w14:textId="77777777" w:rsidR="00285830" w:rsidRDefault="00285830" w:rsidP="00285830">
      <w:r>
        <w:t>I vurderingen legges det vekt på om problemstillingen</w:t>
      </w:r>
      <w:r w:rsidR="00AB761E">
        <w:t>,</w:t>
      </w:r>
      <w:r w:rsidR="00AB761E" w:rsidRPr="00AB761E">
        <w:t xml:space="preserve"> </w:t>
      </w:r>
      <w:r w:rsidR="00AB761E">
        <w:t xml:space="preserve">som skal være knyttet til </w:t>
      </w:r>
      <w:r w:rsidR="006D50AF">
        <w:t>kjønnet og det fremmede</w:t>
      </w:r>
      <w:r w:rsidR="00AB761E">
        <w:t>,</w:t>
      </w:r>
      <w:r>
        <w:t xml:space="preserve"> kommer tydelig f</w:t>
      </w:r>
      <w:r w:rsidR="00AB761E">
        <w:t xml:space="preserve">rem og blir håndtert på en god </w:t>
      </w:r>
      <w:r>
        <w:t>måte, dvs. om analysen gjennomføres. I tillegg bør studenten</w:t>
      </w:r>
      <w:r w:rsidR="00DC3353">
        <w:t>e</w:t>
      </w:r>
      <w:r>
        <w:t xml:space="preserve"> kunne trekke inn teori og sekundærlitteratur </w:t>
      </w:r>
      <w:r w:rsidR="006D50AF">
        <w:t>til</w:t>
      </w:r>
      <w:r>
        <w:t xml:space="preserve"> å underbygge egen analyse. Det bør også bli tydelig at studenten har valgt seg et større pensum å skrive oppgave ut fra</w:t>
      </w:r>
      <w:r w:rsidR="00DC3353">
        <w:t xml:space="preserve">, og </w:t>
      </w:r>
      <w:r w:rsidR="006D50AF">
        <w:t xml:space="preserve">har </w:t>
      </w:r>
      <w:r w:rsidR="00DC3353">
        <w:t>mer plass til resonnementet enn på LIT3461</w:t>
      </w:r>
      <w:r>
        <w:t>. Fremstillingen bør ha god flyt, og det skal refereres på en skikkelig måte. Selvstendighet skal premieres.</w:t>
      </w:r>
    </w:p>
    <w:p w14:paraId="5E4EC496" w14:textId="77777777" w:rsidR="00285830" w:rsidRDefault="00285830" w:rsidP="00285830">
      <w:pPr>
        <w:pStyle w:val="ListParagraph"/>
        <w:ind w:left="0"/>
      </w:pPr>
    </w:p>
    <w:p w14:paraId="0ED89034" w14:textId="77777777" w:rsidR="00285830" w:rsidRDefault="00A44C56" w:rsidP="00285830">
      <w:pPr>
        <w:pStyle w:val="ListParagraph"/>
        <w:ind w:left="0"/>
        <w:rPr>
          <w:color w:val="444444"/>
        </w:rPr>
      </w:pPr>
      <w:r>
        <w:t xml:space="preserve">I tillegg er det på LIT3462 en </w:t>
      </w:r>
      <w:r w:rsidR="00285830" w:rsidRPr="00285830">
        <w:rPr>
          <w:color w:val="444444"/>
        </w:rPr>
        <w:t>muntlig eksamen på</w:t>
      </w:r>
      <w:r w:rsidR="001F0CC9">
        <w:rPr>
          <w:color w:val="444444"/>
        </w:rPr>
        <w:t xml:space="preserve"> </w:t>
      </w:r>
      <w:r w:rsidR="00285830" w:rsidRPr="00285830">
        <w:rPr>
          <w:color w:val="444444"/>
        </w:rPr>
        <w:t>20-30 min.</w:t>
      </w:r>
      <w:r w:rsidR="001F0CC9">
        <w:rPr>
          <w:color w:val="444444"/>
        </w:rPr>
        <w:t xml:space="preserve"> </w:t>
      </w:r>
      <w:r w:rsidR="00285830" w:rsidRPr="00285830">
        <w:rPr>
          <w:color w:val="444444"/>
        </w:rPr>
        <w:t>som særlig dreier seg</w:t>
      </w:r>
      <w:r w:rsidR="001F0CC9">
        <w:rPr>
          <w:color w:val="444444"/>
        </w:rPr>
        <w:t xml:space="preserve"> </w:t>
      </w:r>
      <w:r w:rsidR="00285830" w:rsidRPr="00285830">
        <w:rPr>
          <w:color w:val="444444"/>
        </w:rPr>
        <w:t xml:space="preserve">om det teoretiske kjernestoffet, inklusive </w:t>
      </w:r>
      <w:r w:rsidR="006D50AF">
        <w:rPr>
          <w:color w:val="444444"/>
        </w:rPr>
        <w:t xml:space="preserve">det selvvalgte </w:t>
      </w:r>
      <w:r w:rsidR="00285830" w:rsidRPr="00285830">
        <w:rPr>
          <w:color w:val="444444"/>
        </w:rPr>
        <w:t>tillegget. Her skal studentene vise at de kan resonnere muntlig om teoretiske problemstillinger. Det er mer en forståelsesprøve enn en hukommelsesprøve, men studentene må vise at de har lest pensum.</w:t>
      </w:r>
    </w:p>
    <w:p w14:paraId="2520C8F9" w14:textId="77777777" w:rsidR="00285830" w:rsidRDefault="00285830" w:rsidP="00285830">
      <w:pPr>
        <w:pStyle w:val="ListParagraph"/>
        <w:ind w:left="0"/>
        <w:rPr>
          <w:color w:val="444444"/>
        </w:rPr>
      </w:pPr>
    </w:p>
    <w:p w14:paraId="75CAC721" w14:textId="77777777" w:rsidR="00285830" w:rsidRPr="00285830" w:rsidRDefault="00285830" w:rsidP="00285830">
      <w:pPr>
        <w:pStyle w:val="ListParagraph"/>
        <w:ind w:left="0"/>
      </w:pPr>
      <w:r>
        <w:rPr>
          <w:color w:val="444444"/>
        </w:rPr>
        <w:t xml:space="preserve">Det settes en karakter for hver av delene som så slås </w:t>
      </w:r>
      <w:r w:rsidR="006D50AF">
        <w:rPr>
          <w:color w:val="444444"/>
        </w:rPr>
        <w:t>s</w:t>
      </w:r>
      <w:r>
        <w:rPr>
          <w:color w:val="444444"/>
        </w:rPr>
        <w:t>ammen. Semesteroppgaven teller 2/3 og muntlig prøve 1/3.</w:t>
      </w:r>
    </w:p>
    <w:p w14:paraId="10B04382" w14:textId="70F3E18F" w:rsidR="00072D8E" w:rsidRPr="00881BFC" w:rsidRDefault="00072D8E" w:rsidP="00072D8E"/>
    <w:p w14:paraId="430E24E9" w14:textId="77777777" w:rsidR="009E5592" w:rsidRPr="00881BFC" w:rsidRDefault="009E5592" w:rsidP="009E5592"/>
    <w:p w14:paraId="10AAE8D2" w14:textId="77777777" w:rsidR="009E5592" w:rsidRPr="00DC3353" w:rsidRDefault="00DC3353" w:rsidP="009E5592">
      <w:pPr>
        <w:rPr>
          <w:b/>
        </w:rPr>
      </w:pPr>
      <w:r w:rsidRPr="00DC3353">
        <w:rPr>
          <w:b/>
        </w:rPr>
        <w:t>LIT</w:t>
      </w:r>
      <w:r w:rsidR="009E5592" w:rsidRPr="00DC3353">
        <w:rPr>
          <w:b/>
        </w:rPr>
        <w:t>4461</w:t>
      </w:r>
    </w:p>
    <w:p w14:paraId="07B28288" w14:textId="77777777" w:rsidR="00DC3353" w:rsidRDefault="00DC3353" w:rsidP="00DC3353">
      <w:pPr>
        <w:pStyle w:val="ListParagraph"/>
        <w:ind w:left="0"/>
        <w:rPr>
          <w:color w:val="444444"/>
        </w:rPr>
      </w:pPr>
      <w:r>
        <w:rPr>
          <w:color w:val="444444"/>
        </w:rPr>
        <w:t>Semester</w:t>
      </w:r>
      <w:r w:rsidR="009E5592" w:rsidRPr="00881BFC">
        <w:rPr>
          <w:color w:val="444444"/>
        </w:rPr>
        <w:t>oppgave</w:t>
      </w:r>
      <w:r>
        <w:rPr>
          <w:color w:val="444444"/>
        </w:rPr>
        <w:t>n</w:t>
      </w:r>
    </w:p>
    <w:p w14:paraId="66463E65" w14:textId="77777777" w:rsidR="00DC3353" w:rsidRDefault="00DC3353" w:rsidP="00DC3353">
      <w:pPr>
        <w:pStyle w:val="ListParagraph"/>
        <w:ind w:left="780"/>
        <w:rPr>
          <w:color w:val="444444"/>
        </w:rPr>
      </w:pPr>
    </w:p>
    <w:p w14:paraId="2FD4A23A" w14:textId="77777777" w:rsidR="009E5592" w:rsidRPr="00881BFC" w:rsidRDefault="00DC3353" w:rsidP="00DC3353">
      <w:pPr>
        <w:pStyle w:val="ListParagraph"/>
        <w:numPr>
          <w:ilvl w:val="0"/>
          <w:numId w:val="15"/>
        </w:numPr>
        <w:rPr>
          <w:color w:val="444444"/>
        </w:rPr>
      </w:pPr>
      <w:r>
        <w:rPr>
          <w:color w:val="444444"/>
        </w:rPr>
        <w:t xml:space="preserve">skal være </w:t>
      </w:r>
      <w:r w:rsidR="009E5592" w:rsidRPr="00881BFC">
        <w:rPr>
          <w:color w:val="444444"/>
        </w:rPr>
        <w:t>på</w:t>
      </w:r>
      <w:r w:rsidR="001F0CC9">
        <w:rPr>
          <w:color w:val="444444"/>
        </w:rPr>
        <w:t xml:space="preserve"> </w:t>
      </w:r>
      <w:r w:rsidR="009E5592" w:rsidRPr="00881BFC">
        <w:rPr>
          <w:color w:val="444444"/>
        </w:rPr>
        <w:t>9 sider (à 2300 tegn uten mellomrom)</w:t>
      </w:r>
    </w:p>
    <w:p w14:paraId="0B605660" w14:textId="77777777" w:rsidR="009E5592" w:rsidRPr="00881BFC" w:rsidRDefault="009E5592" w:rsidP="00DC3353">
      <w:pPr>
        <w:pStyle w:val="ListParagraph"/>
        <w:numPr>
          <w:ilvl w:val="0"/>
          <w:numId w:val="13"/>
        </w:numPr>
      </w:pPr>
      <w:r w:rsidRPr="00881BFC">
        <w:rPr>
          <w:color w:val="444444"/>
        </w:rPr>
        <w:t>skal inneholde estetisk analyse med vekt på kjønnsproblematikk</w:t>
      </w:r>
    </w:p>
    <w:p w14:paraId="09DE6969" w14:textId="77777777" w:rsidR="00DC3353" w:rsidRDefault="00DC3353" w:rsidP="00DC3353">
      <w:pPr>
        <w:pStyle w:val="ListParagraph"/>
        <w:ind w:left="0"/>
      </w:pPr>
    </w:p>
    <w:p w14:paraId="347E8E07" w14:textId="77777777" w:rsidR="009E5592" w:rsidRPr="00881BFC" w:rsidRDefault="00DC3353" w:rsidP="001F0CC9">
      <w:pPr>
        <w:pStyle w:val="ListParagraph"/>
        <w:ind w:left="0"/>
      </w:pPr>
      <w:r>
        <w:lastRenderedPageBreak/>
        <w:t>Studentene skal vise at de har lært å</w:t>
      </w:r>
    </w:p>
    <w:p w14:paraId="761B74D0" w14:textId="77777777" w:rsidR="009E5592" w:rsidRPr="00527333" w:rsidRDefault="009E5592" w:rsidP="00DC3353">
      <w:pPr>
        <w:numPr>
          <w:ilvl w:val="0"/>
          <w:numId w:val="13"/>
        </w:numPr>
        <w:rPr>
          <w:color w:val="444444"/>
        </w:rPr>
      </w:pPr>
      <w:r w:rsidRPr="00527333">
        <w:rPr>
          <w:color w:val="444444"/>
        </w:rPr>
        <w:t>reflektere inn kjønnsdimensjonen i estetisk teori og praksis</w:t>
      </w:r>
    </w:p>
    <w:p w14:paraId="165D3A57" w14:textId="77777777" w:rsidR="009E5592" w:rsidRPr="00881BFC" w:rsidRDefault="009E5592" w:rsidP="00DC3353">
      <w:pPr>
        <w:numPr>
          <w:ilvl w:val="0"/>
          <w:numId w:val="13"/>
        </w:numPr>
        <w:rPr>
          <w:color w:val="444444"/>
        </w:rPr>
      </w:pPr>
      <w:r w:rsidRPr="00527333">
        <w:rPr>
          <w:color w:val="444444"/>
        </w:rPr>
        <w:t>anvende kjønnsteorien på en kritisk og selvstendig måte i analysen av verk</w:t>
      </w:r>
    </w:p>
    <w:p w14:paraId="1193C8F1" w14:textId="77777777" w:rsidR="009E5592" w:rsidRDefault="009E5592" w:rsidP="009E5592"/>
    <w:p w14:paraId="6D9074E7" w14:textId="77777777" w:rsidR="00DC3353" w:rsidRDefault="00DC3353" w:rsidP="00DC3353">
      <w:r>
        <w:t>I vurderingen legges det vekt på om problemstillingen</w:t>
      </w:r>
      <w:r w:rsidR="00AB761E">
        <w:t>,</w:t>
      </w:r>
      <w:r w:rsidR="00AB761E" w:rsidRPr="00AB761E">
        <w:t xml:space="preserve"> </w:t>
      </w:r>
      <w:r w:rsidR="00AB761E">
        <w:t xml:space="preserve">som skal være knyttet til </w:t>
      </w:r>
      <w:r w:rsidR="006D50AF">
        <w:t>kjønnet og det fremmede</w:t>
      </w:r>
      <w:r w:rsidR="00AB761E">
        <w:t xml:space="preserve">, </w:t>
      </w:r>
      <w:r>
        <w:t xml:space="preserve">er fruktbar og løst på en god og selvstendig måte. Teori og sekundærlitteratur skal brukes selvstendig og kritisk </w:t>
      </w:r>
      <w:r w:rsidR="006D50AF">
        <w:t xml:space="preserve">til </w:t>
      </w:r>
      <w:r>
        <w:t xml:space="preserve">å underbygge egen analyse. Analyse og argumentasjon må ha god flyt, og oppgaven skal ha et godt referansesystem. </w:t>
      </w:r>
      <w:r w:rsidR="00BB6424">
        <w:t>Originalitet skal premieres</w:t>
      </w:r>
      <w:r w:rsidR="00EC770A">
        <w:t>.</w:t>
      </w:r>
    </w:p>
    <w:p w14:paraId="43B5FE75" w14:textId="77777777" w:rsidR="00DC3353" w:rsidRDefault="00DC3353" w:rsidP="009E5592"/>
    <w:p w14:paraId="37EFB575" w14:textId="77777777" w:rsidR="00DC3353" w:rsidRPr="00881BFC" w:rsidRDefault="00DC3353" w:rsidP="009E5592"/>
    <w:p w14:paraId="02111303" w14:textId="77777777" w:rsidR="009E5592" w:rsidRPr="00DC3353" w:rsidRDefault="00DC3353" w:rsidP="00DC3353">
      <w:r w:rsidRPr="00DC3353">
        <w:rPr>
          <w:b/>
        </w:rPr>
        <w:t>LIT</w:t>
      </w:r>
      <w:r w:rsidR="009E5592" w:rsidRPr="00DC3353">
        <w:rPr>
          <w:b/>
        </w:rPr>
        <w:t>4462</w:t>
      </w:r>
    </w:p>
    <w:p w14:paraId="641314D5" w14:textId="77777777" w:rsidR="00DC3353" w:rsidRPr="00DC3353" w:rsidRDefault="00DC3353" w:rsidP="00DC3353">
      <w:r w:rsidRPr="00DC3353">
        <w:t>Semesteroppgaven</w:t>
      </w:r>
    </w:p>
    <w:p w14:paraId="4B1318CE" w14:textId="77777777" w:rsidR="009E5592" w:rsidRPr="00881BFC" w:rsidRDefault="009E5592" w:rsidP="00A44C56">
      <w:pPr>
        <w:pStyle w:val="ListParagraph"/>
        <w:numPr>
          <w:ilvl w:val="0"/>
          <w:numId w:val="11"/>
        </w:numPr>
        <w:rPr>
          <w:color w:val="444444"/>
        </w:rPr>
      </w:pPr>
      <w:r w:rsidRPr="00881BFC">
        <w:rPr>
          <w:color w:val="444444"/>
        </w:rPr>
        <w:t>s</w:t>
      </w:r>
      <w:r w:rsidR="00DC3353">
        <w:rPr>
          <w:color w:val="444444"/>
        </w:rPr>
        <w:t>kal være på</w:t>
      </w:r>
      <w:r w:rsidRPr="00881BFC">
        <w:rPr>
          <w:color w:val="444444"/>
        </w:rPr>
        <w:t xml:space="preserve"> 18 sider (à 2300 tegn uten mellomrom)</w:t>
      </w:r>
    </w:p>
    <w:p w14:paraId="36AB771F" w14:textId="77777777" w:rsidR="009E5592" w:rsidRPr="00881BFC" w:rsidRDefault="009E5592" w:rsidP="00A44C56">
      <w:pPr>
        <w:pStyle w:val="ListParagraph"/>
        <w:numPr>
          <w:ilvl w:val="0"/>
          <w:numId w:val="11"/>
        </w:numPr>
      </w:pPr>
      <w:r w:rsidRPr="00881BFC">
        <w:rPr>
          <w:color w:val="444444"/>
        </w:rPr>
        <w:t>skal inneholde både estetisk analyse med vekt på kjønnsproblematikk og teoretisk refleksjon</w:t>
      </w:r>
    </w:p>
    <w:p w14:paraId="6B05A365" w14:textId="77777777" w:rsidR="009E5592" w:rsidRDefault="00DC3353" w:rsidP="00DC3353">
      <w:pPr>
        <w:rPr>
          <w:color w:val="444444"/>
        </w:rPr>
      </w:pPr>
      <w:r>
        <w:rPr>
          <w:color w:val="444444"/>
        </w:rPr>
        <w:t>Studentene skal vise at de har lært å</w:t>
      </w:r>
    </w:p>
    <w:p w14:paraId="525A504D" w14:textId="77777777" w:rsidR="009E5592" w:rsidRPr="00527333" w:rsidRDefault="009E5592" w:rsidP="00A44C56">
      <w:pPr>
        <w:numPr>
          <w:ilvl w:val="0"/>
          <w:numId w:val="11"/>
        </w:numPr>
        <w:rPr>
          <w:color w:val="444444"/>
        </w:rPr>
      </w:pPr>
      <w:r w:rsidRPr="00527333">
        <w:rPr>
          <w:color w:val="444444"/>
        </w:rPr>
        <w:t>reflektere inn kjønnsdimensjonen i estetisk teori og praksis</w:t>
      </w:r>
    </w:p>
    <w:p w14:paraId="6DC7887D" w14:textId="77777777" w:rsidR="009E5592" w:rsidRPr="00881BFC" w:rsidRDefault="009E5592" w:rsidP="00A44C56">
      <w:pPr>
        <w:numPr>
          <w:ilvl w:val="0"/>
          <w:numId w:val="11"/>
        </w:numPr>
        <w:rPr>
          <w:color w:val="444444"/>
        </w:rPr>
      </w:pPr>
      <w:r w:rsidRPr="00527333">
        <w:rPr>
          <w:color w:val="444444"/>
        </w:rPr>
        <w:t>anvende kjønnsteorien på en kritisk og selvstendig måte i analysen av verk</w:t>
      </w:r>
    </w:p>
    <w:p w14:paraId="24093529" w14:textId="77777777" w:rsidR="00BB6424" w:rsidRDefault="00BB6424" w:rsidP="00BB6424">
      <w:pPr>
        <w:rPr>
          <w:color w:val="444444"/>
        </w:rPr>
      </w:pPr>
    </w:p>
    <w:p w14:paraId="1049365F" w14:textId="77777777" w:rsidR="00BB6424" w:rsidRDefault="00BB6424" w:rsidP="00BB6424">
      <w:r>
        <w:t>I vurderingen legges det vekt på om problemstillingen</w:t>
      </w:r>
      <w:r w:rsidR="00EC770A">
        <w:t xml:space="preserve">, som skal være knyttet til </w:t>
      </w:r>
      <w:r w:rsidR="006D50AF">
        <w:t>kjønnet og det fremmede</w:t>
      </w:r>
      <w:r w:rsidR="00EC770A">
        <w:t xml:space="preserve">, </w:t>
      </w:r>
      <w:r>
        <w:t>er fruktbar og løst på en god og selvstendig måte. Teori og sekundærlitteratur skal brukes selvstendig og kritisk</w:t>
      </w:r>
      <w:r w:rsidR="00EC770A">
        <w:t xml:space="preserve"> til</w:t>
      </w:r>
      <w:r>
        <w:t xml:space="preserve"> å underbygge egen analyse, og det </w:t>
      </w:r>
      <w:r w:rsidR="00EC770A">
        <w:t xml:space="preserve">er </w:t>
      </w:r>
      <w:r>
        <w:t xml:space="preserve">et eksplisitt krav at analysen skal motiveres av, eller følges opp av, teoretiske refleksjoner. Det bør bli tydelig at studenten har valgt seg et større pensum å skrive oppgave ut fra, og </w:t>
      </w:r>
      <w:r w:rsidR="006D50AF">
        <w:t xml:space="preserve">har </w:t>
      </w:r>
      <w:r>
        <w:t>adskillig mer plass til resonnementet enn på LIT4461. Analyse og argumentasjon må ha god flyt, og oppgaven skal ha et godt referansesystem. Originalitet og refleksjonsnivå skal premieres.</w:t>
      </w:r>
    </w:p>
    <w:p w14:paraId="63B79122" w14:textId="77777777" w:rsidR="00BB6424" w:rsidRPr="00527333" w:rsidRDefault="00BB6424" w:rsidP="00BB6424">
      <w:pPr>
        <w:rPr>
          <w:color w:val="444444"/>
        </w:rPr>
      </w:pPr>
    </w:p>
    <w:p w14:paraId="1447AF27" w14:textId="77777777" w:rsidR="009E5592" w:rsidRPr="00881BFC" w:rsidRDefault="009E5592" w:rsidP="009E5592">
      <w:pPr>
        <w:pStyle w:val="ListParagraph"/>
      </w:pPr>
    </w:p>
    <w:p w14:paraId="1D1730EE" w14:textId="77777777" w:rsidR="009E5592" w:rsidRPr="00881BFC" w:rsidRDefault="009E5592" w:rsidP="009E5592"/>
    <w:p w14:paraId="1DBCD20F" w14:textId="77777777" w:rsidR="007813C2" w:rsidRDefault="007813C2"/>
    <w:sectPr w:rsidR="007813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B88D" w14:textId="77777777" w:rsidR="00E611C9" w:rsidRDefault="00E611C9" w:rsidP="009E5592">
      <w:r>
        <w:separator/>
      </w:r>
    </w:p>
  </w:endnote>
  <w:endnote w:type="continuationSeparator" w:id="0">
    <w:p w14:paraId="3C2AD713" w14:textId="77777777" w:rsidR="00E611C9" w:rsidRDefault="00E611C9" w:rsidP="009E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DEA2" w14:textId="77777777" w:rsidR="009E5592" w:rsidRDefault="009E559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A7471">
      <w:rPr>
        <w:noProof/>
      </w:rPr>
      <w:t>1</w:t>
    </w:r>
    <w:r>
      <w:fldChar w:fldCharType="end"/>
    </w:r>
  </w:p>
  <w:p w14:paraId="4676CFE8" w14:textId="77777777" w:rsidR="009E5592" w:rsidRDefault="009E5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DBCC" w14:textId="77777777" w:rsidR="00E611C9" w:rsidRDefault="00E611C9" w:rsidP="009E5592">
      <w:r>
        <w:separator/>
      </w:r>
    </w:p>
  </w:footnote>
  <w:footnote w:type="continuationSeparator" w:id="0">
    <w:p w14:paraId="7EF1601D" w14:textId="77777777" w:rsidR="00E611C9" w:rsidRDefault="00E611C9" w:rsidP="009E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0F2"/>
    <w:multiLevelType w:val="hybridMultilevel"/>
    <w:tmpl w:val="9BD84E9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D8B"/>
    <w:multiLevelType w:val="hybridMultilevel"/>
    <w:tmpl w:val="E346ADEC"/>
    <w:lvl w:ilvl="0" w:tplc="0414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29D470C2"/>
    <w:multiLevelType w:val="multilevel"/>
    <w:tmpl w:val="0414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44082B"/>
    <w:multiLevelType w:val="hybridMultilevel"/>
    <w:tmpl w:val="087E032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80C78"/>
    <w:multiLevelType w:val="hybridMultilevel"/>
    <w:tmpl w:val="18586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053CB"/>
    <w:multiLevelType w:val="hybridMultilevel"/>
    <w:tmpl w:val="94CAA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16B9"/>
    <w:multiLevelType w:val="hybridMultilevel"/>
    <w:tmpl w:val="E7F43F5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1525BEA"/>
    <w:multiLevelType w:val="hybridMultilevel"/>
    <w:tmpl w:val="E774F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E675D"/>
    <w:multiLevelType w:val="hybridMultilevel"/>
    <w:tmpl w:val="73AE6B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730E4"/>
    <w:multiLevelType w:val="hybridMultilevel"/>
    <w:tmpl w:val="AC18C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10F2B"/>
    <w:multiLevelType w:val="hybridMultilevel"/>
    <w:tmpl w:val="6A4413D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200A"/>
    <w:multiLevelType w:val="hybridMultilevel"/>
    <w:tmpl w:val="973416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C02A2"/>
    <w:multiLevelType w:val="hybridMultilevel"/>
    <w:tmpl w:val="4E187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50F8F"/>
    <w:multiLevelType w:val="hybridMultilevel"/>
    <w:tmpl w:val="31EA4C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A554FF"/>
    <w:multiLevelType w:val="hybridMultilevel"/>
    <w:tmpl w:val="23200220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12"/>
    <w:rsid w:val="00072D8E"/>
    <w:rsid w:val="000D62C8"/>
    <w:rsid w:val="00116BD7"/>
    <w:rsid w:val="001C5A74"/>
    <w:rsid w:val="001D7485"/>
    <w:rsid w:val="001E42B0"/>
    <w:rsid w:val="001F0CC9"/>
    <w:rsid w:val="00211841"/>
    <w:rsid w:val="0021266D"/>
    <w:rsid w:val="00280980"/>
    <w:rsid w:val="00285830"/>
    <w:rsid w:val="00297AA3"/>
    <w:rsid w:val="002C0E69"/>
    <w:rsid w:val="002F5B34"/>
    <w:rsid w:val="003869EE"/>
    <w:rsid w:val="0040544E"/>
    <w:rsid w:val="004858FB"/>
    <w:rsid w:val="004C32BB"/>
    <w:rsid w:val="005147E0"/>
    <w:rsid w:val="005239CB"/>
    <w:rsid w:val="0055305B"/>
    <w:rsid w:val="005A76C7"/>
    <w:rsid w:val="005C4522"/>
    <w:rsid w:val="006D09D1"/>
    <w:rsid w:val="006D50AF"/>
    <w:rsid w:val="006F080D"/>
    <w:rsid w:val="007813C2"/>
    <w:rsid w:val="008262D3"/>
    <w:rsid w:val="008414AC"/>
    <w:rsid w:val="00877AD3"/>
    <w:rsid w:val="0094684B"/>
    <w:rsid w:val="009839DD"/>
    <w:rsid w:val="009E5592"/>
    <w:rsid w:val="00A077FC"/>
    <w:rsid w:val="00A111E8"/>
    <w:rsid w:val="00A44C56"/>
    <w:rsid w:val="00A75307"/>
    <w:rsid w:val="00A94857"/>
    <w:rsid w:val="00AB3B1E"/>
    <w:rsid w:val="00AB761E"/>
    <w:rsid w:val="00B85403"/>
    <w:rsid w:val="00BB6424"/>
    <w:rsid w:val="00CA7471"/>
    <w:rsid w:val="00CA7B3D"/>
    <w:rsid w:val="00D139A3"/>
    <w:rsid w:val="00DB58CB"/>
    <w:rsid w:val="00DC3353"/>
    <w:rsid w:val="00DD64FE"/>
    <w:rsid w:val="00E43F42"/>
    <w:rsid w:val="00E52EFC"/>
    <w:rsid w:val="00E611C9"/>
    <w:rsid w:val="00E756B7"/>
    <w:rsid w:val="00EA6511"/>
    <w:rsid w:val="00EC770A"/>
    <w:rsid w:val="00F76712"/>
    <w:rsid w:val="00FD044E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53696"/>
  <w15:chartTrackingRefBased/>
  <w15:docId w15:val="{80CB43A3-7D01-467F-B4B7-8212CB6F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b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basedOn w:val="NoList"/>
    <w:rsid w:val="00B85403"/>
    <w:pPr>
      <w:numPr>
        <w:numId w:val="1"/>
      </w:numPr>
    </w:pPr>
  </w:style>
  <w:style w:type="table" w:styleId="TableGrid">
    <w:name w:val="Table Grid"/>
    <w:basedOn w:val="TableNormal"/>
    <w:rsid w:val="005A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A76C7"/>
    <w:pPr>
      <w:spacing w:before="100" w:beforeAutospacing="1" w:after="100" w:afterAutospacing="1"/>
    </w:pPr>
    <w:rPr>
      <w:rFonts w:ascii="Arial" w:hAnsi="Arial" w:cs="Arial"/>
      <w:lang w:eastAsia="nb-NO"/>
    </w:rPr>
  </w:style>
  <w:style w:type="character" w:styleId="Hyperlink">
    <w:name w:val="Hyperlink"/>
    <w:rsid w:val="008414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592"/>
    <w:pPr>
      <w:ind w:left="720"/>
      <w:contextualSpacing/>
    </w:pPr>
    <w:rPr>
      <w:rFonts w:eastAsia="SimSun"/>
      <w:lang w:eastAsia="zh-CN"/>
    </w:rPr>
  </w:style>
  <w:style w:type="paragraph" w:styleId="Header">
    <w:name w:val="header"/>
    <w:basedOn w:val="Normal"/>
    <w:link w:val="HeaderChar"/>
    <w:rsid w:val="009E559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E55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E559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E55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okogskriv.no/kildebruk-og-referanser/referansestil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ABR24</vt:lpstr>
      <vt:lpstr>ABR24</vt:lpstr>
    </vt:vector>
  </TitlesOfParts>
  <Company>UiO</Company>
  <LinksUpToDate>false</LinksUpToDate>
  <CharactersWithSpaces>6365</CharactersWithSpaces>
  <SharedDoc>false</SharedDoc>
  <HLinks>
    <vt:vector size="6" baseType="variant"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http://sokogskriv.no/kildebruk-og-referanser/referansestiler/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ABR24</dc:title>
  <dc:subject/>
  <dc:creator>Bruker</dc:creator>
  <cp:keywords/>
  <cp:lastModifiedBy>Heidi Malchere Pettersen</cp:lastModifiedBy>
  <cp:revision>2</cp:revision>
  <cp:lastPrinted>2017-04-20T08:14:00Z</cp:lastPrinted>
  <dcterms:created xsi:type="dcterms:W3CDTF">2022-06-16T07:50:00Z</dcterms:created>
  <dcterms:modified xsi:type="dcterms:W3CDTF">2022-06-16T07:50:00Z</dcterms:modified>
</cp:coreProperties>
</file>