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59.0" w:type="dxa"/>
        <w:jc w:val="left"/>
        <w:tblInd w:w="-10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51"/>
        <w:gridCol w:w="5039"/>
        <w:gridCol w:w="3969"/>
        <w:tblGridChange w:id="0">
          <w:tblGrid>
            <w:gridCol w:w="451"/>
            <w:gridCol w:w="5039"/>
            <w:gridCol w:w="3969"/>
          </w:tblGrid>
        </w:tblGridChange>
      </w:tblGrid>
      <w:tr>
        <w:trPr>
          <w:trHeight w:val="1120" w:hRule="atLeast"/>
        </w:trPr>
        <w:tc>
          <w:tcPr>
            <w:tcBorders>
              <w:bottom w:color="324c7e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24c7e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Helvetica Neue" w:cs="Helvetica Neue" w:eastAsia="Helvetica Neue" w:hAnsi="Helvetica Neue"/>
                <w:sz w:val="32"/>
                <w:szCs w:val="3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32"/>
                <w:szCs w:val="32"/>
                <w:rtl w:val="0"/>
              </w:rPr>
              <w:t xml:space="preserve">Evaluering av fokusgruppe </w:t>
            </w:r>
          </w:p>
        </w:tc>
        <w:tc>
          <w:tcPr>
            <w:tcBorders>
              <w:bottom w:color="324c7e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0" w:hRule="atLeast"/>
        </w:trPr>
        <w:tc>
          <w:tcPr>
            <w:tcBorders>
              <w:top w:color="324c7e" w:space="0" w:sz="8" w:val="single"/>
              <w:right w:color="000000" w:space="0" w:sz="8" w:val="single"/>
            </w:tcBorders>
            <w:shd w:fill="3b88bd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40"/>
                <w:szCs w:val="4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4c7e" w:space="0" w:sz="8" w:val="single"/>
              <w:lef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venir" w:cs="Avenir" w:eastAsia="Avenir" w:hAnsi="Avenir"/>
                <w:i w:val="1"/>
                <w:color w:val="2b699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venir" w:cs="Avenir" w:eastAsia="Avenir" w:hAnsi="Avenir"/>
                <w:i w:val="1"/>
                <w:color w:val="2b699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venir" w:cs="Avenir" w:eastAsia="Avenir" w:hAnsi="Avenir"/>
                <w:i w:val="1"/>
                <w:color w:val="2b699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color w:val="2b6991"/>
                <w:rtl w:val="0"/>
              </w:rPr>
              <w:t xml:space="preserve">Determine goals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40" w:lineRule="auto"/>
              <w:contextualSpacing w:val="0"/>
              <w:rPr>
                <w:rFonts w:ascii="Shree Devanagari 714" w:cs="Shree Devanagari 714" w:eastAsia="Shree Devanagari 714" w:hAnsi="Shree Devanagari 714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i w:val="1"/>
                <w:color w:val="44546a"/>
                <w:sz w:val="22"/>
                <w:szCs w:val="22"/>
                <w:rtl w:val="0"/>
              </w:rPr>
              <w:t xml:space="preserve">Hva er de overordnede målene for evalueringen, hvem vil ha resultatene og hvorfor?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24c7e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192" w:lineRule="auto"/>
              <w:contextualSpacing w:val="0"/>
              <w:rPr>
                <w:rFonts w:ascii="Shree Devanagari 714" w:cs="Shree Devanagari 714" w:eastAsia="Shree Devanagari 714" w:hAnsi="Shree Devanagari 714"/>
                <w:sz w:val="22"/>
                <w:szCs w:val="22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color w:val="000000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Shree Devanagari 714" w:cs="Shree Devanagari 714" w:eastAsia="Shree Devanagari 714" w:hAnsi="Shree Devanagari 714"/>
                <w:sz w:val="22"/>
                <w:szCs w:val="22"/>
                <w:rtl w:val="0"/>
              </w:rPr>
              <w:t xml:space="preserve">I hvilken grad engasjerer selve leken(e) kua simulerer, og bidrar selve kua til engasjementet?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192" w:lineRule="auto"/>
              <w:contextualSpacing w:val="0"/>
              <w:rPr>
                <w:rFonts w:ascii="Shree Devanagari 714" w:cs="Shree Devanagari 714" w:eastAsia="Shree Devanagari 714" w:hAnsi="Shree Devanagari 71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192" w:lineRule="auto"/>
              <w:contextualSpacing w:val="0"/>
              <w:rPr>
                <w:rFonts w:ascii="Shree Devanagari 714" w:cs="Shree Devanagari 714" w:eastAsia="Shree Devanagari 714" w:hAnsi="Shree Devanagari 714"/>
                <w:sz w:val="22"/>
                <w:szCs w:val="22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sz w:val="22"/>
                <w:szCs w:val="22"/>
                <w:rtl w:val="0"/>
              </w:rPr>
              <w:t xml:space="preserve">I hvilken grad er leken og kuas funksjoner forståelige for de forskjellige alderstrinnene, med og uten voksen hjelp?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192" w:lineRule="auto"/>
              <w:contextualSpacing w:val="0"/>
              <w:rPr>
                <w:rFonts w:ascii="Shree Devanagari 714" w:cs="Shree Devanagari 714" w:eastAsia="Shree Devanagari 714" w:hAnsi="Shree Devanagari 71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192" w:lineRule="auto"/>
              <w:contextualSpacing w:val="0"/>
              <w:rPr>
                <w:rFonts w:ascii="Shree Devanagari 714" w:cs="Shree Devanagari 714" w:eastAsia="Shree Devanagari 714" w:hAnsi="Shree Devanagari 714"/>
                <w:sz w:val="22"/>
                <w:szCs w:val="22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sz w:val="22"/>
                <w:szCs w:val="22"/>
                <w:rtl w:val="0"/>
              </w:rPr>
              <w:t xml:space="preserve">Vi vil ha resultatene for å undersøke om prototypen er brukervennlig for primærbrukerne i målgruppen, og for å finne eventuelle forbedringspotensialer til neste iterasjon.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192" w:lineRule="auto"/>
              <w:contextualSpacing w:val="0"/>
              <w:rPr>
                <w:rFonts w:ascii="Shree Devanagari 714" w:cs="Shree Devanagari 714" w:eastAsia="Shree Devanagari 714" w:hAnsi="Shree Devanagari 71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right w:color="000000" w:space="0" w:sz="8" w:val="single"/>
            </w:tcBorders>
            <w:shd w:fill="3b88bd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40"/>
                <w:szCs w:val="4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</w:tcBorders>
            <w:shd w:fill="ebebeb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venir" w:cs="Avenir" w:eastAsia="Avenir" w:hAnsi="Avenir"/>
                <w:color w:val="2b6991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color w:val="2b6991"/>
                <w:sz w:val="26"/>
                <w:szCs w:val="26"/>
                <w:rtl w:val="0"/>
              </w:rPr>
              <w:t xml:space="preserve">Explore the questions</w:t>
            </w:r>
            <w:r w:rsidDel="00000000" w:rsidR="00000000" w:rsidRPr="00000000">
              <w:rPr>
                <w:rFonts w:ascii="Avenir" w:cs="Avenir" w:eastAsia="Avenir" w:hAnsi="Avenir"/>
                <w:color w:val="2b699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venir" w:cs="Avenir" w:eastAsia="Avenir" w:hAnsi="Avenir"/>
                <w:color w:val="2b699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40" w:lineRule="auto"/>
              <w:contextualSpacing w:val="0"/>
              <w:rPr>
                <w:rFonts w:ascii="Shree Devanagari 714" w:cs="Shree Devanagari 714" w:eastAsia="Shree Devanagari 714" w:hAnsi="Shree Devanagari 714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i w:val="1"/>
                <w:color w:val="44546a"/>
                <w:sz w:val="22"/>
                <w:szCs w:val="22"/>
                <w:rtl w:val="0"/>
              </w:rPr>
              <w:t xml:space="preserve">Hvilke spørsmål vil gi svar på målene for evalueringen? Hva skal evalueringen avdekke?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ebebeb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  <w:sz w:val="22"/>
                <w:szCs w:val="22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sz w:val="22"/>
                <w:szCs w:val="22"/>
                <w:rtl w:val="0"/>
              </w:rPr>
              <w:t xml:space="preserve">Gir RFID scanneren, høyttalerne og knappenes posisjon og hensikt mening for brukergruppen? 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  <w:sz w:val="22"/>
                <w:szCs w:val="22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sz w:val="22"/>
                <w:szCs w:val="22"/>
                <w:rtl w:val="0"/>
              </w:rPr>
              <w:t xml:space="preserve">Er designprinsippene (feedback, visibility) brukt på en hensiktsmessig og forståelig måte?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  <w:sz w:val="22"/>
                <w:szCs w:val="22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sz w:val="22"/>
                <w:szCs w:val="22"/>
                <w:rtl w:val="0"/>
              </w:rPr>
              <w:t xml:space="preserve">Er det deler av prototypen som skaper forvirring, frustrasjon eller irritasjon under interaksjon?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  <w:sz w:val="22"/>
                <w:szCs w:val="22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sz w:val="22"/>
                <w:szCs w:val="22"/>
                <w:rtl w:val="0"/>
              </w:rPr>
              <w:t xml:space="preserve">Er lekene forståelige?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right w:color="000000" w:space="0" w:sz="8" w:val="single"/>
            </w:tcBorders>
            <w:shd w:fill="3b88bd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40"/>
                <w:szCs w:val="4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venir" w:cs="Avenir" w:eastAsia="Avenir" w:hAnsi="Avenir"/>
                <w:i w:val="1"/>
                <w:color w:val="2b6991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color w:val="2b6991"/>
                <w:sz w:val="26"/>
                <w:szCs w:val="26"/>
                <w:rtl w:val="0"/>
              </w:rPr>
              <w:t xml:space="preserve">Choose the evaluation methods 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40" w:lineRule="auto"/>
              <w:contextualSpacing w:val="0"/>
              <w:rPr>
                <w:rFonts w:ascii="Shree Devanagari 714" w:cs="Shree Devanagari 714" w:eastAsia="Shree Devanagari 714" w:hAnsi="Shree Devanagari 714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i w:val="1"/>
                <w:color w:val="44546a"/>
                <w:sz w:val="22"/>
                <w:szCs w:val="22"/>
                <w:rtl w:val="0"/>
              </w:rPr>
              <w:t xml:space="preserve">Hvilke metoder og tilnærminger skal velges for evalueringen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color w:val="2b699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192" w:lineRule="auto"/>
              <w:contextualSpacing w:val="0"/>
              <w:rPr>
                <w:rFonts w:ascii="Shree Devanagari 714" w:cs="Shree Devanagari 714" w:eastAsia="Shree Devanagari 714" w:hAnsi="Shree Devanagari 714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192" w:lineRule="auto"/>
              <w:contextualSpacing w:val="0"/>
              <w:rPr>
                <w:rFonts w:ascii="Shree Devanagari 714" w:cs="Shree Devanagari 714" w:eastAsia="Shree Devanagari 714" w:hAnsi="Shree Devanagari 714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color w:val="000000"/>
                <w:sz w:val="22"/>
                <w:szCs w:val="22"/>
                <w:rtl w:val="0"/>
              </w:rPr>
              <w:t xml:space="preserve">Prototypens utgangspunkt: </w:t>
              <w:br w:type="textWrapping"/>
              <w:t xml:space="preserve">- Kua kan evalueres i relativt stor grad som et faktisk produkt ettersom den er laget i riktig størrelse, materiale og med tenkte funksjoner</w:t>
              <w:br w:type="textWrapping"/>
              <w:t xml:space="preserve">- Eneste restriksjoner ligger i output lydene sitt volum ettersom forsterker ikke er helt på plass </w:t>
              <w:br w:type="textWrapping"/>
              <w:t xml:space="preserve">- Noe av utseende er ikke helt ferdig, men hovedbestanddelene er klare (som ører, hale, nese osv.)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192" w:lineRule="auto"/>
              <w:contextualSpacing w:val="0"/>
              <w:rPr>
                <w:rFonts w:ascii="Shree Devanagari 714" w:cs="Shree Devanagari 714" w:eastAsia="Shree Devanagari 714" w:hAnsi="Shree Devanagari 714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192" w:lineRule="auto"/>
              <w:contextualSpacing w:val="0"/>
              <w:rPr>
                <w:rFonts w:ascii="Shree Devanagari 714" w:cs="Shree Devanagari 714" w:eastAsia="Shree Devanagari 714" w:hAnsi="Shree Devanagari 714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color w:val="000000"/>
                <w:sz w:val="22"/>
                <w:szCs w:val="22"/>
                <w:rtl w:val="0"/>
              </w:rPr>
              <w:t xml:space="preserve">Metode for evalueringen:</w:t>
              <w:br w:type="textWrapping"/>
              <w:t xml:space="preserve">- Brukbarhetstesting i kontrollerte omgivelser (ikke naturlige omgivelser, ettersom det ville være i barnehagen) med deltakere i riktig målgruppe</w:t>
              <w:br w:type="textWrapping"/>
              <w:br w:type="textWrapping"/>
              <w:t xml:space="preserve">Metrikker </w:t>
              <w:br w:type="textWrapping"/>
              <w:t xml:space="preserve">- måle antall feil underveis i leken </w:t>
              <w:br w:type="textWrapping"/>
              <w:t xml:space="preserve">(i forhold til systemet), hvilke feil (trykke riktig knapp, kortene og scanning, scanner de riktig sted, riktig måte, fungerer det)? </w:t>
              <w:br w:type="textWrapping"/>
              <w:t xml:space="preserve">- tidtaking av hele leken, fra start til slutt av en runde og av totalt 4 kort. </w:t>
              <w:br w:type="textWrapping"/>
              <w:t xml:space="preserve">- hvor mange runder og hvor lang tid klarer barna å holde på før de miste konsentrasjon eller interesse </w:t>
              <w:br w:type="textWrapping"/>
              <w:t xml:space="preserve">- hvor lenge er hviskeleken interessant kontra mimeleken (totalt sett) </w:t>
              <w:br w:type="textWrapping"/>
              <w:t xml:space="preserve">- hvor mange ganger må man forklare før det forstår det ?</w:t>
              <w:br w:type="textWrapping"/>
              <w:t xml:space="preserve">- hvor lang tid tar første leken kontra siste? </w:t>
              <w:br w:type="textWrapping"/>
              <w:t xml:space="preserve">- hvor lang tid tar det før de kan gjøre leken selv? </w:t>
              <w:br w:type="textWrapping"/>
              <w:t xml:space="preserve">- hvor lang tid tar det for barna å finne riktig kort? </w:t>
              <w:br w:type="textWrapping"/>
              <w:t xml:space="preserve">- hvor lang tid tar det før de forstår ordene de skal mime? </w:t>
              <w:br w:type="textWrapping"/>
              <w:br w:type="textWrapping"/>
              <w:t xml:space="preserve">- teste om ungene ikke begynner å trykke på flere knapper etter hverandre</w:t>
              <w:br w:type="textWrapping"/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right w:color="000000" w:space="0" w:sz="8" w:val="single"/>
            </w:tcBorders>
            <w:shd w:fill="3b88bd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40"/>
                <w:szCs w:val="4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</w:tcBorders>
            <w:shd w:fill="ebebeb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venir" w:cs="Avenir" w:eastAsia="Avenir" w:hAnsi="Avenir"/>
                <w:i w:val="1"/>
                <w:color w:val="2b6991"/>
                <w:sz w:val="26"/>
                <w:szCs w:val="26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color w:val="2b6991"/>
                <w:sz w:val="26"/>
                <w:szCs w:val="26"/>
                <w:rtl w:val="0"/>
              </w:rPr>
              <w:t xml:space="preserve">entify the practical issues 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Avenir" w:cs="Avenir" w:eastAsia="Avenir" w:hAnsi="Avenir"/>
                <w:i w:val="1"/>
                <w:color w:val="2b699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40" w:lineRule="auto"/>
              <w:contextualSpacing w:val="0"/>
              <w:rPr>
                <w:rFonts w:ascii="Times" w:cs="Times" w:eastAsia="Times" w:hAnsi="Time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44546a"/>
                <w:sz w:val="22"/>
                <w:szCs w:val="22"/>
                <w:rtl w:val="0"/>
              </w:rPr>
              <w:t xml:space="preserve">Hvilke praktiske forhold skal tas hensyn til? Hvilke deltakere, hvor mange, hvor?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ebebeb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rtl w:val="0"/>
              </w:rPr>
              <w:t xml:space="preserve">De er barn. De har mindre tålmodighet, og kan trenge tid på å bli trygge i begynnelsen. De kan bli veldig engasjerte. Vanskelig å forklare alt?</w:t>
              <w:br w:type="textWrapping"/>
              <w:t xml:space="preserve">Hjemme hos en av gruppens medlemmer.</w:t>
              <w:br w:type="textWrapping"/>
              <w:t xml:space="preserve"> </w:t>
              <w:br w:type="textWrapping"/>
              <w:t xml:space="preserve">Sitte på gulvet i stua. Ta bort alle distraksjonsmomenter (leker osv.) Skrive alt av notater for hånd – alle elektroniske momenter må bort (pc, ipad, osv) </w:t>
              <w:br w:type="textWrapping"/>
              <w:br w:type="textWrapping"/>
              <w:t xml:space="preserve">Sitter på gulvet i stua, kua i midten, hjemme hos Ida </w:t>
              <w:br w:type="textWrapping"/>
              <w:br w:type="textWrapping"/>
              <w:t xml:space="preserve">5 deltagere – Loa, Daniel, Live, Leo, Casper – 4 av barna går i samme barnehage, 1 er bare introdusert for en annen i forrige fokusgruppe 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rtl w:val="0"/>
              </w:rPr>
              <w:br w:type="textWrapping"/>
              <w:t xml:space="preserve">Huskeliste:</w:t>
              <w:br w:type="textWrapping"/>
              <w:t xml:space="preserve">Ha med is til etter lekene er ferdig</w:t>
              <w:br w:type="textWrapping"/>
              <w:t xml:space="preserve">Kua </w:t>
              <w:br w:type="textWrapping"/>
              <w:t xml:space="preserve">Kamera </w:t>
              <w:br w:type="textWrapping"/>
              <w:t xml:space="preserve">Notatsaker </w:t>
              <w:br w:type="textWrapping"/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right w:color="000000" w:space="0" w:sz="8" w:val="single"/>
            </w:tcBorders>
            <w:shd w:fill="3b88bd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40"/>
                <w:szCs w:val="4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after="240" w:lineRule="auto"/>
              <w:contextualSpacing w:val="0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color w:val="2b6991"/>
                <w:sz w:val="26"/>
                <w:szCs w:val="26"/>
                <w:rtl w:val="0"/>
              </w:rPr>
              <w:t xml:space="preserve">Decide how to deal with the ethical issues</w:t>
              <w:br w:type="textWrapping"/>
              <w:t xml:space="preserve">  </w:t>
              <w:br w:type="textWrapping"/>
            </w:r>
            <w:r w:rsidDel="00000000" w:rsidR="00000000" w:rsidRPr="00000000">
              <w:rPr>
                <w:rFonts w:ascii="Shree Devanagari 714" w:cs="Shree Devanagari 714" w:eastAsia="Shree Devanagari 714" w:hAnsi="Shree Devanagari 714"/>
                <w:i w:val="1"/>
                <w:color w:val="44546a"/>
                <w:rtl w:val="0"/>
              </w:rPr>
              <w:t xml:space="preserve">Hvilke etiske forhold må tas hensyn til, og hvordan skal disse håndteres?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44546a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rtl w:val="0"/>
              </w:rPr>
              <w:br w:type="textWrapping"/>
              <w:t xml:space="preserve">Samtykkeerklæring på lov til å ta bilder og bruke dem. Eventuelt fjerne bilder som ikke er passende. </w:t>
            </w:r>
          </w:p>
        </w:tc>
      </w:tr>
      <w:tr>
        <w:trPr>
          <w:trHeight w:val="2680" w:hRule="atLeast"/>
        </w:trPr>
        <w:tc>
          <w:tcPr>
            <w:tcBorders>
              <w:right w:color="000000" w:space="0" w:sz="8" w:val="single"/>
            </w:tcBorders>
            <w:shd w:fill="3b88bd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40"/>
                <w:szCs w:val="4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ebebeb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color w:val="2b6991"/>
                <w:sz w:val="26"/>
                <w:szCs w:val="26"/>
                <w:rtl w:val="0"/>
              </w:rPr>
              <w:t xml:space="preserve">Evaluate, analyze, interpret and present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bebeb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b w:val="1"/>
                <w:rtl w:val="0"/>
              </w:rPr>
              <w:t xml:space="preserve">Biases</w:t>
            </w:r>
            <w:r w:rsidDel="00000000" w:rsidR="00000000" w:rsidRPr="00000000">
              <w:rPr>
                <w:rFonts w:ascii="Shree Devanagari 714" w:cs="Shree Devanagari 714" w:eastAsia="Shree Devanagari 714" w:hAnsi="Shree Devanagari 714"/>
                <w:rtl w:val="0"/>
              </w:rPr>
              <w:t xml:space="preserve"> – </w:t>
              <w:br w:type="textWrapping"/>
              <w:t xml:space="preserve">To av barna er egne barn, 4 av barna kjenner hverandre godt og den siste har ingen sterke relasjoner til de andre. </w:t>
              <w:br w:type="textWrapping"/>
              <w:t xml:space="preserve">Hva kan vi gjøre for å ikke påvirke resultatene? </w:t>
              <w:br w:type="textWrapping"/>
              <w:t xml:space="preserve">- Mødrene skal ikke presentere leken, skal heller observere og ta notater </w:t>
              <w:br w:type="textWrapping"/>
              <w:t xml:space="preserve">- Ikke fortelle hva de skal gjøre under leken </w:t>
              <w:br w:type="textWrapping"/>
              <w:t xml:space="preserve">- 2 av barna kjenner til kua og leken fra før – unngå at de tar over leken   </w:t>
              <w:br w:type="textWrapping"/>
              <w:br w:type="textWrapping"/>
            </w:r>
            <w:r w:rsidDel="00000000" w:rsidR="00000000" w:rsidRPr="00000000">
              <w:rPr>
                <w:rFonts w:ascii="Shree Devanagari 714" w:cs="Shree Devanagari 714" w:eastAsia="Shree Devanagari 714" w:hAnsi="Shree Devanagari 714"/>
                <w:b w:val="1"/>
                <w:rtl w:val="0"/>
              </w:rPr>
              <w:t xml:space="preserve">Scope</w:t>
            </w:r>
            <w:r w:rsidDel="00000000" w:rsidR="00000000" w:rsidRPr="00000000">
              <w:rPr>
                <w:rFonts w:ascii="Shree Devanagari 714" w:cs="Shree Devanagari 714" w:eastAsia="Shree Devanagari 714" w:hAnsi="Shree Devanagari 714"/>
                <w:rtl w:val="0"/>
              </w:rPr>
              <w:t xml:space="preserve"> - kan vi generalisere?</w:t>
              <w:br w:type="textWrapping"/>
              <w:t xml:space="preserve">- både og, det er riktig aldersgruppe og det er et greit utvalg (5), men det er få barn i forhold til en hel avdeling</w:t>
              <w:br w:type="textWrapping"/>
              <w:t xml:space="preserve">- Det er også kontrollerte omgivelser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b w:val="1"/>
                <w:rtl w:val="0"/>
              </w:rPr>
              <w:t xml:space="preserve">Reliability</w:t>
            </w:r>
            <w:r w:rsidDel="00000000" w:rsidR="00000000" w:rsidRPr="00000000">
              <w:rPr>
                <w:rFonts w:ascii="Shree Devanagari 714" w:cs="Shree Devanagari 714" w:eastAsia="Shree Devanagari 714" w:hAnsi="Shree Devanagari 714"/>
                <w:rtl w:val="0"/>
              </w:rPr>
              <w:t xml:space="preserve"> – samme resultater med andre barn? </w:t>
              <w:br w:type="textWrapping"/>
              <w:t xml:space="preserve">- Andre ukjente barn kan gi andre resultater, men i hvor stor grad er vanskelig å si </w:t>
              <w:br w:type="textWrapping"/>
              <w:t xml:space="preserve">- I andre omgivelser vil nok gi andre resultater i forhold til hvor lenge de klarer å forholde seg konsentrerte (i barnehagen er det andre distraksjonsmomenter), samtidig er de på et nytt sted som kan være distraherende i seg selv, i tillegg er barnehagelærerne autoritære på en annen måte enn foreldre, så det kan ha en positivt innvirkning. Vi er heller ikke pedagoger og har ikke samme erfaring med barna.  </w:t>
              <w:br w:type="textWrapping"/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  <w:b w:val="1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b w:val="1"/>
                <w:rtl w:val="0"/>
              </w:rPr>
              <w:t xml:space="preserve">Validity</w:t>
            </w:r>
            <w:r w:rsidDel="00000000" w:rsidR="00000000" w:rsidRPr="00000000">
              <w:rPr>
                <w:rFonts w:ascii="Shree Devanagari 714" w:cs="Shree Devanagari 714" w:eastAsia="Shree Devanagari 714" w:hAnsi="Shree Devanagari 714"/>
                <w:rtl w:val="0"/>
              </w:rPr>
              <w:t xml:space="preserve"> – vil det vi ønsker å måle faktisk bli målt? </w:t>
              <w:br w:type="textWrapping"/>
              <w:t xml:space="preserve">- Engasjementet, spenningsgrad og andre følelser kan bli utfordrende å måle presist, og vil gå på barnas humør, gruppesammensetning, tidspunkt på dagen og andre innspill, og er ikke sikkert bli målt som vi ønsker. </w:t>
              <w:br w:type="textWrapping"/>
              <w:t xml:space="preserve">- Metrikkene kan vi forvente at blir målt som vi ønsker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  <w:b w:val="1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b w:val="1"/>
                <w:rtl w:val="0"/>
              </w:rPr>
              <w:t xml:space="preserve">Ecological validity – </w:t>
            </w:r>
            <w:r w:rsidDel="00000000" w:rsidR="00000000" w:rsidRPr="00000000">
              <w:rPr>
                <w:rFonts w:ascii="Shree Devanagari 714" w:cs="Shree Devanagari 714" w:eastAsia="Shree Devanagari 714" w:hAnsi="Shree Devanagari 714"/>
                <w:rtl w:val="0"/>
              </w:rPr>
              <w:t xml:space="preserve">omgivelsene påvirke resultatet? </w:t>
            </w:r>
            <w:r w:rsidDel="00000000" w:rsidR="00000000" w:rsidRPr="00000000">
              <w:rPr>
                <w:rFonts w:ascii="Shree Devanagari 714" w:cs="Shree Devanagari 714" w:eastAsia="Shree Devanagari 714" w:hAnsi="Shree Devanagari 714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Shree Devanagari 714" w:cs="Shree Devanagari 714" w:eastAsia="Shree Devanagari 714" w:hAnsi="Shree Devanagari 714"/>
                <w:rtl w:val="0"/>
              </w:rPr>
              <w:t xml:space="preserve">- ja, for noen helt trygge omgivelser, for andre helt ukjente</w:t>
              <w:br w:type="textWrapping"/>
              <w:t xml:space="preserve">- Det er ikke naturlige omgivelser</w:t>
              <w:br w:type="textWrapping"/>
              <w:t xml:space="preserve">- vil ikke nødvendigvis ikke ha så mye å si for utfallet direkte ettersom omgivelsene i seg selv ikke skal være en del av leken </w:t>
            </w:r>
            <w:r w:rsidDel="00000000" w:rsidR="00000000" w:rsidRPr="00000000">
              <w:rPr>
                <w:rFonts w:ascii="Shree Devanagari 714" w:cs="Shree Devanagari 714" w:eastAsia="Shree Devanagari 714" w:hAnsi="Shree Devanagari 714"/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 w:val="0"/>
              <w:rPr>
                <w:rFonts w:ascii="Shree Devanagari 714" w:cs="Shree Devanagari 714" w:eastAsia="Shree Devanagari 714" w:hAnsi="Shree Devanagari 714"/>
              </w:rPr>
            </w:pPr>
            <w:r w:rsidDel="00000000" w:rsidR="00000000" w:rsidRPr="00000000">
              <w:rPr>
                <w:rFonts w:ascii="Shree Devanagari 714" w:cs="Shree Devanagari 714" w:eastAsia="Shree Devanagari 714" w:hAnsi="Shree Devanagari 714"/>
                <w:b w:val="1"/>
                <w:rtl w:val="0"/>
              </w:rPr>
              <w:t xml:space="preserve">Analysere, tolke og presentere data</w:t>
            </w:r>
            <w:r w:rsidDel="00000000" w:rsidR="00000000" w:rsidRPr="00000000">
              <w:rPr>
                <w:rFonts w:ascii="Shree Devanagari 714" w:cs="Shree Devanagari 714" w:eastAsia="Shree Devanagari 714" w:hAnsi="Shree Devanagari 714"/>
                <w:rtl w:val="0"/>
              </w:rPr>
              <w:t xml:space="preserve"> </w:t>
              <w:br w:type="textWrapping"/>
              <w:t xml:space="preserve">– Metrikkene: settes i tabeller og eventuelt settes opp mot neste iterasjon </w:t>
              <w:br w:type="textWrapping"/>
              <w:t xml:space="preserve">- Tolke engasjementet: gjennom oppførsel og kommentarer (notater)</w:t>
              <w:br w:type="textWrapping"/>
              <w:t xml:space="preserve">- Stille oss selv spørsmål i ettertid – ha en samtale etter fokusgruppen </w:t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Dagsplanen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Frukt til barna (ca 15 min)</w:t>
        <w:br w:type="textWrapping"/>
        <w:t xml:space="preserve">- litt mingling mens andre rigger til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Introduksjon til kua og leken (5-10 min)</w:t>
        <w:br w:type="textWrapping"/>
        <w:t xml:space="preserve">- Hvordan kua og knappene fungerer </w:t>
        <w:br w:type="textWrapping"/>
        <w:t xml:space="preserve">- Hva leken går ut på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Hviskeleken (30 min) </w:t>
        <w:br w:type="textWrapping"/>
        <w:t xml:space="preserve">- for å løse opp stemningen </w:t>
        <w:br w:type="textWrapping"/>
        <w:t xml:space="preserve">- bli kjent med kortene for at mimeleken ikke skal bli like vanskelig </w:t>
        <w:br w:type="textWrapping"/>
        <w:t xml:space="preserve">- først sammen med voksne </w:t>
        <w:br w:type="textWrapping"/>
        <w:t xml:space="preserve">- så eventuelt ”alene” under oppsyn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En liten pause </w:t>
        <w:br w:type="textWrapping"/>
        <w:t xml:space="preserve">- lunsj?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Mimeleken (30 min)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Is –&gt; stille spørsmål </w:t>
        <w:br w:type="textWrapping"/>
        <w:t xml:space="preserve">- Hva syntes dere om kua? </w:t>
        <w:br w:type="textWrapping"/>
        <w:t xml:space="preserve">- Hva syntes dere om lekene? </w:t>
        <w:br w:type="textWrapping"/>
        <w:t xml:space="preserve">- Vil dere leke mer med kua? </w:t>
        <w:br w:type="textWrapping"/>
        <w:t xml:space="preserve">- Hva syntes dere om lydene til kua?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Huskeliste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Kamera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Notatbøker og penn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Kua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Sander: ha med pc i tilfelle noe må endres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Frukt og is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hree Devanagari 714" w:cs="Shree Devanagari 714" w:eastAsia="Shree Devanagari 714" w:hAnsi="Shree Devanagari 714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hree Devanagari 714" w:cs="Shree Devanagari 714" w:eastAsia="Shree Devanagari 714" w:hAnsi="Shree Devanagari 714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hree Devanagari 714" w:cs="Shree Devanagari 714" w:eastAsia="Shree Devanagari 714" w:hAnsi="Shree Devanagari 714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hree Devanagari 714" w:cs="Shree Devanagari 714" w:eastAsia="Shree Devanagari 714" w:hAnsi="Shree Devanagari 714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hree Devanagari 714" w:cs="Shree Devanagari 714" w:eastAsia="Shree Devanagari 714" w:hAnsi="Shree Devanagari 714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hree Devanagari 714" w:cs="Shree Devanagari 714" w:eastAsia="Shree Devanagari 714" w:hAnsi="Shree Devanagari 714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hree Devanagari 714" w:cs="Shree Devanagari 714" w:eastAsia="Shree Devanagari 714" w:hAnsi="Shree Devanagari 714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Shree Devanagari 714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