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Samtykkeerklæring for deltakelse 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prosjektarbeid.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Beskrivelse av oppgaven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 er en gruppe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studenter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 tar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kurset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INF15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Bruksorientert design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ved Institutt for informatikk, Universitetet i Oslo. I anledning dette ønsker vi å gjennomføre en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prototype-evaluering som grunnlag for utvikling av et produkt som går under temaet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“barn og læring av empati”.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Formålet med prototype-evalueringen er å danne et grunnlag for utvikling av prototyper som senere skal representere et ferdig produkt.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Frivillig deltakelse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vil understreke at det er frivillig å delta i dette prosjektet, og du kan når som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helst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trekke deg i prosessen.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Du kan avslutte evalueringen underveis, eller trekke tilbake informasjon som er gitt.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Evalueringen vil bli gjennomført av deltakere fra vår prosjektgruppe. Det vil bli tatt notater, bilder og lydopptak underveis i denne prosessen. Rapportering fra datainnsamlingen, samt bilder og bli lydopptak, vil hovedsakelig bli lest av oss og faglærere, men utdrag fra intervjuprosessen vil kunne bli publisert i en offentlig rapport på UiO sin fagside.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Anonymitet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Rapporteringen vil bli anonymisert; ingen andre enn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vil vite hvem som har vært med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evalueringen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og det du sier vil ikke kunne tilbakeføres til deg. Bilder som blir tatt av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deg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blir kun brukt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 offentlige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rapporten hvis du samtykker. Om det er visse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sensitive opplysninger som foretrekkes at uteblir ønsker vi å bli opplyst om dette på forhånd hvis mulig.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Før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evalueringen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begynner, ber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deg om å samtykke i deltagelsen ved å undertegne på at du har lest og forstått informasjonen på dette arket, og ønsker å stille opp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på evalueringen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Med vennlig hilsen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Helle Heiestad, Caroline Janes, Sander Opperud, Sebastian Dahl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Ida Kalfoss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92649802 (Helle), 47419822 (Ida)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Samtykke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Jeg har lest og forstått informasjonen over og gir mitt samtykke til å bli med på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prototype-evalueringen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</w:t>
        <w:tab/>
        <w:tab/>
        <w:t xml:space="preserve">________________________________________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Sted og dato</w:t>
        <w:tab/>
        <w:tab/>
        <w:tab/>
        <w:tab/>
        <w:t xml:space="preserve">Signatur 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