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5C" w:rsidRPr="00921E2C" w:rsidRDefault="00921E2C" w:rsidP="008F255C">
      <w:pPr>
        <w:jc w:val="both"/>
        <w:rPr>
          <w:rFonts w:ascii="Times New Roman" w:hAnsi="Times New Roman" w:cs="Times New Roman"/>
          <w:sz w:val="24"/>
          <w:szCs w:val="24"/>
        </w:rPr>
      </w:pPr>
      <w:r w:rsidRPr="00921E2C">
        <w:rPr>
          <w:rFonts w:ascii="Times New Roman" w:hAnsi="Times New Roman" w:cs="Times New Roman"/>
          <w:b/>
          <w:sz w:val="24"/>
          <w:szCs w:val="24"/>
          <w:u w:val="single"/>
        </w:rPr>
        <w:t>Description and specification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modules</w:t>
      </w:r>
      <w:r w:rsidR="00EB4F1B">
        <w:rPr>
          <w:rFonts w:ascii="Times New Roman" w:hAnsi="Times New Roman" w:cs="Times New Roman"/>
          <w:b/>
          <w:sz w:val="24"/>
          <w:szCs w:val="24"/>
          <w:u w:val="single"/>
        </w:rPr>
        <w:t xml:space="preserve"> 32, 33, 34, and 35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that the</w:t>
      </w:r>
      <w:r w:rsidR="008F255C" w:rsidRPr="00921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Polymer 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roup is responsible</w:t>
      </w:r>
      <w:r w:rsidR="008F255C" w:rsidRPr="00921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</w:t>
      </w:r>
      <w:r w:rsidR="00F42071" w:rsidRPr="00921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 the course</w:t>
      </w:r>
      <w:r w:rsidR="00F42071" w:rsidRPr="00921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255C" w:rsidRPr="00921E2C">
        <w:rPr>
          <w:rFonts w:ascii="Times New Roman" w:hAnsi="Times New Roman" w:cs="Times New Roman"/>
          <w:b/>
          <w:sz w:val="24"/>
          <w:szCs w:val="24"/>
          <w:u w:val="single"/>
        </w:rPr>
        <w:t>KJM-MENA4010</w:t>
      </w:r>
      <w:r w:rsidR="008F255C" w:rsidRPr="00921E2C">
        <w:rPr>
          <w:rFonts w:ascii="Times New Roman" w:hAnsi="Times New Roman" w:cs="Times New Roman"/>
          <w:sz w:val="24"/>
          <w:szCs w:val="24"/>
        </w:rPr>
        <w:t>.</w:t>
      </w:r>
    </w:p>
    <w:p w:rsidR="008F255C" w:rsidRPr="00921E2C" w:rsidRDefault="00921E2C" w:rsidP="008F255C">
      <w:pPr>
        <w:jc w:val="both"/>
        <w:rPr>
          <w:rFonts w:ascii="Times New Roman" w:hAnsi="Times New Roman" w:cs="Times New Roman"/>
          <w:sz w:val="24"/>
          <w:szCs w:val="24"/>
        </w:rPr>
      </w:pPr>
      <w:r w:rsidRPr="00921E2C">
        <w:rPr>
          <w:rFonts w:ascii="Times New Roman" w:hAnsi="Times New Roman" w:cs="Times New Roman"/>
          <w:sz w:val="24"/>
          <w:szCs w:val="24"/>
        </w:rPr>
        <w:t>Description of the modules Polymer Group is responsible for</w:t>
      </w:r>
      <w:r w:rsidR="008F255C" w:rsidRPr="00921E2C">
        <w:rPr>
          <w:rFonts w:ascii="Times New Roman" w:hAnsi="Times New Roman" w:cs="Times New Roman"/>
          <w:sz w:val="24"/>
          <w:szCs w:val="24"/>
        </w:rPr>
        <w:t>:</w:t>
      </w:r>
    </w:p>
    <w:p w:rsidR="008F255C" w:rsidRPr="00921E2C" w:rsidRDefault="00EB4F1B" w:rsidP="008F2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 32</w:t>
      </w:r>
      <w:r w:rsidR="00C46831" w:rsidRPr="00921E2C">
        <w:rPr>
          <w:rFonts w:ascii="Times New Roman" w:hAnsi="Times New Roman" w:cs="Times New Roman"/>
          <w:sz w:val="24"/>
          <w:szCs w:val="24"/>
        </w:rPr>
        <w:t>)</w:t>
      </w:r>
      <w:r w:rsidR="00C46831" w:rsidRPr="00921E2C">
        <w:rPr>
          <w:rFonts w:ascii="Times New Roman" w:hAnsi="Times New Roman" w:cs="Times New Roman"/>
          <w:sz w:val="24"/>
          <w:szCs w:val="24"/>
        </w:rPr>
        <w:tab/>
      </w:r>
      <w:r w:rsidR="00C46831" w:rsidRPr="00921E2C">
        <w:rPr>
          <w:rFonts w:ascii="Times New Roman" w:hAnsi="Times New Roman" w:cs="Times New Roman"/>
          <w:b/>
          <w:sz w:val="24"/>
          <w:szCs w:val="24"/>
        </w:rPr>
        <w:t>Sample preparation - Dialysis - Centrifugation - Freeze drying</w:t>
      </w:r>
    </w:p>
    <w:p w:rsidR="008F255C" w:rsidRPr="00921E2C" w:rsidRDefault="00EB4F1B" w:rsidP="008F2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 33</w:t>
      </w:r>
      <w:r w:rsidR="008F255C" w:rsidRPr="00921E2C">
        <w:rPr>
          <w:rFonts w:ascii="Times New Roman" w:hAnsi="Times New Roman" w:cs="Times New Roman"/>
          <w:sz w:val="24"/>
          <w:szCs w:val="24"/>
        </w:rPr>
        <w:t>)</w:t>
      </w:r>
      <w:r w:rsidR="008F255C" w:rsidRPr="00921E2C">
        <w:rPr>
          <w:rFonts w:ascii="Times New Roman" w:hAnsi="Times New Roman" w:cs="Times New Roman"/>
          <w:sz w:val="24"/>
          <w:szCs w:val="24"/>
        </w:rPr>
        <w:tab/>
      </w:r>
      <w:r w:rsidR="00C46831" w:rsidRPr="00921E2C">
        <w:rPr>
          <w:rFonts w:ascii="Times New Roman" w:hAnsi="Times New Roman" w:cs="Times New Roman"/>
          <w:b/>
          <w:sz w:val="24"/>
          <w:szCs w:val="24"/>
        </w:rPr>
        <w:t>Static L</w:t>
      </w:r>
      <w:r w:rsidR="00513B5E" w:rsidRPr="00921E2C">
        <w:rPr>
          <w:rFonts w:ascii="Times New Roman" w:hAnsi="Times New Roman" w:cs="Times New Roman"/>
          <w:b/>
          <w:sz w:val="24"/>
          <w:szCs w:val="24"/>
        </w:rPr>
        <w:t xml:space="preserve">ight </w:t>
      </w:r>
      <w:r w:rsidR="00C46831" w:rsidRPr="00921E2C">
        <w:rPr>
          <w:rFonts w:ascii="Times New Roman" w:hAnsi="Times New Roman" w:cs="Times New Roman"/>
          <w:b/>
          <w:sz w:val="24"/>
          <w:szCs w:val="24"/>
        </w:rPr>
        <w:t>Scattering</w:t>
      </w:r>
      <w:r w:rsidR="008F255C" w:rsidRPr="00921E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55C" w:rsidRPr="00921E2C" w:rsidRDefault="00EB4F1B" w:rsidP="008F2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 34</w:t>
      </w:r>
      <w:r w:rsidR="008F255C" w:rsidRPr="00921E2C">
        <w:rPr>
          <w:rFonts w:ascii="Times New Roman" w:hAnsi="Times New Roman" w:cs="Times New Roman"/>
          <w:sz w:val="24"/>
          <w:szCs w:val="24"/>
        </w:rPr>
        <w:t>)</w:t>
      </w:r>
      <w:r w:rsidR="008F255C" w:rsidRPr="00921E2C">
        <w:rPr>
          <w:rFonts w:ascii="Times New Roman" w:hAnsi="Times New Roman" w:cs="Times New Roman"/>
          <w:sz w:val="24"/>
          <w:szCs w:val="24"/>
        </w:rPr>
        <w:tab/>
      </w:r>
      <w:r w:rsidR="00C46831" w:rsidRPr="00921E2C">
        <w:rPr>
          <w:rFonts w:ascii="Times New Roman" w:hAnsi="Times New Roman" w:cs="Times New Roman"/>
          <w:b/>
          <w:sz w:val="24"/>
          <w:szCs w:val="24"/>
        </w:rPr>
        <w:t>Dynamic Light Scattering</w:t>
      </w:r>
      <w:r w:rsidR="008F255C" w:rsidRPr="00921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55C" w:rsidRPr="00921E2C" w:rsidRDefault="00EB4F1B" w:rsidP="008F2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 35</w:t>
      </w:r>
      <w:r w:rsidR="00C46831" w:rsidRPr="00921E2C">
        <w:rPr>
          <w:rFonts w:ascii="Times New Roman" w:hAnsi="Times New Roman" w:cs="Times New Roman"/>
          <w:sz w:val="24"/>
          <w:szCs w:val="24"/>
        </w:rPr>
        <w:t xml:space="preserve">)  </w:t>
      </w:r>
      <w:r w:rsidR="00C46831" w:rsidRPr="00921E2C">
        <w:rPr>
          <w:rFonts w:ascii="Times New Roman" w:hAnsi="Times New Roman" w:cs="Times New Roman"/>
          <w:sz w:val="24"/>
          <w:szCs w:val="24"/>
        </w:rPr>
        <w:tab/>
      </w:r>
      <w:r w:rsidR="00C46831" w:rsidRPr="00921E2C">
        <w:rPr>
          <w:rFonts w:ascii="Times New Roman" w:hAnsi="Times New Roman" w:cs="Times New Roman"/>
          <w:b/>
          <w:sz w:val="24"/>
          <w:szCs w:val="24"/>
        </w:rPr>
        <w:t>Densitometry - pH - Turbidity</w:t>
      </w:r>
    </w:p>
    <w:p w:rsidR="008F255C" w:rsidRPr="00921E2C" w:rsidRDefault="00921E2C" w:rsidP="008F2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2C">
        <w:rPr>
          <w:rFonts w:ascii="Times New Roman" w:hAnsi="Times New Roman" w:cs="Times New Roman"/>
          <w:b/>
          <w:sz w:val="24"/>
          <w:szCs w:val="24"/>
        </w:rPr>
        <w:t>Capacity: 5 students</w:t>
      </w:r>
    </w:p>
    <w:p w:rsidR="00C46831" w:rsidRPr="00921E2C" w:rsidRDefault="00921E2C" w:rsidP="008F255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1E2C">
        <w:rPr>
          <w:rFonts w:ascii="Times New Roman" w:hAnsi="Times New Roman" w:cs="Times New Roman"/>
          <w:b/>
          <w:i/>
          <w:sz w:val="24"/>
          <w:szCs w:val="24"/>
          <w:u w:val="single"/>
        </w:rPr>
        <w:t>Learning goal and content of practical work are given below</w:t>
      </w:r>
    </w:p>
    <w:p w:rsidR="00C46831" w:rsidRPr="00EB4F1B" w:rsidRDefault="00C46831" w:rsidP="00923E6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1B">
        <w:rPr>
          <w:rFonts w:ascii="Times New Roman" w:hAnsi="Times New Roman" w:cs="Times New Roman"/>
          <w:sz w:val="24"/>
          <w:szCs w:val="24"/>
        </w:rPr>
        <w:t>When the polymer has been synthesized it is important to prepare the sample for measurements</w:t>
      </w:r>
      <w:r w:rsidR="009E6248" w:rsidRPr="00EB4F1B">
        <w:rPr>
          <w:rFonts w:ascii="Times New Roman" w:hAnsi="Times New Roman" w:cs="Times New Roman"/>
          <w:sz w:val="24"/>
          <w:szCs w:val="24"/>
        </w:rPr>
        <w:t xml:space="preserve"> and</w:t>
      </w:r>
      <w:r w:rsidRPr="00EB4F1B">
        <w:rPr>
          <w:rFonts w:ascii="Times New Roman" w:hAnsi="Times New Roman" w:cs="Times New Roman"/>
          <w:sz w:val="24"/>
          <w:szCs w:val="24"/>
        </w:rPr>
        <w:t xml:space="preserve"> to remove rests of impurities, and this can be acc</w:t>
      </w:r>
      <w:r w:rsidR="009E6248" w:rsidRPr="00EB4F1B">
        <w:rPr>
          <w:rFonts w:ascii="Times New Roman" w:hAnsi="Times New Roman" w:cs="Times New Roman"/>
          <w:sz w:val="24"/>
          <w:szCs w:val="24"/>
        </w:rPr>
        <w:t>omplished by dialysis of the polymer and thereby low molecular impurities , such as salt can easily by removed. If some bigger aggregates are still in the solution, this can be eliminated by centrifugation. After the freeze dr</w:t>
      </w:r>
      <w:bookmarkStart w:id="0" w:name="_GoBack"/>
      <w:bookmarkEnd w:id="0"/>
      <w:r w:rsidR="009E6248" w:rsidRPr="00EB4F1B">
        <w:rPr>
          <w:rFonts w:ascii="Times New Roman" w:hAnsi="Times New Roman" w:cs="Times New Roman"/>
          <w:sz w:val="24"/>
          <w:szCs w:val="24"/>
        </w:rPr>
        <w:t xml:space="preserve">ying the sample can be recovered by freeze drying. </w:t>
      </w:r>
      <w:r w:rsidR="00921E2C" w:rsidRPr="00EB4F1B">
        <w:rPr>
          <w:rFonts w:ascii="Times New Roman" w:hAnsi="Times New Roman" w:cs="Times New Roman"/>
          <w:sz w:val="24"/>
          <w:szCs w:val="24"/>
        </w:rPr>
        <w:t>The students will be learned</w:t>
      </w:r>
      <w:r w:rsidR="008B3FB3" w:rsidRPr="00EB4F1B">
        <w:rPr>
          <w:rFonts w:ascii="Times New Roman" w:hAnsi="Times New Roman" w:cs="Times New Roman"/>
          <w:sz w:val="24"/>
          <w:szCs w:val="24"/>
        </w:rPr>
        <w:t xml:space="preserve"> how to use these methods in the preparation of their samples.</w:t>
      </w:r>
    </w:p>
    <w:p w:rsidR="009E6248" w:rsidRPr="00921E2C" w:rsidRDefault="00923E69" w:rsidP="00923E69">
      <w:pPr>
        <w:pStyle w:val="ListParagraph"/>
        <w:tabs>
          <w:tab w:val="left" w:pos="38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3FB3" w:rsidRPr="00EB4F1B" w:rsidRDefault="0048111D" w:rsidP="00923E6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F1B">
        <w:rPr>
          <w:rFonts w:ascii="Times New Roman" w:hAnsi="Times New Roman" w:cs="Times New Roman"/>
          <w:sz w:val="24"/>
          <w:szCs w:val="24"/>
        </w:rPr>
        <w:t>Static light scattering (SLS) is a method that is used to determine the molecular weight (weight average molecular weight</w:t>
      </w:r>
      <w:r w:rsidR="00513B5E" w:rsidRPr="00EB4F1B">
        <w:rPr>
          <w:rFonts w:ascii="Times New Roman" w:hAnsi="Times New Roman" w:cs="Times New Roman"/>
          <w:sz w:val="24"/>
          <w:szCs w:val="24"/>
        </w:rPr>
        <w:t>, M</w:t>
      </w:r>
      <w:r w:rsidR="00513B5E" w:rsidRPr="00EB4F1B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Pr="00EB4F1B">
        <w:rPr>
          <w:rFonts w:ascii="Times New Roman" w:hAnsi="Times New Roman" w:cs="Times New Roman"/>
          <w:sz w:val="24"/>
          <w:szCs w:val="24"/>
        </w:rPr>
        <w:t>) and the size (radius of gyration</w:t>
      </w:r>
      <w:r w:rsidR="00513B5E" w:rsidRPr="00EB4F1B">
        <w:rPr>
          <w:rFonts w:ascii="Times New Roman" w:hAnsi="Times New Roman" w:cs="Times New Roman"/>
          <w:sz w:val="24"/>
          <w:szCs w:val="24"/>
        </w:rPr>
        <w:t>, R</w:t>
      </w:r>
      <w:r w:rsidR="00513B5E" w:rsidRPr="00EB4F1B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EB4F1B">
        <w:rPr>
          <w:rFonts w:ascii="Times New Roman" w:hAnsi="Times New Roman" w:cs="Times New Roman"/>
          <w:sz w:val="24"/>
          <w:szCs w:val="24"/>
        </w:rPr>
        <w:t xml:space="preserve">) of the polymer molecules in dilute solutions. </w:t>
      </w:r>
      <w:r w:rsidR="00923E69">
        <w:rPr>
          <w:rFonts w:ascii="Times New Roman" w:hAnsi="Times New Roman" w:cs="Times New Roman"/>
          <w:sz w:val="24"/>
          <w:szCs w:val="24"/>
        </w:rPr>
        <w:t>Through</w:t>
      </w:r>
      <w:r w:rsidRPr="00EB4F1B">
        <w:rPr>
          <w:rFonts w:ascii="Times New Roman" w:hAnsi="Times New Roman" w:cs="Times New Roman"/>
          <w:sz w:val="24"/>
          <w:szCs w:val="24"/>
        </w:rPr>
        <w:t xml:space="preserve"> this method it is also possible to obtain information about the thermodynamic conditions (the second virial coefficient</w:t>
      </w:r>
      <w:r w:rsidR="00513B5E" w:rsidRPr="00EB4F1B">
        <w:rPr>
          <w:rFonts w:ascii="Times New Roman" w:hAnsi="Times New Roman" w:cs="Times New Roman"/>
          <w:sz w:val="24"/>
          <w:szCs w:val="24"/>
        </w:rPr>
        <w:t>, A</w:t>
      </w:r>
      <w:r w:rsidR="00513B5E" w:rsidRPr="00EB4F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4F1B">
        <w:rPr>
          <w:rFonts w:ascii="Times New Roman" w:hAnsi="Times New Roman" w:cs="Times New Roman"/>
          <w:sz w:val="24"/>
          <w:szCs w:val="24"/>
        </w:rPr>
        <w:t xml:space="preserve">). SLS is a very important technique in polymer science to characterize the physical properties of the polymer and it is standard in most polymer laboratories. </w:t>
      </w:r>
      <w:r w:rsidR="00513B5E" w:rsidRPr="00EB4F1B">
        <w:rPr>
          <w:rFonts w:ascii="Times New Roman" w:hAnsi="Times New Roman" w:cs="Times New Roman"/>
          <w:sz w:val="24"/>
          <w:szCs w:val="24"/>
        </w:rPr>
        <w:t>In this modul</w:t>
      </w:r>
      <w:r w:rsidR="00921E2C" w:rsidRPr="00EB4F1B">
        <w:rPr>
          <w:rFonts w:ascii="Times New Roman" w:hAnsi="Times New Roman" w:cs="Times New Roman"/>
          <w:sz w:val="24"/>
          <w:szCs w:val="24"/>
        </w:rPr>
        <w:t>e</w:t>
      </w:r>
      <w:r w:rsidR="00513B5E" w:rsidRPr="00EB4F1B">
        <w:rPr>
          <w:rFonts w:ascii="Times New Roman" w:hAnsi="Times New Roman" w:cs="Times New Roman"/>
          <w:sz w:val="24"/>
          <w:szCs w:val="24"/>
        </w:rPr>
        <w:t xml:space="preserve"> the student learn to prepare dust-free solutions for the measurements, and they will carry out measurements on some of their polymers to determine M</w:t>
      </w:r>
      <w:r w:rsidR="00513B5E" w:rsidRPr="00EB4F1B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="00513B5E" w:rsidRPr="00EB4F1B">
        <w:rPr>
          <w:rFonts w:ascii="Times New Roman" w:hAnsi="Times New Roman" w:cs="Times New Roman"/>
          <w:sz w:val="24"/>
          <w:szCs w:val="24"/>
        </w:rPr>
        <w:t>, R</w:t>
      </w:r>
      <w:r w:rsidR="00513B5E" w:rsidRPr="00EB4F1B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513B5E" w:rsidRPr="00EB4F1B">
        <w:rPr>
          <w:rFonts w:ascii="Times New Roman" w:hAnsi="Times New Roman" w:cs="Times New Roman"/>
          <w:sz w:val="24"/>
          <w:szCs w:val="24"/>
        </w:rPr>
        <w:t>, and A</w:t>
      </w:r>
      <w:r w:rsidR="00513B5E" w:rsidRPr="00EB4F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3B5E" w:rsidRPr="00EB4F1B">
        <w:rPr>
          <w:rFonts w:ascii="Times New Roman" w:hAnsi="Times New Roman" w:cs="Times New Roman"/>
          <w:sz w:val="24"/>
          <w:szCs w:val="24"/>
        </w:rPr>
        <w:t>.</w:t>
      </w:r>
    </w:p>
    <w:p w:rsidR="008B3FB3" w:rsidRPr="00921E2C" w:rsidRDefault="008B3FB3" w:rsidP="00923E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B3FB3" w:rsidRPr="00923E69" w:rsidRDefault="008B3FB3" w:rsidP="00923E6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E2C">
        <w:rPr>
          <w:rFonts w:ascii="Times New Roman" w:hAnsi="Times New Roman" w:cs="Times New Roman"/>
          <w:sz w:val="24"/>
          <w:szCs w:val="24"/>
        </w:rPr>
        <w:t xml:space="preserve">In order to monitor the relaxation processes in polymer solutions and to be able to estimate </w:t>
      </w:r>
      <w:r w:rsidRPr="00923E69">
        <w:rPr>
          <w:rFonts w:ascii="Times New Roman" w:hAnsi="Times New Roman" w:cs="Times New Roman"/>
          <w:sz w:val="24"/>
          <w:szCs w:val="24"/>
        </w:rPr>
        <w:t>size (hydrodynamic radius, R</w:t>
      </w:r>
      <w:r w:rsidRPr="00923E69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Pr="00923E69">
        <w:rPr>
          <w:rFonts w:ascii="Times New Roman" w:hAnsi="Times New Roman" w:cs="Times New Roman"/>
          <w:sz w:val="24"/>
          <w:szCs w:val="24"/>
        </w:rPr>
        <w:t>) of the molecules in dilute solution, DLS is a powerful technique. This is an important method to understand dynamics in polymer solutions. In this modul</w:t>
      </w:r>
      <w:r w:rsidR="00921E2C" w:rsidRPr="00923E69">
        <w:rPr>
          <w:rFonts w:ascii="Times New Roman" w:hAnsi="Times New Roman" w:cs="Times New Roman"/>
          <w:sz w:val="24"/>
          <w:szCs w:val="24"/>
        </w:rPr>
        <w:t>e</w:t>
      </w:r>
      <w:r w:rsidRPr="00923E69">
        <w:rPr>
          <w:rFonts w:ascii="Times New Roman" w:hAnsi="Times New Roman" w:cs="Times New Roman"/>
          <w:sz w:val="24"/>
          <w:szCs w:val="24"/>
        </w:rPr>
        <w:t xml:space="preserve">, the student will carry out DLS measurements on polymer solutions to </w:t>
      </w:r>
      <w:r w:rsidR="00957E78" w:rsidRPr="00923E69">
        <w:rPr>
          <w:rFonts w:ascii="Times New Roman" w:hAnsi="Times New Roman" w:cs="Times New Roman"/>
          <w:sz w:val="24"/>
          <w:szCs w:val="24"/>
        </w:rPr>
        <w:t xml:space="preserve">analyze the correlation functions in detail to be able to utilize the full potential of this technique. </w:t>
      </w:r>
    </w:p>
    <w:p w:rsidR="00957E78" w:rsidRDefault="00EB4F1B" w:rsidP="00923E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E69">
        <w:rPr>
          <w:rFonts w:ascii="Times New Roman" w:hAnsi="Times New Roman" w:cs="Times New Roman"/>
          <w:sz w:val="24"/>
          <w:szCs w:val="24"/>
        </w:rPr>
        <w:t xml:space="preserve">Densitometry is an important method </w:t>
      </w:r>
      <w:r w:rsidR="00923E69">
        <w:rPr>
          <w:rFonts w:ascii="Times New Roman" w:hAnsi="Times New Roman" w:cs="Times New Roman"/>
          <w:sz w:val="24"/>
          <w:szCs w:val="24"/>
        </w:rPr>
        <w:t xml:space="preserve">to determine the partial specific volume of solutes </w:t>
      </w:r>
      <w:r w:rsidRPr="00923E69">
        <w:rPr>
          <w:rFonts w:ascii="Times New Roman" w:hAnsi="Times New Roman" w:cs="Times New Roman"/>
          <w:sz w:val="24"/>
          <w:szCs w:val="24"/>
        </w:rPr>
        <w:t>and the density of solutions</w:t>
      </w:r>
      <w:r w:rsidR="00923E69">
        <w:rPr>
          <w:rFonts w:ascii="Times New Roman" w:hAnsi="Times New Roman" w:cs="Times New Roman"/>
          <w:sz w:val="24"/>
          <w:szCs w:val="24"/>
        </w:rPr>
        <w:t xml:space="preserve"> itself</w:t>
      </w:r>
      <w:r w:rsidRPr="00923E69">
        <w:rPr>
          <w:rFonts w:ascii="Times New Roman" w:hAnsi="Times New Roman" w:cs="Times New Roman"/>
          <w:sz w:val="24"/>
          <w:szCs w:val="24"/>
        </w:rPr>
        <w:t xml:space="preserve"> can often be useful. In addition to knowing the density itself, one can make a calibration curve of solutions of different concentrations, and use this to determine the concentration of an unknown </w:t>
      </w:r>
      <w:r w:rsidR="00923E69">
        <w:rPr>
          <w:rFonts w:ascii="Times New Roman" w:hAnsi="Times New Roman" w:cs="Times New Roman"/>
          <w:sz w:val="24"/>
          <w:szCs w:val="24"/>
        </w:rPr>
        <w:t xml:space="preserve">sample. In this way one can for </w:t>
      </w:r>
      <w:r w:rsidRPr="00923E69">
        <w:rPr>
          <w:rFonts w:ascii="Times New Roman" w:hAnsi="Times New Roman" w:cs="Times New Roman"/>
          <w:sz w:val="24"/>
          <w:szCs w:val="24"/>
        </w:rPr>
        <w:t xml:space="preserve">instance check the concentration of filtered solutions, to see if some of the polymer is lost </w:t>
      </w:r>
      <w:r w:rsidRPr="00923E69">
        <w:rPr>
          <w:rFonts w:ascii="Times New Roman" w:hAnsi="Times New Roman" w:cs="Times New Roman"/>
          <w:sz w:val="24"/>
          <w:szCs w:val="24"/>
        </w:rPr>
        <w:lastRenderedPageBreak/>
        <w:t>in the filtration process. The pH of a sample can have a pronounced effect on the properties of a sample. Therefore it is often important to know and control the pH. Turbidity is a measure of how opaque the sample is. To measure the turbidity, we use a</w:t>
      </w:r>
      <w:r w:rsidR="00923E69">
        <w:rPr>
          <w:rFonts w:ascii="Times New Roman" w:hAnsi="Times New Roman" w:cs="Times New Roman"/>
          <w:sz w:val="24"/>
          <w:szCs w:val="24"/>
        </w:rPr>
        <w:t xml:space="preserve"> </w:t>
      </w:r>
      <w:r w:rsidRPr="00923E69">
        <w:rPr>
          <w:rFonts w:ascii="Times New Roman" w:hAnsi="Times New Roman" w:cs="Times New Roman"/>
          <w:sz w:val="24"/>
          <w:szCs w:val="24"/>
        </w:rPr>
        <w:t xml:space="preserve">spectrophotometer. The </w:t>
      </w:r>
      <w:r w:rsidR="00F21D4A" w:rsidRPr="00923E69">
        <w:rPr>
          <w:rFonts w:ascii="Times New Roman" w:hAnsi="Times New Roman" w:cs="Times New Roman"/>
          <w:sz w:val="24"/>
          <w:szCs w:val="24"/>
        </w:rPr>
        <w:t>spectrophotometer sends light through the sample, and measures</w:t>
      </w:r>
      <w:r w:rsidR="00923E69" w:rsidRPr="00923E69">
        <w:rPr>
          <w:rFonts w:ascii="Times New Roman" w:hAnsi="Times New Roman" w:cs="Times New Roman"/>
          <w:sz w:val="24"/>
          <w:szCs w:val="24"/>
        </w:rPr>
        <w:t xml:space="preserve"> t</w:t>
      </w:r>
      <w:r w:rsidRPr="00923E69">
        <w:rPr>
          <w:rFonts w:ascii="Times New Roman" w:hAnsi="Times New Roman" w:cs="Times New Roman"/>
          <w:sz w:val="24"/>
          <w:szCs w:val="24"/>
        </w:rPr>
        <w:t>he</w:t>
      </w:r>
      <w:r w:rsidR="00923E69" w:rsidRPr="00923E69">
        <w:rPr>
          <w:rFonts w:ascii="Times New Roman" w:hAnsi="Times New Roman" w:cs="Times New Roman"/>
          <w:sz w:val="24"/>
          <w:szCs w:val="24"/>
        </w:rPr>
        <w:t xml:space="preserve"> </w:t>
      </w:r>
      <w:r w:rsidRPr="00923E69">
        <w:rPr>
          <w:rFonts w:ascii="Times New Roman" w:hAnsi="Times New Roman" w:cs="Times New Roman"/>
          <w:sz w:val="24"/>
          <w:szCs w:val="24"/>
        </w:rPr>
        <w:t>intensity of light that goes through the sample. The student will learn how to use these methods by making experiments on prepared polymer.</w:t>
      </w:r>
    </w:p>
    <w:p w:rsidR="00923E69" w:rsidRPr="00923E69" w:rsidRDefault="00923E69" w:rsidP="00923E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F1B" w:rsidRDefault="00EB4F1B" w:rsidP="00921E2C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  <w:r w:rsidRPr="00EB4F1B">
        <w:rPr>
          <w:rFonts w:ascii="Times New Roman" w:hAnsi="Times New Roman" w:cs="Times New Roman"/>
          <w:b/>
          <w:i/>
          <w:sz w:val="24"/>
          <w:szCs w:val="24"/>
        </w:rPr>
        <w:t>Requirements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4F1B" w:rsidRDefault="00EB4F1B" w:rsidP="00921E2C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required background is good knowledge of general polymer chemistry as covered in KJM 5550 (or an equivalent course).</w:t>
      </w:r>
    </w:p>
    <w:p w:rsidR="00EB4F1B" w:rsidRDefault="00EB4F1B" w:rsidP="00921E2C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  <w:r w:rsidRPr="00EB4F1B">
        <w:rPr>
          <w:rFonts w:ascii="Times New Roman" w:hAnsi="Times New Roman" w:cs="Times New Roman"/>
          <w:b/>
          <w:i/>
          <w:sz w:val="24"/>
          <w:szCs w:val="24"/>
        </w:rPr>
        <w:t>Evaluation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4F1B" w:rsidRDefault="00EB4F1B" w:rsidP="00921E2C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Requirements to have the modules approved:</w:t>
      </w:r>
    </w:p>
    <w:p w:rsidR="00EB4F1B" w:rsidRDefault="00EB4F1B" w:rsidP="00EB4F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all parts of the modules</w:t>
      </w:r>
    </w:p>
    <w:p w:rsidR="00EB4F1B" w:rsidRDefault="00EB4F1B" w:rsidP="00EB4F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the practical work</w:t>
      </w:r>
    </w:p>
    <w:p w:rsidR="00EB4F1B" w:rsidRDefault="00EB4F1B" w:rsidP="00EB4F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 the report within the given deadline</w:t>
      </w:r>
    </w:p>
    <w:p w:rsidR="00EB4F1B" w:rsidRDefault="00EB4F1B" w:rsidP="00EB4F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report</w:t>
      </w:r>
    </w:p>
    <w:p w:rsidR="00EB4F1B" w:rsidRDefault="00EB4F1B" w:rsidP="00921E2C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</w:p>
    <w:p w:rsidR="00375886" w:rsidRDefault="00EB4F1B" w:rsidP="00921E2C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  <w:r w:rsidRPr="00EB4F1B">
        <w:rPr>
          <w:rFonts w:ascii="Times New Roman" w:hAnsi="Times New Roman" w:cs="Times New Roman"/>
          <w:b/>
          <w:i/>
          <w:sz w:val="24"/>
          <w:szCs w:val="24"/>
        </w:rPr>
        <w:t>Teaching personal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4F1B" w:rsidRDefault="008016BD" w:rsidP="00921E2C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the course: </w:t>
      </w:r>
      <w:r w:rsidR="00EB4F1B">
        <w:rPr>
          <w:rFonts w:ascii="Times New Roman" w:hAnsi="Times New Roman" w:cs="Times New Roman"/>
          <w:sz w:val="24"/>
          <w:szCs w:val="24"/>
        </w:rPr>
        <w:t>Reidar Lund (</w:t>
      </w:r>
      <w:hyperlink r:id="rId5" w:history="1">
        <w:r w:rsidR="00375886" w:rsidRPr="00DB1930">
          <w:rPr>
            <w:rStyle w:val="Hyperlink"/>
            <w:rFonts w:ascii="Times New Roman" w:hAnsi="Times New Roman" w:cs="Times New Roman"/>
            <w:sz w:val="24"/>
            <w:szCs w:val="24"/>
          </w:rPr>
          <w:t>reidar.lund@kjemi.uio.no</w:t>
        </w:r>
      </w:hyperlink>
      <w:r w:rsidR="00375886">
        <w:rPr>
          <w:rFonts w:ascii="Times New Roman" w:hAnsi="Times New Roman" w:cs="Times New Roman"/>
          <w:sz w:val="24"/>
          <w:szCs w:val="24"/>
        </w:rPr>
        <w:t>), room Ø207</w:t>
      </w:r>
    </w:p>
    <w:p w:rsidR="00375886" w:rsidRPr="002A696B" w:rsidRDefault="00375886" w:rsidP="00921E2C">
      <w:pPr>
        <w:pStyle w:val="ListParagraph"/>
        <w:ind w:hanging="294"/>
        <w:rPr>
          <w:rFonts w:ascii="Times New Roman" w:hAnsi="Times New Roman" w:cs="Times New Roman"/>
          <w:sz w:val="24"/>
          <w:szCs w:val="24"/>
          <w:lang w:val="nb-NO"/>
        </w:rPr>
      </w:pPr>
      <w:r w:rsidRPr="002A696B">
        <w:rPr>
          <w:rFonts w:ascii="Times New Roman" w:hAnsi="Times New Roman" w:cs="Times New Roman"/>
          <w:sz w:val="24"/>
          <w:szCs w:val="24"/>
          <w:lang w:val="nb-NO"/>
        </w:rPr>
        <w:t>Jakob Stensgaard Diget (</w:t>
      </w:r>
      <w:r w:rsidR="008016BD" w:rsidRPr="002A696B">
        <w:rPr>
          <w:rFonts w:ascii="Times New Roman" w:hAnsi="Times New Roman" w:cs="Times New Roman"/>
          <w:sz w:val="24"/>
          <w:szCs w:val="24"/>
          <w:lang w:val="nb-NO"/>
        </w:rPr>
        <w:t>j.s.diget@kjemi.uio.no</w:t>
      </w:r>
      <w:r w:rsidRPr="002A696B">
        <w:rPr>
          <w:rFonts w:ascii="Times New Roman" w:hAnsi="Times New Roman" w:cs="Times New Roman"/>
          <w:sz w:val="24"/>
          <w:szCs w:val="24"/>
          <w:lang w:val="nb-NO"/>
        </w:rPr>
        <w:t>), room 214</w:t>
      </w:r>
    </w:p>
    <w:p w:rsidR="00375886" w:rsidRDefault="00375886" w:rsidP="00921E2C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Nyström (bo.nystrom@kjemi.uio.no), room 216</w:t>
      </w:r>
    </w:p>
    <w:p w:rsidR="00375886" w:rsidRPr="00EB4F1B" w:rsidRDefault="00375886" w:rsidP="00921E2C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</w:p>
    <w:p w:rsidR="00957E78" w:rsidRPr="00921E2C" w:rsidRDefault="00957E78" w:rsidP="002C18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78" w:rsidRPr="00921E2C" w:rsidSect="000673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FBA"/>
    <w:multiLevelType w:val="hybridMultilevel"/>
    <w:tmpl w:val="BD7A71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83515A"/>
    <w:multiLevelType w:val="multilevel"/>
    <w:tmpl w:val="62304984"/>
    <w:numStyleLink w:val="Style1"/>
  </w:abstractNum>
  <w:abstractNum w:abstractNumId="2">
    <w:nsid w:val="12806DF3"/>
    <w:multiLevelType w:val="multilevel"/>
    <w:tmpl w:val="623049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4535F"/>
    <w:multiLevelType w:val="multilevel"/>
    <w:tmpl w:val="62304984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95423"/>
    <w:multiLevelType w:val="hybridMultilevel"/>
    <w:tmpl w:val="A62EB2DA"/>
    <w:lvl w:ilvl="0" w:tplc="04090011">
      <w:start w:val="3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E41AF"/>
    <w:multiLevelType w:val="multilevel"/>
    <w:tmpl w:val="623049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425"/>
  <w:characterSpacingControl w:val="doNotCompress"/>
  <w:compat>
    <w:useFELayout/>
  </w:compat>
  <w:rsids>
    <w:rsidRoot w:val="00F42071"/>
    <w:rsid w:val="0006735E"/>
    <w:rsid w:val="000A5129"/>
    <w:rsid w:val="002A696B"/>
    <w:rsid w:val="002C18F1"/>
    <w:rsid w:val="00375886"/>
    <w:rsid w:val="0048111D"/>
    <w:rsid w:val="004811BC"/>
    <w:rsid w:val="00513B5E"/>
    <w:rsid w:val="008016BD"/>
    <w:rsid w:val="008B3FB3"/>
    <w:rsid w:val="008F255C"/>
    <w:rsid w:val="00921E2C"/>
    <w:rsid w:val="00923E69"/>
    <w:rsid w:val="0092497A"/>
    <w:rsid w:val="00957E78"/>
    <w:rsid w:val="009854E4"/>
    <w:rsid w:val="009E6248"/>
    <w:rsid w:val="00B60812"/>
    <w:rsid w:val="00C46831"/>
    <w:rsid w:val="00EB4F1B"/>
    <w:rsid w:val="00F21D4A"/>
    <w:rsid w:val="00F4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11D"/>
    <w:pPr>
      <w:ind w:left="720"/>
      <w:contextualSpacing/>
    </w:pPr>
  </w:style>
  <w:style w:type="numbering" w:customStyle="1" w:styleId="Style1">
    <w:name w:val="Style1"/>
    <w:uiPriority w:val="99"/>
    <w:rsid w:val="00C46831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75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11D"/>
    <w:pPr>
      <w:ind w:left="720"/>
      <w:contextualSpacing/>
    </w:pPr>
  </w:style>
  <w:style w:type="numbering" w:customStyle="1" w:styleId="Style1">
    <w:name w:val="Style1"/>
    <w:uiPriority w:val="99"/>
    <w:rsid w:val="00C46831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758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dar.lund@kjemi.uio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Ørjan Gunnar Nystrøm</dc:creator>
  <cp:lastModifiedBy>tlduong</cp:lastModifiedBy>
  <cp:revision>3</cp:revision>
  <dcterms:created xsi:type="dcterms:W3CDTF">2013-08-29T11:43:00Z</dcterms:created>
  <dcterms:modified xsi:type="dcterms:W3CDTF">2013-08-29T11:44:00Z</dcterms:modified>
</cp:coreProperties>
</file>