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5D" w:rsidRDefault="00B47347" w:rsidP="001775C7">
      <w:pPr>
        <w:pStyle w:val="Heading1"/>
      </w:pPr>
      <w:r>
        <w:t xml:space="preserve">MENA1001 Gruppe </w:t>
      </w:r>
      <w:proofErr w:type="spellStart"/>
      <w:r>
        <w:t>Kap</w:t>
      </w:r>
      <w:proofErr w:type="spellEnd"/>
      <w:r>
        <w:t xml:space="preserve">. </w:t>
      </w:r>
      <w:r w:rsidR="00B91467">
        <w:t>7</w:t>
      </w:r>
      <w:r w:rsidR="001F36D3">
        <w:t>a</w:t>
      </w:r>
      <w:r w:rsidR="00127532">
        <w:t xml:space="preserve"> </w:t>
      </w:r>
      <w:r w:rsidR="00D30278">
        <w:t>–</w:t>
      </w:r>
      <w:r w:rsidR="00127532">
        <w:t xml:space="preserve"> </w:t>
      </w:r>
      <w:r w:rsidR="00B91467">
        <w:t>Struktur og defekter</w:t>
      </w:r>
    </w:p>
    <w:p w:rsidR="001775C7" w:rsidRDefault="001775C7" w:rsidP="001775C7">
      <w:pPr>
        <w:pStyle w:val="Heading2"/>
      </w:pPr>
      <w:r>
        <w:t>1. Diskusjonsoppgave</w:t>
      </w:r>
      <w:r w:rsidR="00340B85">
        <w:t xml:space="preserve"> og 2 Treningsoppgaver</w:t>
      </w:r>
    </w:p>
    <w:p w:rsidR="00597863" w:rsidRDefault="001F36D3" w:rsidP="00856E30">
      <w:r>
        <w:t>Fasediagrammet for sølv og kobb</w:t>
      </w:r>
      <w:r w:rsidR="00597863">
        <w:t>e</w:t>
      </w:r>
      <w:bookmarkStart w:id="0" w:name="_GoBack"/>
      <w:bookmarkEnd w:id="0"/>
      <w:r w:rsidR="00597863">
        <w:t xml:space="preserve">r er vist under. </w:t>
      </w:r>
    </w:p>
    <w:p w:rsidR="001F36D3" w:rsidRDefault="001F36D3" w:rsidP="001F36D3">
      <w:r>
        <w:t xml:space="preserve">Det er tre faser vist i diagrammet: Smeltefasen og to faste faser (faste løsninger). </w:t>
      </w:r>
      <w:r>
        <w:t xml:space="preserve">Pek ut de </w:t>
      </w:r>
      <w:r>
        <w:t xml:space="preserve">tre fasene </w:t>
      </w:r>
      <w:r>
        <w:t>i diagrammet.</w:t>
      </w:r>
    </w:p>
    <w:p w:rsidR="00597863" w:rsidRDefault="00597863" w:rsidP="00856E30">
      <w:r>
        <w:t xml:space="preserve">Finn fra internett hva krystallstrukturen er for hvert metall (og </w:t>
      </w:r>
      <w:r w:rsidR="001F36D3">
        <w:t xml:space="preserve">derved </w:t>
      </w:r>
      <w:r>
        <w:t>for de to faste løsningene).</w:t>
      </w:r>
    </w:p>
    <w:p w:rsidR="00597863" w:rsidRDefault="00F82205" w:rsidP="00856E30">
      <w:r>
        <w:t>Skissér</w:t>
      </w:r>
      <w:r w:rsidR="00597863">
        <w:t xml:space="preserve"> strukture</w:t>
      </w:r>
      <w:r w:rsidR="001F36D3">
        <w:t xml:space="preserve">ne og bestem for hver av dem hva symmetrien er, og hvilket </w:t>
      </w:r>
      <w:proofErr w:type="spellStart"/>
      <w:r w:rsidR="001F36D3">
        <w:t>Bravais</w:t>
      </w:r>
      <w:proofErr w:type="spellEnd"/>
      <w:r w:rsidR="001F36D3">
        <w:t>-gitter det er</w:t>
      </w:r>
      <w:proofErr w:type="gramStart"/>
      <w:r w:rsidR="001F36D3">
        <w:t xml:space="preserve"> (se </w:t>
      </w:r>
      <w:proofErr w:type="spellStart"/>
      <w:r w:rsidR="001F36D3">
        <w:t>Kap</w:t>
      </w:r>
      <w:proofErr w:type="spellEnd"/>
      <w:r w:rsidR="001F36D3">
        <w:t>.</w:t>
      </w:r>
      <w:proofErr w:type="gramEnd"/>
      <w:r w:rsidR="001F36D3">
        <w:t xml:space="preserve"> 7 i læreboka).</w:t>
      </w:r>
    </w:p>
    <w:p w:rsidR="00597863" w:rsidRDefault="00597863" w:rsidP="00856E30">
      <w:r>
        <w:t xml:space="preserve">Hvor stor løselighet er det omtrentlig for </w:t>
      </w:r>
      <w:proofErr w:type="spellStart"/>
      <w:r>
        <w:t>Cu</w:t>
      </w:r>
      <w:proofErr w:type="spellEnd"/>
      <w:r>
        <w:t xml:space="preserve"> i Ag og Ag i </w:t>
      </w:r>
      <w:proofErr w:type="spellStart"/>
      <w:r>
        <w:t>Cu</w:t>
      </w:r>
      <w:proofErr w:type="spellEnd"/>
      <w:r>
        <w:t xml:space="preserve"> ved 1000 K?</w:t>
      </w:r>
    </w:p>
    <w:p w:rsidR="00597863" w:rsidRDefault="00597863" w:rsidP="00856E30">
      <w:r>
        <w:t>Hva kan det skyldes at de to metallene er såpass lite løselige i hverandre?</w:t>
      </w:r>
    </w:p>
    <w:p w:rsidR="00856E30" w:rsidRDefault="00597863" w:rsidP="00856E30">
      <w:r>
        <w:rPr>
          <w:noProof/>
          <w:lang w:eastAsia="nb-NO"/>
        </w:rPr>
        <w:drawing>
          <wp:inline distT="0" distB="0" distL="0" distR="0" wp14:anchorId="0B9BA53E" wp14:editId="593EE817">
            <wp:extent cx="3990975" cy="3590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205" w:rsidRDefault="00F82205" w:rsidP="00856E30">
      <w:r>
        <w:t xml:space="preserve">Du har en legering av 50 </w:t>
      </w:r>
      <w:proofErr w:type="gramStart"/>
      <w:r>
        <w:t>vekt%</w:t>
      </w:r>
      <w:proofErr w:type="gramEnd"/>
      <w:r>
        <w:t xml:space="preserve"> </w:t>
      </w:r>
      <w:proofErr w:type="spellStart"/>
      <w:r>
        <w:t>Cu</w:t>
      </w:r>
      <w:proofErr w:type="spellEnd"/>
      <w:r>
        <w:t xml:space="preserve"> i Ag. Hvor mange faser har den ved 500 K? </w:t>
      </w:r>
    </w:p>
    <w:p w:rsidR="00F82205" w:rsidRDefault="00F82205" w:rsidP="00856E30">
      <w:r>
        <w:t xml:space="preserve">Du varmer den opp. Ved hvilken temperatur vil den begynne å smelte? </w:t>
      </w:r>
    </w:p>
    <w:p w:rsidR="00F82205" w:rsidRDefault="00F82205" w:rsidP="00856E30">
      <w:r>
        <w:t xml:space="preserve">Hva er sammensetningen av den første smelten? Hva kalles denne sammensetningen? </w:t>
      </w:r>
    </w:p>
    <w:p w:rsidR="003E1999" w:rsidRDefault="00F82205" w:rsidP="00856E30">
      <w:r>
        <w:t>Ved hvilken temperatur er legeringen helt smeltet? Hvilken sammensetning har denne smelten?</w:t>
      </w:r>
    </w:p>
    <w:p w:rsidR="00F82205" w:rsidRPr="00856E30" w:rsidRDefault="00F82205" w:rsidP="00856E30"/>
    <w:p w:rsidR="001775C7" w:rsidRDefault="009D3655" w:rsidP="001775C7">
      <w:pPr>
        <w:pStyle w:val="Heading2"/>
      </w:pPr>
      <w:r>
        <w:t xml:space="preserve">3. Oppgaver i læreboka </w:t>
      </w:r>
    </w:p>
    <w:p w:rsidR="00856E30" w:rsidRDefault="003E1999" w:rsidP="002F4217">
      <w:r>
        <w:t xml:space="preserve">Gjør oppgavene </w:t>
      </w:r>
      <w:r w:rsidR="002F4217">
        <w:t xml:space="preserve">merket * </w:t>
      </w:r>
      <w:r>
        <w:t>til og med 7.11.</w:t>
      </w:r>
      <w:r w:rsidR="00464E49">
        <w:t xml:space="preserve"> </w:t>
      </w:r>
    </w:p>
    <w:p w:rsidR="002F4217" w:rsidRDefault="002F4217" w:rsidP="00127532">
      <w:pPr>
        <w:pStyle w:val="Heading2"/>
        <w:keepLines w:val="0"/>
      </w:pPr>
    </w:p>
    <w:p w:rsidR="001775C7" w:rsidRDefault="000D7808" w:rsidP="00127532">
      <w:pPr>
        <w:pStyle w:val="Heading2"/>
        <w:keepLines w:val="0"/>
      </w:pPr>
      <w:r>
        <w:t>4 Eksamensoppga</w:t>
      </w:r>
      <w:r w:rsidR="001775C7">
        <w:t>ve</w:t>
      </w:r>
      <w:r w:rsidR="006A4B9F">
        <w:t xml:space="preserve">: </w:t>
      </w:r>
      <w:r w:rsidR="000F08B4">
        <w:t>E</w:t>
      </w:r>
      <w:r w:rsidR="001775C7">
        <w:t>ksamen i MENA100</w:t>
      </w:r>
      <w:r w:rsidR="00AB7D75">
        <w:t>1 2017</w:t>
      </w:r>
      <w:r w:rsidR="001775C7">
        <w:t xml:space="preserve"> H</w:t>
      </w:r>
      <w:r w:rsidR="00AB7D75">
        <w:t xml:space="preserve"> </w:t>
      </w:r>
    </w:p>
    <w:p w:rsidR="00E16326" w:rsidRPr="000D64EB" w:rsidRDefault="00E16326" w:rsidP="00E16326">
      <w:pPr>
        <w:keepNext/>
        <w:rPr>
          <w:b/>
          <w:bCs/>
        </w:rPr>
      </w:pPr>
      <w:r w:rsidRPr="000D64EB">
        <w:rPr>
          <w:b/>
          <w:bCs/>
        </w:rPr>
        <w:t xml:space="preserve">Oppgave 7 </w:t>
      </w:r>
    </w:p>
    <w:p w:rsidR="00E16326" w:rsidRDefault="00E16326" w:rsidP="00E16326">
      <w:pPr>
        <w:pStyle w:val="Header"/>
        <w:widowControl/>
        <w:tabs>
          <w:tab w:val="clear" w:pos="4153"/>
          <w:tab w:val="clear" w:pos="8306"/>
          <w:tab w:val="left" w:pos="-1134"/>
          <w:tab w:val="left" w:pos="-568"/>
          <w:tab w:val="left" w:pos="28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ind w:left="284" w:hanging="284"/>
        <w:rPr>
          <w:snapToGrid/>
          <w:lang w:val="nb-NO"/>
        </w:rPr>
      </w:pPr>
      <w:proofErr w:type="gramStart"/>
      <w:r>
        <w:rPr>
          <w:b/>
          <w:bCs/>
          <w:snapToGrid/>
          <w:lang w:val="nb-NO"/>
        </w:rPr>
        <w:t xml:space="preserve">a)  </w:t>
      </w:r>
      <w:r w:rsidRPr="00C72617">
        <w:rPr>
          <w:bCs/>
          <w:snapToGrid/>
          <w:lang w:val="nb-NO"/>
        </w:rPr>
        <w:t>i</w:t>
      </w:r>
      <w:proofErr w:type="gramEnd"/>
      <w:r w:rsidRPr="00C72617">
        <w:rPr>
          <w:bCs/>
          <w:snapToGrid/>
          <w:lang w:val="nb-NO"/>
        </w:rPr>
        <w:t xml:space="preserve">) </w:t>
      </w:r>
      <w:r>
        <w:rPr>
          <w:snapToGrid/>
          <w:lang w:val="nb-NO"/>
        </w:rPr>
        <w:t>Et metall har en romsentrert kubisk (</w:t>
      </w:r>
      <w:proofErr w:type="spellStart"/>
      <w:r>
        <w:rPr>
          <w:i/>
          <w:iCs/>
          <w:snapToGrid/>
          <w:lang w:val="nb-NO"/>
        </w:rPr>
        <w:t>bcc</w:t>
      </w:r>
      <w:proofErr w:type="spellEnd"/>
      <w:r>
        <w:rPr>
          <w:i/>
          <w:iCs/>
          <w:snapToGrid/>
          <w:lang w:val="nb-NO"/>
        </w:rPr>
        <w:t>)</w:t>
      </w:r>
      <w:r>
        <w:rPr>
          <w:snapToGrid/>
          <w:lang w:val="nb-NO"/>
        </w:rPr>
        <w:t xml:space="preserve"> krystallstruktur. Beskriv eller </w:t>
      </w:r>
      <w:proofErr w:type="spellStart"/>
      <w:r>
        <w:rPr>
          <w:snapToGrid/>
          <w:lang w:val="nb-NO"/>
        </w:rPr>
        <w:t>skissér</w:t>
      </w:r>
      <w:proofErr w:type="spellEnd"/>
      <w:r>
        <w:rPr>
          <w:snapToGrid/>
          <w:lang w:val="nb-NO"/>
        </w:rPr>
        <w:t xml:space="preserve"> denne. Hvor mange atomer er det per enhetscelle? </w:t>
      </w:r>
    </w:p>
    <w:p w:rsidR="00E16326" w:rsidRDefault="00E16326" w:rsidP="00E16326">
      <w:pPr>
        <w:pStyle w:val="Header"/>
        <w:widowControl/>
        <w:tabs>
          <w:tab w:val="clear" w:pos="4153"/>
          <w:tab w:val="clear" w:pos="8306"/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ind w:left="564"/>
        <w:rPr>
          <w:i/>
          <w:iCs/>
          <w:snapToGrid/>
          <w:vanish/>
          <w:lang w:val="nb-NO"/>
        </w:rPr>
      </w:pPr>
      <w:r>
        <w:rPr>
          <w:i/>
          <w:iCs/>
          <w:snapToGrid/>
          <w:vanish/>
          <w:lang w:val="nb-NO"/>
        </w:rPr>
        <w:t>Strukturen kan ses som en kube med kuler i hjørnene samt en i midten.</w:t>
      </w:r>
    </w:p>
    <w:p w:rsidR="00E16326" w:rsidRPr="00C25FA7" w:rsidRDefault="00E16326" w:rsidP="00E16326">
      <w:pPr>
        <w:pStyle w:val="Header"/>
        <w:widowControl/>
        <w:tabs>
          <w:tab w:val="clear" w:pos="4153"/>
          <w:tab w:val="clear" w:pos="8306"/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ind w:left="564" w:hanging="564"/>
        <w:rPr>
          <w:i/>
          <w:snapToGrid/>
          <w:vanish/>
          <w:lang w:val="nb-NO"/>
        </w:rPr>
      </w:pPr>
      <w:r>
        <w:rPr>
          <w:noProof/>
          <w:snapToGrid/>
          <w:lang w:val="nb-NO"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3598545</wp:posOffset>
            </wp:positionH>
            <wp:positionV relativeFrom="paragraph">
              <wp:posOffset>160020</wp:posOffset>
            </wp:positionV>
            <wp:extent cx="2070100" cy="3105785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napToGrid/>
          <w:lang w:val="nb-NO"/>
        </w:rPr>
        <w:tab/>
      </w:r>
      <w:r w:rsidRPr="00C25FA7">
        <w:rPr>
          <w:i/>
          <w:snapToGrid/>
          <w:vanish/>
          <w:lang w:val="nb-NO"/>
        </w:rPr>
        <w:t xml:space="preserve">Hjørner 8/8 + </w:t>
      </w:r>
      <w:r>
        <w:rPr>
          <w:i/>
          <w:snapToGrid/>
          <w:vanish/>
          <w:lang w:val="nb-NO"/>
        </w:rPr>
        <w:t>sentrum 1/1</w:t>
      </w:r>
      <w:r w:rsidRPr="00C25FA7">
        <w:rPr>
          <w:i/>
          <w:snapToGrid/>
          <w:vanish/>
          <w:lang w:val="nb-NO"/>
        </w:rPr>
        <w:t xml:space="preserve"> = </w:t>
      </w:r>
      <w:r>
        <w:rPr>
          <w:b/>
          <w:i/>
          <w:snapToGrid/>
          <w:vanish/>
          <w:lang w:val="nb-NO"/>
        </w:rPr>
        <w:t>2</w:t>
      </w:r>
    </w:p>
    <w:p w:rsidR="00E16326" w:rsidRDefault="00E16326" w:rsidP="00E16326">
      <w:pPr>
        <w:pStyle w:val="Header"/>
        <w:widowControl/>
        <w:tabs>
          <w:tab w:val="clear" w:pos="4153"/>
          <w:tab w:val="clear" w:pos="8306"/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ind w:left="564" w:hanging="564"/>
        <w:rPr>
          <w:snapToGrid/>
          <w:lang w:val="nb-NO"/>
        </w:rPr>
      </w:pPr>
    </w:p>
    <w:p w:rsidR="00E16326" w:rsidRDefault="00E16326" w:rsidP="00E16326">
      <w:pPr>
        <w:pStyle w:val="Header"/>
        <w:widowControl/>
        <w:tabs>
          <w:tab w:val="clear" w:pos="4153"/>
          <w:tab w:val="clear" w:pos="8306"/>
          <w:tab w:val="left" w:pos="-1134"/>
          <w:tab w:val="left" w:pos="-568"/>
          <w:tab w:val="left" w:pos="28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ind w:left="284"/>
        <w:rPr>
          <w:snapToGrid/>
          <w:lang w:val="nb-NO"/>
        </w:rPr>
      </w:pPr>
      <w:r>
        <w:rPr>
          <w:snapToGrid/>
          <w:lang w:val="nb-NO"/>
        </w:rPr>
        <w:t xml:space="preserve">ii) I 1913 publiserte W.L. Bragg og hans far, W.H. Bragg oppdagelsen av diffraksjon av Röntgenstråler i krystaller. Figuren viser en side fra W.L. </w:t>
      </w:r>
      <w:proofErr w:type="spellStart"/>
      <w:r>
        <w:rPr>
          <w:snapToGrid/>
          <w:lang w:val="nb-NO"/>
        </w:rPr>
        <w:t>Bragg’s</w:t>
      </w:r>
      <w:proofErr w:type="spellEnd"/>
      <w:r>
        <w:rPr>
          <w:snapToGrid/>
          <w:lang w:val="nb-NO"/>
        </w:rPr>
        <w:t xml:space="preserve"> laboratoriejournal med det første diffraktogrammet (en fotografisk plate) limt inn over skissen av eksperimentet. På siden som følger i journalen gjengis og forklares for første gang Braggs lov om diffraksjon, som vi kjenner som</w:t>
      </w:r>
    </w:p>
    <w:p w:rsidR="00E16326" w:rsidRDefault="00E16326" w:rsidP="00E16326">
      <w:pPr>
        <w:pStyle w:val="Header"/>
        <w:widowControl/>
        <w:tabs>
          <w:tab w:val="clear" w:pos="4153"/>
          <w:tab w:val="clear" w:pos="8306"/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ind w:left="564" w:hanging="564"/>
        <w:rPr>
          <w:snapToGrid/>
          <w:lang w:val="nb-NO"/>
        </w:rPr>
      </w:pPr>
    </w:p>
    <w:p w:rsidR="00E16326" w:rsidRDefault="00E16326" w:rsidP="00E16326">
      <w:pPr>
        <w:keepNext/>
        <w:ind w:firstLine="709"/>
      </w:pPr>
      <w:proofErr w:type="spellStart"/>
      <w:r>
        <w:rPr>
          <w:i/>
        </w:rPr>
        <w:t>nλ</w:t>
      </w:r>
      <w:proofErr w:type="spellEnd"/>
      <w:r>
        <w:t xml:space="preserve"> = 2</w:t>
      </w:r>
      <w:r>
        <w:rPr>
          <w:i/>
        </w:rPr>
        <w:t>d</w:t>
      </w:r>
      <w:r>
        <w:t xml:space="preserve"> </w:t>
      </w:r>
      <w:proofErr w:type="spellStart"/>
      <w:r>
        <w:t>sin</w:t>
      </w:r>
      <w:r>
        <w:rPr>
          <w:i/>
        </w:rPr>
        <w:t>θ</w:t>
      </w:r>
      <w:proofErr w:type="spellEnd"/>
      <w:r>
        <w:tab/>
      </w:r>
    </w:p>
    <w:p w:rsidR="00E16326" w:rsidRDefault="00E16326" w:rsidP="00E16326">
      <w:pPr>
        <w:pStyle w:val="Header"/>
        <w:widowControl/>
        <w:tabs>
          <w:tab w:val="clear" w:pos="4153"/>
          <w:tab w:val="clear" w:pos="8306"/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ind w:left="564" w:hanging="564"/>
        <w:rPr>
          <w:snapToGrid/>
          <w:lang w:val="nb-NO"/>
        </w:rPr>
      </w:pPr>
    </w:p>
    <w:p w:rsidR="00E16326" w:rsidRDefault="00E16326" w:rsidP="00E16326">
      <w:pPr>
        <w:pStyle w:val="Header"/>
        <w:widowControl/>
        <w:tabs>
          <w:tab w:val="clear" w:pos="4153"/>
          <w:tab w:val="clear" w:pos="8306"/>
          <w:tab w:val="left" w:pos="-1134"/>
          <w:tab w:val="left" w:pos="-568"/>
          <w:tab w:val="left" w:pos="28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ind w:left="284"/>
        <w:rPr>
          <w:snapToGrid/>
          <w:lang w:val="nb-NO"/>
        </w:rPr>
      </w:pPr>
      <w:r>
        <w:rPr>
          <w:snapToGrid/>
          <w:lang w:val="nb-NO"/>
        </w:rPr>
        <w:t>Forklar symbolene (variablene) i formelen og hva Röntgendiffraksjon kan fortelle oss. Bruk en enkel kubisk (</w:t>
      </w:r>
      <w:proofErr w:type="spellStart"/>
      <w:r w:rsidRPr="008E2BC5">
        <w:rPr>
          <w:i/>
          <w:snapToGrid/>
          <w:lang w:val="nb-NO"/>
        </w:rPr>
        <w:t>sc</w:t>
      </w:r>
      <w:proofErr w:type="spellEnd"/>
      <w:r>
        <w:rPr>
          <w:snapToGrid/>
          <w:lang w:val="nb-NO"/>
        </w:rPr>
        <w:t xml:space="preserve">) eller </w:t>
      </w:r>
      <w:proofErr w:type="spellStart"/>
      <w:r w:rsidRPr="00C722E0">
        <w:rPr>
          <w:i/>
          <w:snapToGrid/>
          <w:lang w:val="nb-NO"/>
        </w:rPr>
        <w:t>bcc</w:t>
      </w:r>
      <w:proofErr w:type="spellEnd"/>
      <w:r>
        <w:rPr>
          <w:snapToGrid/>
          <w:lang w:val="nb-NO"/>
        </w:rPr>
        <w:t>-strukturen som eksempel.</w:t>
      </w:r>
    </w:p>
    <w:p w:rsidR="00E16326" w:rsidRPr="008E2BC5" w:rsidRDefault="00E16326" w:rsidP="00E16326">
      <w:pPr>
        <w:keepNext/>
        <w:ind w:left="284"/>
        <w:rPr>
          <w:i/>
          <w:vanish/>
        </w:rPr>
      </w:pPr>
      <w:r w:rsidRPr="008E2BC5">
        <w:rPr>
          <w:i/>
          <w:vanish/>
        </w:rPr>
        <w:t xml:space="preserve">n er et heltall, λ er bølgelengden, d er avstander mellom gitterplan og θ er vinkelen mellom innkommende stråle og en utgående stråle med konstruktiv interferens, som danner en refleks (prikk eller linje) i diffraktogrammet. Diffraksjon kan fortelle oss avstander mellom gitterplan. For sc-strukturen vil vi forvente å få reflekser for {100}{110} og {111} (se fig. 7-5 i kompendiet).  </w:t>
      </w:r>
      <w:r w:rsidRPr="008E2BC5">
        <w:rPr>
          <w:i/>
          <w:vanish/>
        </w:rPr>
        <w:tab/>
      </w:r>
    </w:p>
    <w:p w:rsidR="00E16326" w:rsidRDefault="00E16326" w:rsidP="00E16326">
      <w:pPr>
        <w:pStyle w:val="Header"/>
        <w:widowControl/>
        <w:tabs>
          <w:tab w:val="clear" w:pos="4153"/>
          <w:tab w:val="clear" w:pos="8306"/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ind w:left="564" w:hanging="564"/>
        <w:rPr>
          <w:snapToGrid/>
          <w:lang w:val="nb-NO"/>
        </w:rPr>
      </w:pPr>
    </w:p>
    <w:p w:rsidR="00E16326" w:rsidRDefault="00E16326" w:rsidP="00E16326">
      <w:pPr>
        <w:pStyle w:val="Header"/>
        <w:widowControl/>
        <w:tabs>
          <w:tab w:val="clear" w:pos="4153"/>
          <w:tab w:val="clear" w:pos="8306"/>
          <w:tab w:val="left" w:pos="-1134"/>
          <w:tab w:val="left" w:pos="-568"/>
          <w:tab w:val="left" w:pos="-2"/>
          <w:tab w:val="left" w:pos="14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snapToGrid/>
          <w:lang w:val="nb-NO"/>
        </w:rPr>
      </w:pPr>
      <w:r>
        <w:rPr>
          <w:b/>
          <w:snapToGrid/>
          <w:lang w:val="nb-NO"/>
        </w:rPr>
        <w:t>b</w:t>
      </w:r>
      <w:r w:rsidRPr="008E2BC5">
        <w:rPr>
          <w:b/>
          <w:snapToGrid/>
          <w:lang w:val="nb-NO"/>
        </w:rPr>
        <w:t xml:space="preserve">) </w:t>
      </w:r>
      <w:r>
        <w:rPr>
          <w:snapToGrid/>
          <w:lang w:val="nb-NO"/>
        </w:rPr>
        <w:t>Oksider med perovskittstruktur har generell formel ABO</w:t>
      </w:r>
      <w:r w:rsidRPr="001C425D">
        <w:rPr>
          <w:snapToGrid/>
          <w:vertAlign w:val="subscript"/>
          <w:lang w:val="nb-NO"/>
        </w:rPr>
        <w:t>3</w:t>
      </w:r>
      <w:r>
        <w:rPr>
          <w:snapToGrid/>
          <w:lang w:val="nb-NO"/>
        </w:rPr>
        <w:t xml:space="preserve">. Vi ønsker å bruke en perovskitt som faststoff-elektrolytt – for eksempel oksygenion-leder – ved å introdusere defekter ved doping. Foreslå et eksempel </w:t>
      </w:r>
      <w:r w:rsidR="001F36D3">
        <w:rPr>
          <w:snapToGrid/>
          <w:lang w:val="nb-NO"/>
        </w:rPr>
        <w:t>på et slikt stoff og hvordan det</w:t>
      </w:r>
      <w:r>
        <w:rPr>
          <w:snapToGrid/>
          <w:lang w:val="nb-NO"/>
        </w:rPr>
        <w:t xml:space="preserve"> kan dopes. (Dersom du ikke kommer på noe egnet stoff, kan du foreslå A- og B-metallkationer på mer generell basis, eller bare kalle stoffet A og B og en dopant C og forklare hva slags egenskaper de bør ha.)</w:t>
      </w:r>
    </w:p>
    <w:p w:rsidR="00E16326" w:rsidRPr="002E227F" w:rsidRDefault="00E16326" w:rsidP="00E16326">
      <w:pPr>
        <w:pStyle w:val="Header"/>
        <w:widowControl/>
        <w:tabs>
          <w:tab w:val="clear" w:pos="4153"/>
          <w:tab w:val="clear" w:pos="8306"/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ind w:firstLine="3"/>
        <w:rPr>
          <w:i/>
          <w:snapToGrid/>
          <w:vanish/>
          <w:lang w:val="nb-NO"/>
        </w:rPr>
      </w:pPr>
      <w:r w:rsidRPr="002E227F">
        <w:rPr>
          <w:i/>
          <w:snapToGrid/>
          <w:vanish/>
          <w:lang w:val="nb-NO"/>
        </w:rPr>
        <w:t>A- og B-kationene bør ha fast valens, som gir høyt båndgap og liten grad av elektroniske defekter og ledningsevne. Summen av valensene til A og B må være 6. A skal være stort og B lite. Eksempler er CaTiO</w:t>
      </w:r>
      <w:r w:rsidRPr="002E227F">
        <w:rPr>
          <w:i/>
          <w:snapToGrid/>
          <w:vanish/>
          <w:vertAlign w:val="subscript"/>
          <w:lang w:val="nb-NO"/>
        </w:rPr>
        <w:t>3</w:t>
      </w:r>
      <w:r w:rsidRPr="002E227F">
        <w:rPr>
          <w:i/>
          <w:snapToGrid/>
          <w:vanish/>
          <w:lang w:val="nb-NO"/>
        </w:rPr>
        <w:t>, LaGaO</w:t>
      </w:r>
      <w:r w:rsidRPr="002E227F">
        <w:rPr>
          <w:i/>
          <w:snapToGrid/>
          <w:vanish/>
          <w:vertAlign w:val="subscript"/>
          <w:lang w:val="nb-NO"/>
        </w:rPr>
        <w:t>3</w:t>
      </w:r>
      <w:r w:rsidRPr="002E227F">
        <w:rPr>
          <w:i/>
          <w:snapToGrid/>
          <w:vanish/>
          <w:lang w:val="nb-NO"/>
        </w:rPr>
        <w:t>, og BaZrO</w:t>
      </w:r>
      <w:r w:rsidRPr="002E227F">
        <w:rPr>
          <w:i/>
          <w:snapToGrid/>
          <w:vanish/>
          <w:vertAlign w:val="subscript"/>
          <w:lang w:val="nb-NO"/>
        </w:rPr>
        <w:t>3</w:t>
      </w:r>
      <w:r w:rsidRPr="002E227F">
        <w:rPr>
          <w:i/>
          <w:snapToGrid/>
          <w:vanish/>
          <w:lang w:val="nb-NO"/>
        </w:rPr>
        <w:t>. (YBCO er ikke noe akseptabelt eksempel.) Det kan dopes med en akseptor for å danne oksygenvakanser. Hvis for eksempel A er toverdig og B fireverdig, er det generelt mulig å substituere A med et énverdig kation eller B med et treverdig</w:t>
      </w:r>
      <w:r>
        <w:rPr>
          <w:i/>
          <w:snapToGrid/>
          <w:vanish/>
          <w:lang w:val="nb-NO"/>
        </w:rPr>
        <w:t>. Substituenten bør ha lignende størrelse som vertskationet</w:t>
      </w:r>
      <w:r w:rsidRPr="002E227F">
        <w:rPr>
          <w:i/>
          <w:snapToGrid/>
          <w:vanish/>
          <w:lang w:val="nb-NO"/>
        </w:rPr>
        <w:t>, Sc</w:t>
      </w:r>
      <w:r w:rsidRPr="002E227F">
        <w:rPr>
          <w:i/>
          <w:snapToGrid/>
          <w:vanish/>
          <w:vertAlign w:val="subscript"/>
          <w:lang w:val="nb-NO"/>
        </w:rPr>
        <w:t>Ti</w:t>
      </w:r>
      <w:r w:rsidRPr="002E227F">
        <w:rPr>
          <w:b/>
          <w:i/>
          <w:snapToGrid/>
          <w:vanish/>
          <w:vertAlign w:val="superscript"/>
          <w:lang w:val="nb-NO"/>
        </w:rPr>
        <w:t>/</w:t>
      </w:r>
      <w:r w:rsidRPr="002E227F">
        <w:rPr>
          <w:i/>
          <w:snapToGrid/>
          <w:vanish/>
          <w:lang w:val="nb-NO"/>
        </w:rPr>
        <w:t>, Sr</w:t>
      </w:r>
      <w:r w:rsidRPr="002E227F">
        <w:rPr>
          <w:i/>
          <w:snapToGrid/>
          <w:vanish/>
          <w:vertAlign w:val="subscript"/>
          <w:lang w:val="nb-NO"/>
        </w:rPr>
        <w:t>La</w:t>
      </w:r>
      <w:r w:rsidRPr="002E227F">
        <w:rPr>
          <w:b/>
          <w:i/>
          <w:snapToGrid/>
          <w:vanish/>
          <w:vertAlign w:val="superscript"/>
          <w:lang w:val="nb-NO"/>
        </w:rPr>
        <w:t>/</w:t>
      </w:r>
      <w:r w:rsidRPr="002E227F">
        <w:rPr>
          <w:i/>
          <w:snapToGrid/>
          <w:vanish/>
          <w:lang w:val="nb-NO"/>
        </w:rPr>
        <w:t>, Y</w:t>
      </w:r>
      <w:r w:rsidRPr="002E227F">
        <w:rPr>
          <w:i/>
          <w:snapToGrid/>
          <w:vanish/>
          <w:vertAlign w:val="subscript"/>
          <w:lang w:val="nb-NO"/>
        </w:rPr>
        <w:t>Ba</w:t>
      </w:r>
      <w:r w:rsidRPr="002E227F">
        <w:rPr>
          <w:b/>
          <w:i/>
          <w:snapToGrid/>
          <w:vanish/>
          <w:vertAlign w:val="superscript"/>
          <w:lang w:val="nb-NO"/>
        </w:rPr>
        <w:t>/</w:t>
      </w:r>
      <w:r w:rsidRPr="002E227F">
        <w:rPr>
          <w:i/>
          <w:snapToGrid/>
          <w:vanish/>
          <w:lang w:val="nb-NO"/>
        </w:rPr>
        <w:t xml:space="preserve"> </w:t>
      </w:r>
      <w:r>
        <w:rPr>
          <w:i/>
          <w:snapToGrid/>
          <w:vanish/>
          <w:lang w:val="nb-NO"/>
        </w:rPr>
        <w:t xml:space="preserve">er gode valg </w:t>
      </w:r>
      <w:r w:rsidRPr="002E227F">
        <w:rPr>
          <w:i/>
          <w:snapToGrid/>
          <w:vanish/>
          <w:lang w:val="nb-NO"/>
        </w:rPr>
        <w:t>for de tre eksemplene over</w:t>
      </w:r>
      <w:r>
        <w:rPr>
          <w:i/>
          <w:snapToGrid/>
          <w:vanish/>
          <w:lang w:val="nb-NO"/>
        </w:rPr>
        <w:t xml:space="preserve"> (her skrevet med Kröger-Vink notasjon)</w:t>
      </w:r>
      <w:r w:rsidRPr="002E227F">
        <w:rPr>
          <w:i/>
          <w:snapToGrid/>
          <w:vanish/>
          <w:lang w:val="nb-NO"/>
        </w:rPr>
        <w:t xml:space="preserve">. </w:t>
      </w:r>
    </w:p>
    <w:p w:rsidR="00E16326" w:rsidRPr="00A06049" w:rsidRDefault="00E16326" w:rsidP="00E16326">
      <w:pPr>
        <w:pStyle w:val="Header"/>
        <w:widowControl/>
        <w:tabs>
          <w:tab w:val="clear" w:pos="4153"/>
          <w:tab w:val="clear" w:pos="8306"/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ind w:left="564" w:hanging="564"/>
        <w:rPr>
          <w:lang w:val="nb-NO"/>
        </w:rPr>
      </w:pPr>
    </w:p>
    <w:p w:rsidR="000B1C0A" w:rsidRPr="000F08B4" w:rsidRDefault="000B1C0A" w:rsidP="00E16326"/>
    <w:sectPr w:rsidR="000B1C0A" w:rsidRPr="000F08B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917" w:rsidRDefault="00793917" w:rsidP="00851733">
      <w:pPr>
        <w:spacing w:before="0" w:after="0"/>
      </w:pPr>
      <w:r>
        <w:separator/>
      </w:r>
    </w:p>
  </w:endnote>
  <w:endnote w:type="continuationSeparator" w:id="0">
    <w:p w:rsidR="00793917" w:rsidRDefault="00793917" w:rsidP="008517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462060"/>
      <w:docPartObj>
        <w:docPartGallery w:val="Page Numbers (Bottom of Page)"/>
        <w:docPartUnique/>
      </w:docPartObj>
    </w:sdtPr>
    <w:sdtEndPr/>
    <w:sdtContent>
      <w:p w:rsidR="00851733" w:rsidRDefault="0085173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C54">
          <w:rPr>
            <w:noProof/>
          </w:rPr>
          <w:t>1</w:t>
        </w:r>
        <w:r>
          <w:fldChar w:fldCharType="end"/>
        </w:r>
      </w:p>
    </w:sdtContent>
  </w:sdt>
  <w:p w:rsidR="00851733" w:rsidRDefault="008517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917" w:rsidRDefault="00793917" w:rsidP="00851733">
      <w:pPr>
        <w:spacing w:before="0" w:after="0"/>
      </w:pPr>
      <w:r>
        <w:separator/>
      </w:r>
    </w:p>
  </w:footnote>
  <w:footnote w:type="continuationSeparator" w:id="0">
    <w:p w:rsidR="00793917" w:rsidRDefault="00793917" w:rsidP="0085173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5F"/>
    <w:rsid w:val="0001352B"/>
    <w:rsid w:val="000209D5"/>
    <w:rsid w:val="00092635"/>
    <w:rsid w:val="000B1C0A"/>
    <w:rsid w:val="000C3A4F"/>
    <w:rsid w:val="000D7808"/>
    <w:rsid w:val="000F08B4"/>
    <w:rsid w:val="001039E7"/>
    <w:rsid w:val="00127532"/>
    <w:rsid w:val="00142931"/>
    <w:rsid w:val="00145CA4"/>
    <w:rsid w:val="00150807"/>
    <w:rsid w:val="001775C7"/>
    <w:rsid w:val="00187C79"/>
    <w:rsid w:val="001A4C54"/>
    <w:rsid w:val="001E660F"/>
    <w:rsid w:val="001F36D3"/>
    <w:rsid w:val="002F4217"/>
    <w:rsid w:val="002F4E20"/>
    <w:rsid w:val="00314484"/>
    <w:rsid w:val="00330FDE"/>
    <w:rsid w:val="00340B85"/>
    <w:rsid w:val="003540CE"/>
    <w:rsid w:val="003C19AD"/>
    <w:rsid w:val="003E1999"/>
    <w:rsid w:val="003E1ECF"/>
    <w:rsid w:val="004509CC"/>
    <w:rsid w:val="0045540F"/>
    <w:rsid w:val="00464E49"/>
    <w:rsid w:val="00477517"/>
    <w:rsid w:val="00491E69"/>
    <w:rsid w:val="0049565D"/>
    <w:rsid w:val="00510858"/>
    <w:rsid w:val="0059584D"/>
    <w:rsid w:val="00597863"/>
    <w:rsid w:val="005B4573"/>
    <w:rsid w:val="005C4B6C"/>
    <w:rsid w:val="005F21AF"/>
    <w:rsid w:val="00600B8A"/>
    <w:rsid w:val="00637418"/>
    <w:rsid w:val="00644098"/>
    <w:rsid w:val="00694794"/>
    <w:rsid w:val="006A4B9F"/>
    <w:rsid w:val="006C1A5F"/>
    <w:rsid w:val="00735FFE"/>
    <w:rsid w:val="0076263C"/>
    <w:rsid w:val="00793917"/>
    <w:rsid w:val="007D042F"/>
    <w:rsid w:val="007F6F3B"/>
    <w:rsid w:val="00840603"/>
    <w:rsid w:val="00841AF4"/>
    <w:rsid w:val="00851733"/>
    <w:rsid w:val="00856E30"/>
    <w:rsid w:val="00891FF8"/>
    <w:rsid w:val="008A2B8A"/>
    <w:rsid w:val="008C20A8"/>
    <w:rsid w:val="008D6A77"/>
    <w:rsid w:val="008F2895"/>
    <w:rsid w:val="008F28E1"/>
    <w:rsid w:val="008F4323"/>
    <w:rsid w:val="00900DF7"/>
    <w:rsid w:val="0091686B"/>
    <w:rsid w:val="00930FFA"/>
    <w:rsid w:val="009423B2"/>
    <w:rsid w:val="00956FCE"/>
    <w:rsid w:val="00994703"/>
    <w:rsid w:val="009D3655"/>
    <w:rsid w:val="00A24CD5"/>
    <w:rsid w:val="00A32FDC"/>
    <w:rsid w:val="00A90D94"/>
    <w:rsid w:val="00A92418"/>
    <w:rsid w:val="00AB03BC"/>
    <w:rsid w:val="00AB7D75"/>
    <w:rsid w:val="00AC5656"/>
    <w:rsid w:val="00B17A5F"/>
    <w:rsid w:val="00B47347"/>
    <w:rsid w:val="00B47ABD"/>
    <w:rsid w:val="00B91467"/>
    <w:rsid w:val="00BA2DFC"/>
    <w:rsid w:val="00BA78EA"/>
    <w:rsid w:val="00BE53D4"/>
    <w:rsid w:val="00C64BE5"/>
    <w:rsid w:val="00C76818"/>
    <w:rsid w:val="00D22B78"/>
    <w:rsid w:val="00D30278"/>
    <w:rsid w:val="00D90204"/>
    <w:rsid w:val="00DA33E5"/>
    <w:rsid w:val="00DC708B"/>
    <w:rsid w:val="00DD58BA"/>
    <w:rsid w:val="00E16326"/>
    <w:rsid w:val="00E3715D"/>
    <w:rsid w:val="00EA529F"/>
    <w:rsid w:val="00EC6D18"/>
    <w:rsid w:val="00EF76B3"/>
    <w:rsid w:val="00F02842"/>
    <w:rsid w:val="00F04D67"/>
    <w:rsid w:val="00F471C0"/>
    <w:rsid w:val="00F50E90"/>
    <w:rsid w:val="00F82205"/>
    <w:rsid w:val="00F84105"/>
    <w:rsid w:val="00F87B4A"/>
    <w:rsid w:val="00FA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79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5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C79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7C7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7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75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1775C7"/>
    <w:pPr>
      <w:widowControl w:val="0"/>
      <w:tabs>
        <w:tab w:val="center" w:pos="4153"/>
        <w:tab w:val="right" w:pos="8306"/>
      </w:tabs>
      <w:spacing w:before="0" w:after="0"/>
      <w:jc w:val="left"/>
    </w:pPr>
    <w:rPr>
      <w:rFonts w:eastAsia="Times New Roman" w:cs="Times New Roman"/>
      <w:snapToGrid w:val="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1775C7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table" w:styleId="TableGrid">
    <w:name w:val="Table Grid"/>
    <w:basedOn w:val="TableNormal"/>
    <w:rsid w:val="00477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85173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5173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1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79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5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C79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7C7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7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75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1775C7"/>
    <w:pPr>
      <w:widowControl w:val="0"/>
      <w:tabs>
        <w:tab w:val="center" w:pos="4153"/>
        <w:tab w:val="right" w:pos="8306"/>
      </w:tabs>
      <w:spacing w:before="0" w:after="0"/>
      <w:jc w:val="left"/>
    </w:pPr>
    <w:rPr>
      <w:rFonts w:eastAsia="Times New Roman" w:cs="Times New Roman"/>
      <w:snapToGrid w:val="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1775C7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table" w:styleId="TableGrid">
    <w:name w:val="Table Grid"/>
    <w:basedOn w:val="TableNormal"/>
    <w:rsid w:val="00477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85173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5173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1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528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Truls Eivind Norby</dc:creator>
  <cp:lastModifiedBy>Truls Eivind Norby</cp:lastModifiedBy>
  <cp:revision>9</cp:revision>
  <cp:lastPrinted>2019-10-29T01:24:00Z</cp:lastPrinted>
  <dcterms:created xsi:type="dcterms:W3CDTF">2018-10-29T21:55:00Z</dcterms:created>
  <dcterms:modified xsi:type="dcterms:W3CDTF">2019-10-29T01:25:00Z</dcterms:modified>
</cp:coreProperties>
</file>