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4E" w:rsidRDefault="00D44731" w:rsidP="00D44731">
      <w:pPr>
        <w:pStyle w:val="Title"/>
      </w:pPr>
      <w:r>
        <w:t>ECON 4715 Seminar 3</w:t>
      </w:r>
    </w:p>
    <w:p w:rsidR="00D44731" w:rsidRPr="00D44731" w:rsidRDefault="00D44731" w:rsidP="00D44731">
      <w:pPr>
        <w:pStyle w:val="Heading1"/>
        <w:rPr>
          <w:lang w:val="en-US"/>
        </w:rPr>
      </w:pPr>
      <w:r w:rsidRPr="00D44731">
        <w:rPr>
          <w:lang w:val="en-US"/>
        </w:rPr>
        <w:t>Problem 1</w:t>
      </w:r>
      <w:r>
        <w:rPr>
          <w:lang w:val="en-US"/>
        </w:rPr>
        <w:t>: Insurance</w:t>
      </w:r>
    </w:p>
    <w:p w:rsidR="00D44731" w:rsidRPr="00D44731" w:rsidRDefault="00D44731" w:rsidP="00D44731">
      <w:pPr>
        <w:pStyle w:val="Default"/>
        <w:rPr>
          <w:lang w:val="en-US"/>
        </w:rPr>
      </w:pPr>
      <w:r w:rsidRPr="00D44731">
        <w:rPr>
          <w:lang w:val="en-US"/>
        </w:rPr>
        <w:t>To be solve</w:t>
      </w:r>
      <w:r>
        <w:rPr>
          <w:lang w:val="en-US"/>
        </w:rPr>
        <w:t xml:space="preserve">d by the group consisting of </w:t>
      </w:r>
      <w:r w:rsidRPr="00D44731">
        <w:rPr>
          <w:sz w:val="22"/>
          <w:szCs w:val="22"/>
          <w:lang w:val="en-US"/>
        </w:rPr>
        <w:t xml:space="preserve">Jan </w:t>
      </w:r>
      <w:proofErr w:type="spellStart"/>
      <w:r w:rsidRPr="00D44731">
        <w:rPr>
          <w:sz w:val="22"/>
          <w:szCs w:val="22"/>
          <w:lang w:val="en-US"/>
        </w:rPr>
        <w:t>Herfort</w:t>
      </w:r>
      <w:proofErr w:type="spellEnd"/>
      <w:r w:rsidRPr="00D44731">
        <w:rPr>
          <w:sz w:val="22"/>
          <w:szCs w:val="22"/>
          <w:lang w:val="en-US"/>
        </w:rPr>
        <w:t>, Kathr</w:t>
      </w:r>
      <w:r>
        <w:rPr>
          <w:sz w:val="22"/>
          <w:szCs w:val="22"/>
          <w:lang w:val="en-US"/>
        </w:rPr>
        <w:t xml:space="preserve">in </w:t>
      </w:r>
      <w:proofErr w:type="spellStart"/>
      <w:r>
        <w:rPr>
          <w:sz w:val="22"/>
          <w:szCs w:val="22"/>
          <w:lang w:val="en-US"/>
        </w:rPr>
        <w:t>Weny</w:t>
      </w:r>
      <w:proofErr w:type="spellEnd"/>
      <w:r>
        <w:rPr>
          <w:sz w:val="22"/>
          <w:szCs w:val="22"/>
          <w:lang w:val="en-US"/>
        </w:rPr>
        <w:t xml:space="preserve">, Anna </w:t>
      </w:r>
      <w:proofErr w:type="spellStart"/>
      <w:r>
        <w:rPr>
          <w:sz w:val="22"/>
          <w:szCs w:val="22"/>
          <w:lang w:val="en-US"/>
        </w:rPr>
        <w:t>Irger</w:t>
      </w:r>
      <w:proofErr w:type="spellEnd"/>
      <w:r>
        <w:rPr>
          <w:sz w:val="22"/>
          <w:szCs w:val="22"/>
          <w:lang w:val="en-US"/>
        </w:rPr>
        <w:t xml:space="preserve">, Cho </w:t>
      </w:r>
      <w:proofErr w:type="spellStart"/>
      <w:r>
        <w:rPr>
          <w:sz w:val="22"/>
          <w:szCs w:val="22"/>
          <w:lang w:val="en-US"/>
        </w:rPr>
        <w:t>Sueyon</w:t>
      </w:r>
      <w:proofErr w:type="spellEnd"/>
      <w:r>
        <w:rPr>
          <w:sz w:val="22"/>
          <w:szCs w:val="22"/>
          <w:lang w:val="en-US"/>
        </w:rPr>
        <w:t xml:space="preserve"> and</w:t>
      </w:r>
      <w:r w:rsidRPr="00D44731">
        <w:rPr>
          <w:sz w:val="22"/>
          <w:szCs w:val="22"/>
          <w:lang w:val="en-US"/>
        </w:rPr>
        <w:t xml:space="preserve"> </w:t>
      </w:r>
      <w:proofErr w:type="spellStart"/>
      <w:r w:rsidRPr="00D44731">
        <w:rPr>
          <w:sz w:val="22"/>
          <w:szCs w:val="22"/>
          <w:lang w:val="en-US"/>
        </w:rPr>
        <w:t>Sunwook</w:t>
      </w:r>
      <w:proofErr w:type="spellEnd"/>
      <w:r w:rsidRPr="00D44731">
        <w:rPr>
          <w:sz w:val="22"/>
          <w:szCs w:val="22"/>
          <w:lang w:val="en-US"/>
        </w:rPr>
        <w:t xml:space="preserve"> Hwang</w:t>
      </w:r>
      <w:r>
        <w:rPr>
          <w:sz w:val="22"/>
          <w:szCs w:val="22"/>
          <w:lang w:val="en-US"/>
        </w:rPr>
        <w:t>.</w:t>
      </w:r>
    </w:p>
    <w:p w:rsidR="00D44731" w:rsidRDefault="00D44731" w:rsidP="00D44731">
      <w:pPr>
        <w:rPr>
          <w:lang w:val="en-US"/>
        </w:rPr>
      </w:pPr>
    </w:p>
    <w:p w:rsidR="00BD1FE1" w:rsidRDefault="00BD1FE1" w:rsidP="00D44731">
      <w:pPr>
        <w:rPr>
          <w:lang w:val="en-US"/>
        </w:rPr>
      </w:pPr>
      <w:r>
        <w:rPr>
          <w:lang w:val="en-US"/>
        </w:rPr>
        <w:t xml:space="preserve">Consider the insurance model described in 2.1.1. </w:t>
      </w:r>
      <w:proofErr w:type="gramStart"/>
      <w:r>
        <w:rPr>
          <w:lang w:val="en-US"/>
        </w:rPr>
        <w:t>Chapter 6.</w:t>
      </w:r>
      <w:proofErr w:type="gramEnd"/>
    </w:p>
    <w:p w:rsidR="00420C6B" w:rsidRDefault="00420C6B" w:rsidP="00093781">
      <w:pPr>
        <w:pStyle w:val="ListParagraph"/>
        <w:numPr>
          <w:ilvl w:val="0"/>
          <w:numId w:val="2"/>
        </w:numPr>
        <w:ind w:left="360"/>
        <w:rPr>
          <w:lang w:val="en-US"/>
        </w:rPr>
      </w:pPr>
      <w:r>
        <w:rPr>
          <w:lang w:val="en-US"/>
        </w:rPr>
        <w:t>Explain equation (3) and the Arrow-</w:t>
      </w:r>
      <w:proofErr w:type="spellStart"/>
      <w:r>
        <w:rPr>
          <w:lang w:val="en-US"/>
        </w:rPr>
        <w:t>Borch</w:t>
      </w:r>
      <w:proofErr w:type="spellEnd"/>
      <w:r>
        <w:rPr>
          <w:lang w:val="en-US"/>
        </w:rPr>
        <w:t xml:space="preserve"> condition. </w:t>
      </w:r>
    </w:p>
    <w:p w:rsidR="00BD1FE1" w:rsidRPr="00315247" w:rsidRDefault="00BD1FE1" w:rsidP="00093781">
      <w:pPr>
        <w:pStyle w:val="ListParagraph"/>
        <w:numPr>
          <w:ilvl w:val="0"/>
          <w:numId w:val="2"/>
        </w:numPr>
        <w:ind w:left="360"/>
        <w:rPr>
          <w:lang w:val="en-US"/>
        </w:rPr>
      </w:pPr>
      <w:r>
        <w:rPr>
          <w:lang w:val="en-US"/>
        </w:rPr>
        <w:t xml:space="preserve">Let the Agent’s utility function be given </w:t>
      </w:r>
      <w:proofErr w:type="gramStart"/>
      <w:r>
        <w:rPr>
          <w:lang w:val="en-US"/>
        </w:rPr>
        <w:t xml:space="preserve">by </w:t>
      </w:r>
      <m:oMath>
        <w:proofErr w:type="gramEnd"/>
        <m:r>
          <w:rPr>
            <w:rFonts w:ascii="Cambria Math" w:hAnsi="Cambria Math"/>
            <w:lang w:val="en-US"/>
          </w:rPr>
          <m:t>U</m:t>
        </m:r>
        <m:d>
          <m:dPr>
            <m:ctrlPr>
              <w:rPr>
                <w:rFonts w:ascii="Cambria Math" w:hAnsi="Cambria Math"/>
                <w:i/>
                <w:lang w:val="en-US"/>
              </w:rPr>
            </m:ctrlPr>
          </m:dPr>
          <m:e>
            <m:r>
              <w:rPr>
                <w:rFonts w:ascii="Cambria Math" w:hAnsi="Cambria Math"/>
                <w:lang w:val="en-US"/>
              </w:rPr>
              <m:t>C,L</m:t>
            </m:r>
          </m:e>
        </m:d>
        <m:r>
          <w:rPr>
            <w:rFonts w:ascii="Cambria Math" w:hAnsi="Cambria Math"/>
            <w:lang w:val="en-US"/>
          </w:rPr>
          <m:t>=10</m:t>
        </m:r>
        <m:r>
          <m:rPr>
            <m:sty m:val="p"/>
          </m:rPr>
          <w:rPr>
            <w:rFonts w:ascii="Cambria Math" w:hAnsi="Cambria Math"/>
            <w:lang w:val="en-US"/>
          </w:rPr>
          <m:t>ln</m:t>
        </m:r>
        <m:r>
          <w:rPr>
            <w:rFonts w:ascii="Cambria Math" w:hAnsi="Cambria Math"/>
            <w:lang w:val="en-US"/>
          </w:rPr>
          <m:t>(C)+5</m:t>
        </m:r>
        <m:r>
          <m:rPr>
            <m:sty m:val="p"/>
          </m:rPr>
          <w:rPr>
            <w:rFonts w:ascii="Cambria Math" w:hAnsi="Cambria Math"/>
            <w:lang w:val="en-US"/>
          </w:rPr>
          <m:t>ln⁡(L)</m:t>
        </m:r>
      </m:oMath>
      <w:r>
        <w:rPr>
          <w:rFonts w:eastAsiaTheme="minorEastAsia"/>
          <w:lang w:val="en-US"/>
        </w:rPr>
        <w:t>.</w:t>
      </w:r>
      <w:r w:rsidR="00315247">
        <w:rPr>
          <w:rFonts w:eastAsiaTheme="minorEastAsia"/>
          <w:lang w:val="en-US"/>
        </w:rPr>
        <w:t xml:space="preserve"> Leisure is 24-hours worked.</w:t>
      </w:r>
      <w:r>
        <w:rPr>
          <w:rFonts w:eastAsiaTheme="minorEastAsia"/>
          <w:lang w:val="en-US"/>
        </w:rPr>
        <w:t xml:space="preserve"> The production function is given by </w:t>
      </w:r>
      <m:oMath>
        <m:r>
          <w:rPr>
            <w:rFonts w:ascii="Cambria Math" w:eastAsiaTheme="minorEastAsia" w:hAnsi="Cambria Math"/>
            <w:lang w:val="en-US"/>
          </w:rPr>
          <m:t>f</m:t>
        </m:r>
        <m:d>
          <m:dPr>
            <m:ctrlPr>
              <w:rPr>
                <w:rFonts w:ascii="Cambria Math" w:eastAsiaTheme="minorEastAsia" w:hAnsi="Cambria Math"/>
                <w:i/>
                <w:lang w:val="en-US"/>
              </w:rPr>
            </m:ctrlPr>
          </m:dPr>
          <m:e>
            <m:r>
              <w:rPr>
                <w:rFonts w:ascii="Cambria Math" w:eastAsiaTheme="minorEastAsia" w:hAnsi="Cambria Math"/>
                <w:lang w:val="en-US"/>
              </w:rPr>
              <m:t>h,ε</m:t>
            </m:r>
          </m:e>
        </m:d>
        <m:r>
          <w:rPr>
            <w:rFonts w:ascii="Cambria Math" w:eastAsiaTheme="minorEastAsia" w:hAnsi="Cambria Math"/>
            <w:lang w:val="en-US"/>
          </w:rPr>
          <m:t>=10ε+εh</m:t>
        </m:r>
      </m:oMath>
      <w:r w:rsidR="00117E6B">
        <w:rPr>
          <w:rFonts w:eastAsiaTheme="minorEastAsia"/>
          <w:lang w:val="en-US"/>
        </w:rPr>
        <w:t xml:space="preserve"> while the Principal’s utility function </w:t>
      </w:r>
      <w:proofErr w:type="gramStart"/>
      <w:r w:rsidR="00117E6B">
        <w:rPr>
          <w:rFonts w:eastAsiaTheme="minorEastAsia"/>
          <w:lang w:val="en-US"/>
        </w:rPr>
        <w:t xml:space="preserve">is </w:t>
      </w:r>
      <m:oMath>
        <w:proofErr w:type="gramEnd"/>
        <m:r>
          <w:rPr>
            <w:rFonts w:ascii="Cambria Math" w:eastAsiaTheme="minorEastAsia" w:hAnsi="Cambria Math"/>
            <w:lang w:val="en-US"/>
          </w:rPr>
          <m:t>v</m:t>
        </m:r>
        <m:d>
          <m:dPr>
            <m:ctrlPr>
              <w:rPr>
                <w:rFonts w:ascii="Cambria Math" w:eastAsiaTheme="minorEastAsia" w:hAnsi="Cambria Math"/>
                <w:i/>
                <w:lang w:val="en-US"/>
              </w:rPr>
            </m:ctrlPr>
          </m:dPr>
          <m:e>
            <m:r>
              <w:rPr>
                <w:rFonts w:ascii="Cambria Math" w:eastAsiaTheme="minorEastAsia" w:hAnsi="Cambria Math"/>
                <w:lang w:val="en-US"/>
              </w:rPr>
              <m:t>π</m:t>
            </m:r>
          </m:e>
        </m:d>
        <m:r>
          <w:rPr>
            <w:rFonts w:ascii="Cambria Math" w:eastAsiaTheme="minorEastAsia" w:hAnsi="Cambria Math"/>
            <w:lang w:val="en-US"/>
          </w:rPr>
          <m:t>=2</m:t>
        </m:r>
        <m:rad>
          <m:radPr>
            <m:degHide m:val="on"/>
            <m:ctrlPr>
              <w:rPr>
                <w:rFonts w:ascii="Cambria Math" w:eastAsiaTheme="minorEastAsia" w:hAnsi="Cambria Math"/>
                <w:i/>
                <w:lang w:val="en-US"/>
              </w:rPr>
            </m:ctrlPr>
          </m:radPr>
          <m:deg/>
          <m:e>
            <m:r>
              <w:rPr>
                <w:rFonts w:ascii="Cambria Math" w:eastAsiaTheme="minorEastAsia" w:hAnsi="Cambria Math"/>
                <w:lang w:val="en-US"/>
              </w:rPr>
              <m:t>π</m:t>
            </m:r>
          </m:e>
        </m:rad>
      </m:oMath>
      <w:r>
        <w:rPr>
          <w:rFonts w:eastAsiaTheme="minorEastAsia"/>
          <w:lang w:val="en-US"/>
        </w:rPr>
        <w:t>.</w:t>
      </w:r>
      <w:r w:rsidR="00315247">
        <w:rPr>
          <w:rFonts w:eastAsiaTheme="minorEastAsia"/>
          <w:lang w:val="en-US"/>
        </w:rPr>
        <w:t xml:space="preserve"> </w:t>
      </w:r>
      <w:r w:rsidRPr="00315247">
        <w:rPr>
          <w:rFonts w:eastAsiaTheme="minorEastAsia"/>
          <w:lang w:val="en-US"/>
        </w:rPr>
        <w:t>I</w:t>
      </w:r>
      <w:r w:rsidR="00117E6B" w:rsidRPr="00315247">
        <w:rPr>
          <w:rFonts w:eastAsiaTheme="minorEastAsia"/>
          <w:lang w:val="en-US"/>
        </w:rPr>
        <w:t xml:space="preserve">s </w:t>
      </w:r>
      <w:r w:rsidR="00315247">
        <w:rPr>
          <w:rFonts w:eastAsiaTheme="minorEastAsia"/>
          <w:lang w:val="en-US"/>
        </w:rPr>
        <w:t>the</w:t>
      </w:r>
      <w:r w:rsidR="00117E6B" w:rsidRPr="00315247">
        <w:rPr>
          <w:rFonts w:eastAsiaTheme="minorEastAsia"/>
          <w:lang w:val="en-US"/>
        </w:rPr>
        <w:t xml:space="preserve"> </w:t>
      </w:r>
      <w:r w:rsidRPr="00315247">
        <w:rPr>
          <w:rFonts w:eastAsiaTheme="minorEastAsia"/>
          <w:lang w:val="en-US"/>
        </w:rPr>
        <w:t>following contract optimal?</w:t>
      </w:r>
    </w:p>
    <w:p w:rsidR="00BD1FE1" w:rsidRDefault="00BD1FE1" w:rsidP="00093781">
      <w:pPr>
        <w:pStyle w:val="ListParagraph"/>
        <w:ind w:left="152"/>
        <w:rPr>
          <w:rFonts w:eastAsiaTheme="minorEastAsia"/>
          <w:lang w:val="en-US"/>
        </w:rPr>
      </w:pPr>
    </w:p>
    <w:p w:rsidR="00117E6B" w:rsidRDefault="00117E6B" w:rsidP="00093781">
      <w:pPr>
        <w:pStyle w:val="ListParagraph"/>
        <w:ind w:left="152"/>
        <w:rPr>
          <w:rFonts w:eastAsiaTheme="minorEastAsia"/>
          <w:lang w:val="en-US"/>
        </w:rPr>
      </w:pPr>
      <w:r>
        <w:rPr>
          <w:rFonts w:eastAsiaTheme="minorEastAsia"/>
          <w:lang w:val="en-US"/>
        </w:rPr>
        <w:t>CONTRACT 1:</w:t>
      </w:r>
    </w:p>
    <w:p w:rsidR="00117E6B" w:rsidRPr="00117E6B" w:rsidRDefault="00BD1FE1" w:rsidP="00093781">
      <w:pPr>
        <w:pStyle w:val="ListParagraph"/>
        <w:ind w:left="152"/>
        <w:rPr>
          <w:rFonts w:eastAsiaTheme="minorEastAsia"/>
          <w:i/>
          <w:lang w:val="en-US"/>
        </w:rPr>
      </w:pPr>
      <w:r>
        <w:rPr>
          <w:i/>
          <w:lang w:val="en-US"/>
        </w:rPr>
        <w:t xml:space="preserve">Good state: </w:t>
      </w:r>
      <m:oMath>
        <m:r>
          <w:rPr>
            <w:rFonts w:ascii="Cambria Math" w:hAnsi="Cambria Math"/>
            <w:lang w:val="en-US"/>
          </w:rPr>
          <m:t>ε=g=1</m:t>
        </m:r>
      </m:oMath>
    </w:p>
    <w:p w:rsidR="00BD1FE1" w:rsidRPr="00117E6B" w:rsidRDefault="00BD1FE1" w:rsidP="00093781">
      <w:pPr>
        <w:pStyle w:val="ListParagraph"/>
        <w:ind w:left="152"/>
        <w:rPr>
          <w:rFonts w:eastAsiaTheme="minorEastAsia"/>
          <w:i/>
          <w:lang w:val="en-US"/>
        </w:rPr>
      </w:pPr>
      <w:proofErr w:type="gramStart"/>
      <w:r>
        <w:rPr>
          <w:lang w:val="en-US"/>
        </w:rPr>
        <w:t>W(</w:t>
      </w:r>
      <w:proofErr w:type="gramEnd"/>
      <w:r>
        <w:rPr>
          <w:lang w:val="en-US"/>
        </w:rPr>
        <w:t xml:space="preserve">g)=, </w:t>
      </w:r>
      <w:r w:rsidR="007A7312">
        <w:rPr>
          <w:lang w:val="en-US"/>
        </w:rPr>
        <w:t>10, h(g)=19</w:t>
      </w:r>
    </w:p>
    <w:p w:rsidR="00BD1FE1" w:rsidRDefault="00BD1FE1" w:rsidP="00093781">
      <w:pPr>
        <w:pStyle w:val="ListParagraph"/>
        <w:ind w:left="152"/>
        <w:rPr>
          <w:lang w:val="en-US"/>
        </w:rPr>
      </w:pPr>
    </w:p>
    <w:p w:rsidR="00BD1FE1" w:rsidRDefault="00BD1FE1" w:rsidP="00093781">
      <w:pPr>
        <w:pStyle w:val="ListParagraph"/>
        <w:ind w:left="152"/>
        <w:rPr>
          <w:rFonts w:eastAsiaTheme="minorEastAsia"/>
          <w:i/>
          <w:lang w:val="en-US"/>
        </w:rPr>
      </w:pPr>
      <w:r>
        <w:rPr>
          <w:i/>
          <w:lang w:val="en-US"/>
        </w:rPr>
        <w:t xml:space="preserve">Bad state: </w:t>
      </w:r>
      <m:oMath>
        <m:r>
          <w:rPr>
            <w:rFonts w:ascii="Cambria Math" w:hAnsi="Cambria Math"/>
            <w:lang w:val="en-US"/>
          </w:rPr>
          <m:t>ε=g=0,5</m:t>
        </m:r>
      </m:oMath>
    </w:p>
    <w:p w:rsidR="00BD1FE1" w:rsidRDefault="00BD1FE1" w:rsidP="00093781">
      <w:pPr>
        <w:pStyle w:val="ListParagraph"/>
        <w:ind w:left="152"/>
        <w:rPr>
          <w:lang w:val="en-US"/>
        </w:rPr>
      </w:pPr>
      <w:proofErr w:type="gramStart"/>
      <w:r>
        <w:rPr>
          <w:lang w:val="en-US"/>
        </w:rPr>
        <w:t>W(</w:t>
      </w:r>
      <w:proofErr w:type="gramEnd"/>
      <w:r>
        <w:rPr>
          <w:lang w:val="en-US"/>
        </w:rPr>
        <w:t>b)=</w:t>
      </w:r>
      <w:r w:rsidR="007A7312">
        <w:rPr>
          <w:lang w:val="en-US"/>
        </w:rPr>
        <w:t>10, h(g)=14</w:t>
      </w:r>
    </w:p>
    <w:p w:rsidR="007A7312" w:rsidRDefault="007A7312" w:rsidP="00093781">
      <w:pPr>
        <w:pStyle w:val="ListParagraph"/>
        <w:ind w:left="152"/>
        <w:rPr>
          <w:lang w:val="en-US"/>
        </w:rPr>
      </w:pPr>
    </w:p>
    <w:p w:rsidR="007A7312" w:rsidRDefault="007A7312" w:rsidP="00093781">
      <w:pPr>
        <w:pStyle w:val="ListParagraph"/>
        <w:ind w:left="152"/>
        <w:rPr>
          <w:rFonts w:eastAsiaTheme="minorEastAsia"/>
          <w:lang w:val="en-US"/>
        </w:rPr>
      </w:pPr>
      <w:r>
        <w:rPr>
          <w:lang w:val="en-US"/>
        </w:rPr>
        <w:t xml:space="preserve">Assume now that the Principal’s utility function instead is given </w:t>
      </w:r>
      <w:proofErr w:type="gramStart"/>
      <w:r>
        <w:rPr>
          <w:lang w:val="en-US"/>
        </w:rPr>
        <w:t xml:space="preserve">by </w:t>
      </w:r>
      <m:oMath>
        <w:proofErr w:type="gramEnd"/>
        <m:r>
          <w:rPr>
            <w:rFonts w:ascii="Cambria Math" w:hAnsi="Cambria Math"/>
            <w:lang w:val="en-US"/>
          </w:rPr>
          <m:t>v</m:t>
        </m:r>
        <m:d>
          <m:dPr>
            <m:ctrlPr>
              <w:rPr>
                <w:rFonts w:ascii="Cambria Math" w:hAnsi="Cambria Math"/>
                <w:i/>
                <w:lang w:val="en-US"/>
              </w:rPr>
            </m:ctrlPr>
          </m:dPr>
          <m:e>
            <m:r>
              <w:rPr>
                <w:rFonts w:ascii="Cambria Math" w:eastAsiaTheme="minorEastAsia" w:hAnsi="Cambria Math"/>
                <w:lang w:val="en-US"/>
              </w:rPr>
              <m:t>π</m:t>
            </m:r>
            <m:ctrlPr>
              <w:rPr>
                <w:rFonts w:ascii="Cambria Math" w:eastAsiaTheme="minorEastAsia" w:hAnsi="Cambria Math"/>
                <w:i/>
                <w:lang w:val="en-US"/>
              </w:rPr>
            </m:ctrlPr>
          </m:e>
        </m:d>
        <m:r>
          <w:rPr>
            <w:rFonts w:ascii="Cambria Math" w:eastAsiaTheme="minorEastAsia" w:hAnsi="Cambria Math"/>
            <w:lang w:val="en-US"/>
          </w:rPr>
          <m:t>=10π</m:t>
        </m:r>
      </m:oMath>
      <w:r>
        <w:rPr>
          <w:rFonts w:eastAsiaTheme="minorEastAsia"/>
          <w:lang w:val="en-US"/>
        </w:rPr>
        <w:t>. Is the contract optimal now?</w:t>
      </w:r>
    </w:p>
    <w:p w:rsidR="007A7312" w:rsidRDefault="007A7312" w:rsidP="00093781">
      <w:pPr>
        <w:pStyle w:val="ListParagraph"/>
        <w:ind w:left="152"/>
        <w:rPr>
          <w:rFonts w:eastAsiaTheme="minorEastAsia"/>
          <w:lang w:val="en-US"/>
        </w:rPr>
      </w:pPr>
    </w:p>
    <w:p w:rsidR="004738A0" w:rsidRDefault="006710E9" w:rsidP="00093781">
      <w:pPr>
        <w:pStyle w:val="ListParagraph"/>
        <w:numPr>
          <w:ilvl w:val="0"/>
          <w:numId w:val="2"/>
        </w:numPr>
        <w:ind w:left="360"/>
        <w:rPr>
          <w:lang w:val="en-US"/>
        </w:rPr>
      </w:pPr>
      <w:r w:rsidRPr="004738A0">
        <w:rPr>
          <w:lang w:val="en-US"/>
        </w:rPr>
        <w:t>The figure below shows profits and wage costs in the Norwegian Maritime sector.</w:t>
      </w:r>
      <w:r w:rsidR="004738A0">
        <w:rPr>
          <w:lang w:val="en-US"/>
        </w:rPr>
        <w:t xml:space="preserve"> Comment the figure in light of the theoretical model</w:t>
      </w:r>
      <w:r w:rsidR="00420C6B">
        <w:rPr>
          <w:lang w:val="en-US"/>
        </w:rPr>
        <w:t xml:space="preserve"> (“</w:t>
      </w:r>
      <w:proofErr w:type="spellStart"/>
      <w:r w:rsidR="00420C6B">
        <w:rPr>
          <w:lang w:val="en-US"/>
        </w:rPr>
        <w:t>Driftsresultat</w:t>
      </w:r>
      <w:proofErr w:type="spellEnd"/>
      <w:r w:rsidR="00420C6B">
        <w:rPr>
          <w:lang w:val="en-US"/>
        </w:rPr>
        <w:t>”= profits, “</w:t>
      </w:r>
      <w:proofErr w:type="spellStart"/>
      <w:r w:rsidR="00420C6B">
        <w:rPr>
          <w:lang w:val="en-US"/>
        </w:rPr>
        <w:t>Lønnskostnader</w:t>
      </w:r>
      <w:proofErr w:type="spellEnd"/>
      <w:r w:rsidR="00420C6B">
        <w:rPr>
          <w:lang w:val="en-US"/>
        </w:rPr>
        <w:t>”= wage costs)</w:t>
      </w:r>
      <w:r w:rsidR="004738A0">
        <w:rPr>
          <w:lang w:val="en-US"/>
        </w:rPr>
        <w:t xml:space="preserve">. </w:t>
      </w:r>
    </w:p>
    <w:p w:rsidR="00420C6B" w:rsidRDefault="00093781" w:rsidP="00093781">
      <w:pPr>
        <w:pStyle w:val="ListParagraph"/>
        <w:numPr>
          <w:ilvl w:val="0"/>
          <w:numId w:val="2"/>
        </w:numPr>
        <w:ind w:left="360"/>
        <w:rPr>
          <w:lang w:val="en-US"/>
        </w:rPr>
      </w:pPr>
      <w:r>
        <w:rPr>
          <w:lang w:val="en-US"/>
        </w:rPr>
        <w:t xml:space="preserve">Use the provided dataset for the US and compare the predictions from the insurance model (regarding business cycles) to the fluctuations in </w:t>
      </w:r>
      <w:proofErr w:type="gramStart"/>
      <w:r>
        <w:rPr>
          <w:lang w:val="en-US"/>
        </w:rPr>
        <w:t>hours</w:t>
      </w:r>
      <w:proofErr w:type="gramEnd"/>
      <w:r>
        <w:rPr>
          <w:lang w:val="en-US"/>
        </w:rPr>
        <w:t xml:space="preserve"> worked and weekly earnings from 1979 to 2010. </w:t>
      </w:r>
    </w:p>
    <w:p w:rsidR="007A7312" w:rsidRPr="004738A0" w:rsidRDefault="007A7312" w:rsidP="004738A0">
      <w:pPr>
        <w:ind w:left="568"/>
        <w:rPr>
          <w:lang w:val="en-US"/>
        </w:rPr>
      </w:pPr>
      <w:r>
        <w:rPr>
          <w:noProof/>
          <w:lang w:eastAsia="nb-NO"/>
        </w:rPr>
        <w:drawing>
          <wp:inline distT="0" distB="0" distL="0" distR="0">
            <wp:extent cx="4606738" cy="2806555"/>
            <wp:effectExtent l="19050" t="0" r="33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06621" cy="2806484"/>
                    </a:xfrm>
                    <a:prstGeom prst="rect">
                      <a:avLst/>
                    </a:prstGeom>
                    <a:noFill/>
                    <a:ln w="9525">
                      <a:noFill/>
                      <a:miter lim="800000"/>
                      <a:headEnd/>
                      <a:tailEnd/>
                    </a:ln>
                  </pic:spPr>
                </pic:pic>
              </a:graphicData>
            </a:graphic>
          </wp:inline>
        </w:drawing>
      </w:r>
    </w:p>
    <w:p w:rsidR="00D44731" w:rsidRDefault="00D44731" w:rsidP="00D44731">
      <w:pPr>
        <w:pStyle w:val="Heading1"/>
        <w:rPr>
          <w:lang w:val="en-US"/>
        </w:rPr>
      </w:pPr>
      <w:r>
        <w:rPr>
          <w:lang w:val="en-US"/>
        </w:rPr>
        <w:lastRenderedPageBreak/>
        <w:t>Problem 2: Incentives</w:t>
      </w:r>
    </w:p>
    <w:p w:rsidR="00D44731" w:rsidRDefault="00D44731" w:rsidP="00D44731">
      <w:pPr>
        <w:pStyle w:val="Default"/>
        <w:rPr>
          <w:sz w:val="22"/>
          <w:szCs w:val="22"/>
          <w:lang w:val="en-US"/>
        </w:rPr>
      </w:pPr>
      <w:r>
        <w:rPr>
          <w:lang w:val="en-US"/>
        </w:rPr>
        <w:t xml:space="preserve">To be solved by the group consisting of </w:t>
      </w:r>
      <w:r w:rsidRPr="00D44731">
        <w:rPr>
          <w:sz w:val="22"/>
          <w:szCs w:val="22"/>
          <w:lang w:val="en-US"/>
        </w:rPr>
        <w:t xml:space="preserve">Chama </w:t>
      </w:r>
      <w:proofErr w:type="spellStart"/>
      <w:r w:rsidRPr="00D44731">
        <w:rPr>
          <w:sz w:val="22"/>
          <w:szCs w:val="22"/>
          <w:lang w:val="en-US"/>
        </w:rPr>
        <w:t>Yoram</w:t>
      </w:r>
      <w:proofErr w:type="spellEnd"/>
      <w:r w:rsidRPr="00D44731">
        <w:rPr>
          <w:sz w:val="22"/>
          <w:szCs w:val="22"/>
          <w:lang w:val="en-US"/>
        </w:rPr>
        <w:t xml:space="preserve">, Alessandro </w:t>
      </w:r>
      <w:proofErr w:type="spellStart"/>
      <w:r w:rsidRPr="00D44731">
        <w:rPr>
          <w:sz w:val="22"/>
          <w:szCs w:val="22"/>
          <w:lang w:val="en-US"/>
        </w:rPr>
        <w:t>Freitas</w:t>
      </w:r>
      <w:proofErr w:type="spellEnd"/>
      <w:r>
        <w:rPr>
          <w:sz w:val="22"/>
          <w:szCs w:val="22"/>
          <w:lang w:val="en-US"/>
        </w:rPr>
        <w:t xml:space="preserve"> and</w:t>
      </w:r>
      <w:r w:rsidRPr="00D44731">
        <w:rPr>
          <w:sz w:val="22"/>
          <w:szCs w:val="22"/>
          <w:lang w:val="en-US"/>
        </w:rPr>
        <w:t xml:space="preserve"> </w:t>
      </w:r>
      <w:proofErr w:type="spellStart"/>
      <w:r w:rsidRPr="00D44731">
        <w:rPr>
          <w:sz w:val="22"/>
          <w:szCs w:val="22"/>
          <w:lang w:val="en-US"/>
        </w:rPr>
        <w:t>Tesfay</w:t>
      </w:r>
      <w:proofErr w:type="spellEnd"/>
      <w:r w:rsidRPr="00D44731">
        <w:rPr>
          <w:sz w:val="22"/>
          <w:szCs w:val="22"/>
          <w:lang w:val="en-US"/>
        </w:rPr>
        <w:t xml:space="preserve"> </w:t>
      </w:r>
      <w:proofErr w:type="spellStart"/>
      <w:r w:rsidRPr="00D44731">
        <w:rPr>
          <w:sz w:val="22"/>
          <w:szCs w:val="22"/>
          <w:lang w:val="en-US"/>
        </w:rPr>
        <w:t>Zeru</w:t>
      </w:r>
      <w:proofErr w:type="spellEnd"/>
      <w:r>
        <w:rPr>
          <w:sz w:val="22"/>
          <w:szCs w:val="22"/>
          <w:lang w:val="en-US"/>
        </w:rPr>
        <w:t>.</w:t>
      </w:r>
    </w:p>
    <w:p w:rsidR="00D44731" w:rsidRDefault="00D44731" w:rsidP="00D44731">
      <w:pPr>
        <w:pStyle w:val="Default"/>
        <w:rPr>
          <w:sz w:val="22"/>
          <w:szCs w:val="22"/>
          <w:lang w:val="en-US"/>
        </w:rPr>
      </w:pPr>
      <w:r w:rsidRPr="00D44731">
        <w:rPr>
          <w:sz w:val="22"/>
          <w:szCs w:val="22"/>
          <w:lang w:val="en-US"/>
        </w:rPr>
        <w:t xml:space="preserve"> </w:t>
      </w:r>
    </w:p>
    <w:p w:rsidR="004738A0" w:rsidRDefault="004738A0" w:rsidP="00093781">
      <w:pPr>
        <w:rPr>
          <w:lang w:val="en-GB"/>
        </w:rPr>
      </w:pPr>
      <w:r>
        <w:rPr>
          <w:lang w:val="en-US"/>
        </w:rPr>
        <w:t xml:space="preserve">Consider the model of section 3.1 in Chapter 6 as a model of executive pay. </w:t>
      </w:r>
      <w:r>
        <w:rPr>
          <w:lang w:val="en-GB"/>
        </w:rPr>
        <w:t xml:space="preserve">The owner of the firm is able to measure the value of sales of the firm, but is unable to distinguish between the results of the effort of the manager and general market conditions for the good produced. </w:t>
      </w:r>
    </w:p>
    <w:p w:rsidR="00093781" w:rsidRDefault="00093781" w:rsidP="00093781">
      <w:pPr>
        <w:rPr>
          <w:lang w:val="en-GB"/>
        </w:rPr>
      </w:pPr>
    </w:p>
    <w:p w:rsidR="004738A0" w:rsidRDefault="004738A0" w:rsidP="00093781">
      <w:pPr>
        <w:rPr>
          <w:lang w:val="en-GB"/>
        </w:rPr>
      </w:pPr>
      <w:r>
        <w:rPr>
          <w:lang w:val="en-GB"/>
        </w:rPr>
        <w:t xml:space="preserve">1) Discuss how a bonus rate on the value of sales should be designed. Next show how the bonus rate changes with the volatility of the product market. </w:t>
      </w:r>
    </w:p>
    <w:p w:rsidR="00093781" w:rsidRDefault="00093781" w:rsidP="00093781">
      <w:pPr>
        <w:rPr>
          <w:lang w:val="en-GB"/>
        </w:rPr>
      </w:pPr>
    </w:p>
    <w:p w:rsidR="004738A0" w:rsidRDefault="004738A0" w:rsidP="00093781">
      <w:pPr>
        <w:rPr>
          <w:lang w:val="en-GB"/>
        </w:rPr>
      </w:pPr>
      <w:r>
        <w:rPr>
          <w:lang w:val="en-GB"/>
        </w:rPr>
        <w:t xml:space="preserve">2) Assume now that the owner may observe total sales in the industry. This measure is positively correlated with the unobserved variation in the firm’s sales. Discuss a remuneration scheme that also takes this observation into account. </w:t>
      </w:r>
    </w:p>
    <w:p w:rsidR="004738A0" w:rsidRDefault="004738A0" w:rsidP="00093781">
      <w:pPr>
        <w:rPr>
          <w:lang w:val="en-GB"/>
        </w:rPr>
      </w:pPr>
    </w:p>
    <w:p w:rsidR="004738A0" w:rsidRDefault="004738A0" w:rsidP="00093781">
      <w:pPr>
        <w:rPr>
          <w:lang w:val="en-GB"/>
        </w:rPr>
      </w:pPr>
      <w:r>
        <w:rPr>
          <w:lang w:val="en-GB"/>
        </w:rPr>
        <w:t xml:space="preserve">3) Assume now that all unobserved shocks to the firm are industry specific and that the unobserved variation in the firm’s sales is perfectly correlated with variations in total sales in the industry. </w:t>
      </w:r>
      <w:r w:rsidR="005E11A2">
        <w:rPr>
          <w:lang w:val="en-GB"/>
        </w:rPr>
        <w:t xml:space="preserve"> How should the contract look like now?</w:t>
      </w:r>
    </w:p>
    <w:sectPr w:rsidR="004738A0" w:rsidSect="00702F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FC8"/>
    <w:multiLevelType w:val="hybridMultilevel"/>
    <w:tmpl w:val="144CFB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BA72B22"/>
    <w:multiLevelType w:val="hybridMultilevel"/>
    <w:tmpl w:val="8D0A2248"/>
    <w:lvl w:ilvl="0" w:tplc="43D6EE9C">
      <w:start w:val="1"/>
      <w:numFmt w:val="decimal"/>
      <w:lvlText w:val="(%1)"/>
      <w:lvlJc w:val="left"/>
      <w:pPr>
        <w:ind w:left="92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D2E5805"/>
    <w:multiLevelType w:val="hybridMultilevel"/>
    <w:tmpl w:val="0652C5C8"/>
    <w:lvl w:ilvl="0" w:tplc="43D6EE9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D44731"/>
    <w:rsid w:val="00093781"/>
    <w:rsid w:val="000F2E6F"/>
    <w:rsid w:val="000F49CD"/>
    <w:rsid w:val="00117E6B"/>
    <w:rsid w:val="00315247"/>
    <w:rsid w:val="00420C6B"/>
    <w:rsid w:val="004738A0"/>
    <w:rsid w:val="005E11A2"/>
    <w:rsid w:val="006710E9"/>
    <w:rsid w:val="00702F4E"/>
    <w:rsid w:val="007A7312"/>
    <w:rsid w:val="00BD1FE1"/>
    <w:rsid w:val="00D44731"/>
    <w:rsid w:val="00F3478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4E"/>
  </w:style>
  <w:style w:type="paragraph" w:styleId="Heading1">
    <w:name w:val="heading 1"/>
    <w:basedOn w:val="Normal"/>
    <w:next w:val="Normal"/>
    <w:link w:val="Heading1Char"/>
    <w:uiPriority w:val="9"/>
    <w:qFormat/>
    <w:rsid w:val="00D44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7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47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47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731"/>
    <w:pPr>
      <w:ind w:left="720"/>
      <w:contextualSpacing/>
    </w:pPr>
  </w:style>
  <w:style w:type="paragraph" w:customStyle="1" w:styleId="Default">
    <w:name w:val="Default"/>
    <w:rsid w:val="00D44731"/>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D1FE1"/>
    <w:rPr>
      <w:color w:val="808080"/>
    </w:rPr>
  </w:style>
  <w:style w:type="paragraph" w:styleId="BalloonText">
    <w:name w:val="Balloon Text"/>
    <w:basedOn w:val="Normal"/>
    <w:link w:val="BalloonTextChar"/>
    <w:uiPriority w:val="99"/>
    <w:semiHidden/>
    <w:unhideWhenUsed/>
    <w:rsid w:val="00BD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337</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Simenm</dc:creator>
  <cp:lastModifiedBy>Simenm</cp:lastModifiedBy>
  <cp:revision>2</cp:revision>
  <dcterms:created xsi:type="dcterms:W3CDTF">2010-10-04T09:52:00Z</dcterms:created>
  <dcterms:modified xsi:type="dcterms:W3CDTF">2010-10-05T12:14:00Z</dcterms:modified>
</cp:coreProperties>
</file>