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82" w:rsidRPr="00B038D0" w:rsidRDefault="006E5382" w:rsidP="001330D2">
      <w:pPr>
        <w:rPr>
          <w:rFonts w:ascii="Georgia" w:hAnsi="Georgia"/>
        </w:rPr>
      </w:pPr>
      <w:bookmarkStart w:id="0" w:name="_GoBack"/>
      <w:bookmarkEnd w:id="0"/>
    </w:p>
    <w:p w:rsidR="001330D2" w:rsidRPr="00B038D0" w:rsidRDefault="001330D2" w:rsidP="001330D2">
      <w:pPr>
        <w:rPr>
          <w:rFonts w:ascii="Georgia" w:hAnsi="Georgia" w:cs="Arial"/>
          <w:b/>
          <w:sz w:val="32"/>
        </w:rPr>
      </w:pPr>
      <w:r w:rsidRPr="00B038D0">
        <w:rPr>
          <w:rFonts w:ascii="Georgia" w:hAnsi="Georgia" w:cs="Arial"/>
          <w:b/>
          <w:sz w:val="32"/>
        </w:rPr>
        <w:t>Oppsummeringsrapport fra emneevaluering</w:t>
      </w:r>
    </w:p>
    <w:tbl>
      <w:tblPr>
        <w:tblStyle w:val="TableGrid"/>
        <w:tblW w:w="5082" w:type="pct"/>
        <w:tblLook w:val="04A0" w:firstRow="1" w:lastRow="0" w:firstColumn="1" w:lastColumn="0" w:noHBand="0" w:noVBand="1"/>
      </w:tblPr>
      <w:tblGrid>
        <w:gridCol w:w="907"/>
        <w:gridCol w:w="1594"/>
        <w:gridCol w:w="2364"/>
        <w:gridCol w:w="888"/>
        <w:gridCol w:w="4874"/>
      </w:tblGrid>
      <w:tr w:rsidR="001330D2" w:rsidRPr="00B038D0" w:rsidTr="00E53294">
        <w:trPr>
          <w:trHeight w:hRule="exact" w:val="1541"/>
        </w:trPr>
        <w:tc>
          <w:tcPr>
            <w:tcW w:w="2519" w:type="dxa"/>
            <w:gridSpan w:val="2"/>
          </w:tcPr>
          <w:p w:rsidR="001330D2" w:rsidRPr="00B038D0" w:rsidRDefault="001330D2" w:rsidP="001330D2">
            <w:pPr>
              <w:rPr>
                <w:rFonts w:ascii="Georgia" w:hAnsi="Georgia" w:cs="Arial"/>
              </w:rPr>
            </w:pPr>
            <w:r w:rsidRPr="00B038D0">
              <w:rPr>
                <w:rFonts w:ascii="Georgia" w:hAnsi="Georgia" w:cs="Arial"/>
                <w:b/>
              </w:rPr>
              <w:t>Emnekode</w:t>
            </w:r>
            <w:r w:rsidRPr="00B038D0">
              <w:rPr>
                <w:rFonts w:ascii="Georgia" w:hAnsi="Georgia" w:cs="Arial"/>
              </w:rPr>
              <w:t>:</w:t>
            </w:r>
            <w:r w:rsidRPr="00B038D0">
              <w:rPr>
                <w:rFonts w:ascii="Georgia" w:hAnsi="Georgia" w:cs="Arial"/>
              </w:rPr>
              <w:br/>
            </w:r>
            <w:r w:rsidR="00E53294" w:rsidRPr="00E53294">
              <w:rPr>
                <w:rFonts w:ascii="Georgia" w:hAnsi="Georgia" w:cs="Arial"/>
                <w:b/>
              </w:rPr>
              <w:t>SPED 3003</w:t>
            </w:r>
          </w:p>
        </w:tc>
        <w:tc>
          <w:tcPr>
            <w:tcW w:w="8108" w:type="dxa"/>
            <w:gridSpan w:val="3"/>
          </w:tcPr>
          <w:p w:rsidR="00E53294" w:rsidRPr="00E53294" w:rsidRDefault="001330D2" w:rsidP="00E53294">
            <w:pPr>
              <w:numPr>
                <w:ilvl w:val="0"/>
                <w:numId w:val="2"/>
              </w:numPr>
              <w:shd w:val="clear" w:color="auto" w:fill="FFFFFF"/>
              <w:spacing w:before="150" w:after="0" w:line="240" w:lineRule="auto"/>
              <w:ind w:left="0"/>
              <w:textAlignment w:val="baseline"/>
              <w:rPr>
                <w:rFonts w:ascii="Helvetica" w:eastAsia="Times New Roman" w:hAnsi="Helvetica" w:cs="Helvetica"/>
                <w:color w:val="000000"/>
                <w:spacing w:val="8"/>
                <w:sz w:val="21"/>
                <w:szCs w:val="21"/>
                <w:lang w:val="en-US"/>
              </w:rPr>
            </w:pPr>
            <w:r w:rsidRPr="00B038D0">
              <w:rPr>
                <w:rFonts w:ascii="Georgia" w:hAnsi="Georgia" w:cs="Arial"/>
                <w:b/>
              </w:rPr>
              <w:t>Emnenavn</w:t>
            </w:r>
            <w:r w:rsidRPr="00B038D0">
              <w:rPr>
                <w:rFonts w:ascii="Georgia" w:hAnsi="Georgia" w:cs="Arial"/>
              </w:rPr>
              <w:t>:</w:t>
            </w:r>
            <w:r w:rsidR="00E53294" w:rsidRPr="00E53294">
              <w:rPr>
                <w:rFonts w:ascii="Helvetica" w:eastAsia="Times New Roman" w:hAnsi="Helvetica" w:cs="Helvetica"/>
                <w:color w:val="000000"/>
                <w:spacing w:val="8"/>
                <w:sz w:val="21"/>
                <w:szCs w:val="21"/>
                <w:lang w:val="en-US"/>
              </w:rPr>
              <w:t xml:space="preserve"> </w:t>
            </w:r>
          </w:p>
          <w:p w:rsidR="00E53294" w:rsidRPr="00E53294" w:rsidRDefault="00E53294" w:rsidP="00E53294">
            <w:pPr>
              <w:shd w:val="clear" w:color="auto" w:fill="FFFFFF"/>
              <w:spacing w:after="0" w:line="240" w:lineRule="auto"/>
              <w:ind w:left="-300"/>
              <w:textAlignment w:val="baseline"/>
              <w:rPr>
                <w:rFonts w:ascii="Helvetica" w:eastAsia="Times New Roman" w:hAnsi="Helvetica" w:cs="Helvetica"/>
                <w:color w:val="000000"/>
                <w:spacing w:val="8"/>
                <w:sz w:val="21"/>
                <w:szCs w:val="21"/>
                <w:lang w:val="en-US"/>
              </w:rPr>
            </w:pPr>
          </w:p>
          <w:p w:rsidR="00E53294" w:rsidRPr="00E53294" w:rsidRDefault="00E53294" w:rsidP="00E53294">
            <w:pPr>
              <w:spacing w:line="240" w:lineRule="auto"/>
              <w:textAlignment w:val="baseline"/>
              <w:outlineLvl w:val="0"/>
              <w:rPr>
                <w:rFonts w:ascii="Helvetica" w:eastAsia="Times New Roman" w:hAnsi="Helvetica" w:cs="Helvetica"/>
                <w:b/>
                <w:color w:val="000000"/>
                <w:spacing w:val="3"/>
                <w:kern w:val="36"/>
                <w:sz w:val="24"/>
                <w:szCs w:val="24"/>
              </w:rPr>
            </w:pPr>
            <w:r w:rsidRPr="00E53294">
              <w:rPr>
                <w:rFonts w:ascii="Helvetica" w:eastAsia="Times New Roman" w:hAnsi="Helvetica" w:cs="Helvetica"/>
                <w:b/>
                <w:color w:val="000000"/>
                <w:spacing w:val="3"/>
                <w:kern w:val="36"/>
                <w:sz w:val="24"/>
                <w:szCs w:val="24"/>
              </w:rPr>
              <w:t>Lærevansker og særskilte behov i et individ- og systemperspektiv (påbygningsenhet)</w:t>
            </w:r>
          </w:p>
          <w:p w:rsidR="001330D2" w:rsidRPr="00B038D0" w:rsidRDefault="001330D2" w:rsidP="001330D2">
            <w:pPr>
              <w:rPr>
                <w:rFonts w:ascii="Georgia" w:hAnsi="Georgia" w:cs="Arial"/>
                <w:b/>
                <w:sz w:val="32"/>
              </w:rPr>
            </w:pPr>
          </w:p>
        </w:tc>
      </w:tr>
      <w:tr w:rsidR="001330D2" w:rsidRPr="00B038D0" w:rsidTr="00BD03AC">
        <w:trPr>
          <w:trHeight w:hRule="exact" w:val="737"/>
        </w:trPr>
        <w:tc>
          <w:tcPr>
            <w:tcW w:w="4945" w:type="dxa"/>
            <w:gridSpan w:val="3"/>
          </w:tcPr>
          <w:p w:rsidR="001330D2" w:rsidRPr="00B038D0" w:rsidRDefault="001330D2" w:rsidP="001330D2">
            <w:pPr>
              <w:rPr>
                <w:rFonts w:ascii="Georgia" w:hAnsi="Georgia" w:cs="Arial"/>
                <w:b/>
                <w:sz w:val="32"/>
              </w:rPr>
            </w:pPr>
            <w:r w:rsidRPr="00B038D0">
              <w:rPr>
                <w:rFonts w:ascii="Georgia" w:hAnsi="Georgia" w:cs="Arial"/>
                <w:b/>
              </w:rPr>
              <w:t>Studieprogram</w:t>
            </w:r>
            <w:r w:rsidRPr="00B038D0">
              <w:rPr>
                <w:rFonts w:ascii="Georgia" w:hAnsi="Georgia" w:cs="Arial"/>
              </w:rPr>
              <w:t>:</w:t>
            </w:r>
            <w:r w:rsidRPr="00B038D0">
              <w:rPr>
                <w:rFonts w:ascii="Georgia" w:hAnsi="Georgia" w:cs="Arial"/>
              </w:rPr>
              <w:br/>
            </w:r>
            <w:r w:rsidR="00E53294" w:rsidRPr="00E53294">
              <w:rPr>
                <w:rFonts w:ascii="Georgia" w:hAnsi="Georgia" w:cs="Arial"/>
                <w:b/>
                <w:sz w:val="24"/>
                <w:szCs w:val="24"/>
              </w:rPr>
              <w:t xml:space="preserve">Påbygningsenheten </w:t>
            </w:r>
          </w:p>
        </w:tc>
        <w:tc>
          <w:tcPr>
            <w:tcW w:w="5682" w:type="dxa"/>
            <w:gridSpan w:val="2"/>
          </w:tcPr>
          <w:p w:rsidR="001330D2" w:rsidRPr="00B038D0" w:rsidRDefault="001330D2" w:rsidP="001330D2">
            <w:pPr>
              <w:rPr>
                <w:rFonts w:ascii="Georgia" w:hAnsi="Georgia" w:cs="Arial"/>
                <w:b/>
                <w:sz w:val="32"/>
              </w:rPr>
            </w:pPr>
            <w:r w:rsidRPr="00B038D0">
              <w:rPr>
                <w:rFonts w:ascii="Georgia" w:hAnsi="Georgia" w:cs="Arial"/>
                <w:b/>
              </w:rPr>
              <w:t>Semester/År</w:t>
            </w:r>
            <w:r w:rsidRPr="00B038D0">
              <w:rPr>
                <w:rFonts w:ascii="Georgia" w:hAnsi="Georgia" w:cs="Arial"/>
              </w:rPr>
              <w:t>:</w:t>
            </w:r>
            <w:r w:rsidRPr="00B038D0">
              <w:rPr>
                <w:rFonts w:ascii="Georgia" w:hAnsi="Georgia" w:cs="Arial"/>
              </w:rPr>
              <w:br/>
            </w:r>
            <w:r w:rsidR="00E53294">
              <w:rPr>
                <w:rFonts w:ascii="Georgia" w:hAnsi="Georgia" w:cs="Arial"/>
                <w:b/>
                <w:sz w:val="32"/>
              </w:rPr>
              <w:t>2020/2021</w:t>
            </w:r>
          </w:p>
        </w:tc>
      </w:tr>
      <w:tr w:rsidR="001330D2" w:rsidRPr="00B038D0" w:rsidTr="00BD03AC">
        <w:trPr>
          <w:trHeight w:hRule="exact" w:val="907"/>
        </w:trPr>
        <w:tc>
          <w:tcPr>
            <w:tcW w:w="907" w:type="dxa"/>
            <w:vAlign w:val="center"/>
          </w:tcPr>
          <w:p w:rsidR="001330D2" w:rsidRPr="00B038D0" w:rsidRDefault="001330D2" w:rsidP="001330D2">
            <w:pPr>
              <w:rPr>
                <w:rFonts w:ascii="Georgia" w:hAnsi="Georgia" w:cs="Arial"/>
                <w:b/>
                <w:sz w:val="32"/>
              </w:rPr>
            </w:pPr>
          </w:p>
        </w:tc>
        <w:tc>
          <w:tcPr>
            <w:tcW w:w="4038" w:type="dxa"/>
            <w:gridSpan w:val="2"/>
          </w:tcPr>
          <w:p w:rsidR="001330D2" w:rsidRPr="00B038D0" w:rsidRDefault="001330D2" w:rsidP="003B7675">
            <w:pPr>
              <w:rPr>
                <w:rFonts w:ascii="Georgia" w:hAnsi="Georgia" w:cs="Arial"/>
                <w:b/>
                <w:sz w:val="32"/>
              </w:rPr>
            </w:pPr>
            <w:r w:rsidRPr="00B038D0">
              <w:rPr>
                <w:rFonts w:ascii="Georgia" w:hAnsi="Georgia" w:cs="Arial"/>
                <w:b/>
              </w:rPr>
              <w:t xml:space="preserve">Rapporten gjelder hele emnet </w:t>
            </w:r>
          </w:p>
        </w:tc>
        <w:tc>
          <w:tcPr>
            <w:tcW w:w="907" w:type="dxa"/>
            <w:vAlign w:val="center"/>
          </w:tcPr>
          <w:p w:rsidR="001330D2" w:rsidRPr="00B038D0" w:rsidRDefault="001330D2" w:rsidP="001330D2">
            <w:pPr>
              <w:rPr>
                <w:rFonts w:ascii="Georgia" w:hAnsi="Georgia" w:cs="Arial"/>
                <w:b/>
                <w:sz w:val="32"/>
              </w:rPr>
            </w:pPr>
          </w:p>
        </w:tc>
        <w:tc>
          <w:tcPr>
            <w:tcW w:w="4984" w:type="dxa"/>
          </w:tcPr>
          <w:p w:rsidR="001330D2" w:rsidRPr="00B038D0" w:rsidRDefault="001330D2" w:rsidP="001330D2">
            <w:pPr>
              <w:rPr>
                <w:rFonts w:ascii="Georgia" w:hAnsi="Georgia"/>
                <w:b/>
              </w:rPr>
            </w:pPr>
            <w:r w:rsidRPr="00B038D0">
              <w:rPr>
                <w:rFonts w:ascii="Georgia" w:hAnsi="Georgia"/>
                <w:b/>
              </w:rPr>
              <w:t>Rapp</w:t>
            </w:r>
            <w:r w:rsidR="00BD03AC" w:rsidRPr="00B038D0">
              <w:rPr>
                <w:rFonts w:ascii="Georgia" w:hAnsi="Georgia"/>
                <w:b/>
              </w:rPr>
              <w:t>orten gjelder en del av emnet</w:t>
            </w:r>
            <w:r w:rsidRPr="00B038D0">
              <w:rPr>
                <w:rFonts w:ascii="Georgia" w:hAnsi="Georgia"/>
                <w:b/>
              </w:rPr>
              <w:t xml:space="preserve"> </w:t>
            </w:r>
            <w:r w:rsidR="00BD03AC" w:rsidRPr="00B038D0">
              <w:rPr>
                <w:rFonts w:ascii="Georgia" w:hAnsi="Georgia"/>
                <w:b/>
              </w:rPr>
              <w:br/>
            </w:r>
            <w:r w:rsidRPr="00B038D0">
              <w:rPr>
                <w:rFonts w:ascii="Georgia" w:hAnsi="Georgia"/>
                <w:b/>
              </w:rPr>
              <w:t>Navn på del</w:t>
            </w:r>
            <w:r w:rsidRPr="00B038D0">
              <w:rPr>
                <w:rFonts w:ascii="Georgia" w:hAnsi="Georgia"/>
              </w:rPr>
              <w:t>:</w:t>
            </w:r>
            <w:r w:rsidR="00D83B01" w:rsidRPr="00B038D0">
              <w:rPr>
                <w:rFonts w:ascii="Georgia" w:hAnsi="Georgia"/>
              </w:rPr>
              <w:br/>
            </w:r>
            <w:r w:rsidRPr="00B038D0">
              <w:rPr>
                <w:rFonts w:ascii="Georgia" w:hAnsi="Georgia"/>
              </w:rPr>
              <w:br/>
            </w:r>
          </w:p>
          <w:p w:rsidR="001330D2" w:rsidRPr="00B038D0" w:rsidRDefault="001330D2" w:rsidP="001330D2">
            <w:pPr>
              <w:rPr>
                <w:rFonts w:ascii="Georgia" w:hAnsi="Georgia"/>
              </w:rPr>
            </w:pPr>
          </w:p>
        </w:tc>
      </w:tr>
    </w:tbl>
    <w:p w:rsidR="001330D2" w:rsidRPr="00B038D0" w:rsidRDefault="001330D2" w:rsidP="001330D2">
      <w:pPr>
        <w:rPr>
          <w:rFonts w:ascii="Georgia" w:hAnsi="Georgia" w:cs="Arial"/>
          <w:b/>
          <w:sz w:val="32"/>
        </w:rPr>
      </w:pPr>
    </w:p>
    <w:p w:rsidR="001330D2" w:rsidRPr="00B038D0" w:rsidRDefault="001330D2" w:rsidP="001330D2">
      <w:pPr>
        <w:pStyle w:val="ListParagraph"/>
        <w:numPr>
          <w:ilvl w:val="0"/>
          <w:numId w:val="1"/>
        </w:numPr>
        <w:spacing w:after="160" w:line="259" w:lineRule="auto"/>
        <w:rPr>
          <w:rFonts w:ascii="Georgia" w:hAnsi="Georgia"/>
          <w:b/>
          <w:sz w:val="28"/>
        </w:rPr>
      </w:pPr>
      <w:r w:rsidRPr="00B038D0">
        <w:rPr>
          <w:rFonts w:ascii="Georgia" w:hAnsi="Georgia"/>
          <w:b/>
          <w:sz w:val="28"/>
        </w:rPr>
        <w:t xml:space="preserve">Hva </w:t>
      </w:r>
      <w:r w:rsidR="00DF18DF">
        <w:rPr>
          <w:rFonts w:ascii="Georgia" w:hAnsi="Georgia"/>
          <w:b/>
          <w:sz w:val="28"/>
        </w:rPr>
        <w:t>fungerer/har fungert</w:t>
      </w:r>
      <w:r w:rsidR="00770849" w:rsidRPr="00B038D0">
        <w:rPr>
          <w:rFonts w:ascii="Georgia" w:hAnsi="Georgia"/>
          <w:b/>
          <w:sz w:val="28"/>
        </w:rPr>
        <w:t xml:space="preserve"> bra med</w:t>
      </w:r>
      <w:r w:rsidRPr="00B038D0">
        <w:rPr>
          <w:rFonts w:ascii="Georgia" w:hAnsi="Georgia"/>
          <w:b/>
          <w:sz w:val="28"/>
        </w:rPr>
        <w:t xml:space="preserve"> gjennomføringen av emnet?</w:t>
      </w:r>
    </w:p>
    <w:tbl>
      <w:tblPr>
        <w:tblStyle w:val="TableGrid"/>
        <w:tblW w:w="0" w:type="auto"/>
        <w:tblLook w:val="04A0" w:firstRow="1" w:lastRow="0" w:firstColumn="1" w:lastColumn="0" w:noHBand="0" w:noVBand="1"/>
      </w:tblPr>
      <w:tblGrid>
        <w:gridCol w:w="10456"/>
      </w:tblGrid>
      <w:tr w:rsidR="001330D2" w:rsidRPr="00B038D0" w:rsidTr="00D83B01">
        <w:trPr>
          <w:trHeight w:val="3572"/>
        </w:trPr>
        <w:tc>
          <w:tcPr>
            <w:tcW w:w="10456" w:type="dxa"/>
          </w:tcPr>
          <w:p w:rsidR="00E53294" w:rsidRDefault="00E53294" w:rsidP="001330D2">
            <w:pPr>
              <w:rPr>
                <w:rFonts w:ascii="Georgia" w:hAnsi="Georgia" w:cs="Arial"/>
                <w:b/>
              </w:rPr>
            </w:pPr>
          </w:p>
          <w:p w:rsidR="001330D2" w:rsidRPr="00B038D0" w:rsidRDefault="00E53294" w:rsidP="00E53294">
            <w:pPr>
              <w:rPr>
                <w:rFonts w:ascii="Georgia" w:hAnsi="Georgia" w:cs="Arial"/>
                <w:b/>
              </w:rPr>
            </w:pPr>
            <w:r>
              <w:rPr>
                <w:rFonts w:ascii="Georgia" w:hAnsi="Georgia" w:cs="Arial"/>
                <w:b/>
              </w:rPr>
              <w:t>SPED 3003 ble gjennomført og studentene kunne gå opp til eksamen til tross for Koronasituasjonen og strenge smittevernhensyn. Studentene var jevnt over fornøyde med forelesninger og seminar. Undervisning gjennomført på Zoom fungerte bra.</w:t>
            </w:r>
          </w:p>
        </w:tc>
      </w:tr>
    </w:tbl>
    <w:p w:rsidR="001330D2" w:rsidRPr="00B038D0" w:rsidRDefault="001330D2" w:rsidP="001330D2">
      <w:pPr>
        <w:rPr>
          <w:rFonts w:ascii="Georgia" w:hAnsi="Georgia" w:cs="Arial"/>
          <w:b/>
          <w:sz w:val="32"/>
        </w:rPr>
      </w:pPr>
    </w:p>
    <w:p w:rsidR="001330D2" w:rsidRPr="00B038D0" w:rsidRDefault="001330D2" w:rsidP="001330D2">
      <w:pPr>
        <w:pStyle w:val="ListParagraph"/>
        <w:numPr>
          <w:ilvl w:val="0"/>
          <w:numId w:val="1"/>
        </w:numPr>
        <w:spacing w:after="160" w:line="259" w:lineRule="auto"/>
        <w:rPr>
          <w:rFonts w:ascii="Georgia" w:hAnsi="Georgia"/>
          <w:b/>
          <w:sz w:val="28"/>
        </w:rPr>
      </w:pPr>
      <w:r w:rsidRPr="00B038D0">
        <w:rPr>
          <w:rFonts w:ascii="Georgia" w:hAnsi="Georgia"/>
          <w:b/>
          <w:sz w:val="28"/>
        </w:rPr>
        <w:t xml:space="preserve">Hva </w:t>
      </w:r>
      <w:r w:rsidR="00770849" w:rsidRPr="00B038D0">
        <w:rPr>
          <w:rFonts w:ascii="Georgia" w:hAnsi="Georgia"/>
          <w:b/>
          <w:sz w:val="28"/>
        </w:rPr>
        <w:t>fungerer ikke</w:t>
      </w:r>
      <w:r w:rsidR="00BD03AC" w:rsidRPr="00B038D0">
        <w:rPr>
          <w:rFonts w:ascii="Georgia" w:hAnsi="Georgia"/>
          <w:b/>
          <w:sz w:val="28"/>
        </w:rPr>
        <w:t>/har ikke fungert</w:t>
      </w:r>
      <w:r w:rsidR="00770849" w:rsidRPr="00B038D0">
        <w:rPr>
          <w:rFonts w:ascii="Georgia" w:hAnsi="Georgia"/>
          <w:b/>
          <w:sz w:val="28"/>
        </w:rPr>
        <w:t xml:space="preserve"> så bra med</w:t>
      </w:r>
      <w:r w:rsidRPr="00B038D0">
        <w:rPr>
          <w:rFonts w:ascii="Georgia" w:hAnsi="Georgia"/>
          <w:b/>
          <w:sz w:val="28"/>
        </w:rPr>
        <w:t xml:space="preserve"> gjennomføring</w:t>
      </w:r>
      <w:r w:rsidR="00EB4BDF">
        <w:rPr>
          <w:rFonts w:ascii="Georgia" w:hAnsi="Georgia"/>
          <w:b/>
          <w:sz w:val="28"/>
        </w:rPr>
        <w:t>en</w:t>
      </w:r>
      <w:r w:rsidRPr="00B038D0">
        <w:rPr>
          <w:rFonts w:ascii="Georgia" w:hAnsi="Georgia"/>
          <w:b/>
          <w:sz w:val="28"/>
        </w:rPr>
        <w:t xml:space="preserve"> av emnet?</w:t>
      </w:r>
    </w:p>
    <w:tbl>
      <w:tblPr>
        <w:tblStyle w:val="TableGrid"/>
        <w:tblW w:w="0" w:type="auto"/>
        <w:tblLook w:val="04A0" w:firstRow="1" w:lastRow="0" w:firstColumn="1" w:lastColumn="0" w:noHBand="0" w:noVBand="1"/>
      </w:tblPr>
      <w:tblGrid>
        <w:gridCol w:w="10456"/>
      </w:tblGrid>
      <w:tr w:rsidR="001330D2" w:rsidRPr="00B038D0" w:rsidTr="00D83B01">
        <w:trPr>
          <w:trHeight w:val="3572"/>
        </w:trPr>
        <w:tc>
          <w:tcPr>
            <w:tcW w:w="10456" w:type="dxa"/>
          </w:tcPr>
          <w:p w:rsidR="001330D2" w:rsidRDefault="00E53294" w:rsidP="001330D2">
            <w:pPr>
              <w:rPr>
                <w:rFonts w:ascii="Georgia" w:hAnsi="Georgia" w:cs="Arial"/>
                <w:b/>
              </w:rPr>
            </w:pPr>
            <w:r>
              <w:rPr>
                <w:rFonts w:ascii="Georgia" w:hAnsi="Georgia" w:cs="Arial"/>
                <w:b/>
              </w:rPr>
              <w:lastRenderedPageBreak/>
              <w:t>Lite forutsigbarhet på grunn av uklar informasjon og koordinering. Litt ujevn arbeidsbelastning i løpet av året, lite akti</w:t>
            </w:r>
            <w:r w:rsidR="00BF5C48">
              <w:rPr>
                <w:rFonts w:ascii="Georgia" w:hAnsi="Georgia" w:cs="Arial"/>
                <w:b/>
              </w:rPr>
              <w:t xml:space="preserve">vitet de siste ukene før jul. </w:t>
            </w:r>
          </w:p>
          <w:p w:rsidR="00E53294" w:rsidRDefault="00E53294" w:rsidP="001330D2">
            <w:pPr>
              <w:rPr>
                <w:rFonts w:ascii="Georgia" w:hAnsi="Georgia" w:cs="Arial"/>
                <w:b/>
              </w:rPr>
            </w:pPr>
            <w:r>
              <w:rPr>
                <w:rFonts w:ascii="Georgia" w:hAnsi="Georgia" w:cs="Arial"/>
                <w:b/>
              </w:rPr>
              <w:t xml:space="preserve">Uklart hva studiet kvalifiserer for og hvilket yrke studentene </w:t>
            </w:r>
            <w:proofErr w:type="spellStart"/>
            <w:r>
              <w:rPr>
                <w:rFonts w:ascii="Georgia" w:hAnsi="Georgia" w:cs="Arial"/>
                <w:b/>
              </w:rPr>
              <w:t>skikkethetsvurderes</w:t>
            </w:r>
            <w:proofErr w:type="spellEnd"/>
            <w:r>
              <w:rPr>
                <w:rFonts w:ascii="Georgia" w:hAnsi="Georgia" w:cs="Arial"/>
                <w:b/>
              </w:rPr>
              <w:t xml:space="preserve"> for. </w:t>
            </w:r>
          </w:p>
          <w:p w:rsidR="00E53294" w:rsidRPr="00B038D0" w:rsidRDefault="00E53294" w:rsidP="001330D2">
            <w:pPr>
              <w:rPr>
                <w:rFonts w:ascii="Georgia" w:hAnsi="Georgia" w:cs="Arial"/>
                <w:b/>
              </w:rPr>
            </w:pPr>
          </w:p>
        </w:tc>
      </w:tr>
    </w:tbl>
    <w:p w:rsidR="001330D2" w:rsidRPr="00B038D0" w:rsidRDefault="001330D2" w:rsidP="001330D2">
      <w:pPr>
        <w:rPr>
          <w:rFonts w:ascii="Georgia" w:hAnsi="Georgia" w:cs="Arial"/>
          <w:b/>
          <w:sz w:val="32"/>
        </w:rPr>
      </w:pPr>
    </w:p>
    <w:p w:rsidR="001330D2" w:rsidRPr="00B038D0" w:rsidRDefault="001330D2">
      <w:pPr>
        <w:spacing w:after="0" w:line="240" w:lineRule="auto"/>
        <w:rPr>
          <w:rFonts w:ascii="Georgia" w:hAnsi="Georgia"/>
          <w:b/>
          <w:sz w:val="28"/>
          <w:highlight w:val="lightGray"/>
        </w:rPr>
      </w:pPr>
    </w:p>
    <w:p w:rsidR="00151E3C" w:rsidRDefault="00151E3C" w:rsidP="00151E3C">
      <w:pPr>
        <w:pStyle w:val="ListParagraph"/>
        <w:spacing w:after="160" w:line="259" w:lineRule="auto"/>
        <w:ind w:left="360"/>
        <w:rPr>
          <w:rFonts w:ascii="Georgia" w:hAnsi="Georgia"/>
          <w:b/>
          <w:sz w:val="28"/>
        </w:rPr>
      </w:pPr>
    </w:p>
    <w:p w:rsidR="001330D2" w:rsidRPr="00B038D0" w:rsidRDefault="001330D2" w:rsidP="001330D2">
      <w:pPr>
        <w:pStyle w:val="ListParagraph"/>
        <w:numPr>
          <w:ilvl w:val="0"/>
          <w:numId w:val="1"/>
        </w:numPr>
        <w:spacing w:after="160" w:line="259" w:lineRule="auto"/>
        <w:rPr>
          <w:rFonts w:ascii="Georgia" w:hAnsi="Georgia"/>
          <w:b/>
          <w:sz w:val="28"/>
        </w:rPr>
      </w:pPr>
      <w:r w:rsidRPr="00B038D0">
        <w:rPr>
          <w:rFonts w:ascii="Georgia" w:hAnsi="Georgia"/>
          <w:b/>
          <w:sz w:val="28"/>
        </w:rPr>
        <w:t>Eventuelle endringer på bakgrunn av evalueringen</w:t>
      </w:r>
    </w:p>
    <w:p w:rsidR="001330D2" w:rsidRPr="00B038D0" w:rsidRDefault="001330D2" w:rsidP="001330D2">
      <w:pPr>
        <w:rPr>
          <w:rFonts w:ascii="Georgia" w:hAnsi="Georgia"/>
          <w:b/>
        </w:rPr>
      </w:pPr>
      <w:r w:rsidRPr="00B038D0">
        <w:rPr>
          <w:rFonts w:ascii="Georgia" w:hAnsi="Georgia"/>
          <w:b/>
        </w:rPr>
        <w:t>Eventuelle endringer som er foretatt underveis</w:t>
      </w:r>
      <w:r w:rsidR="0076258A">
        <w:rPr>
          <w:rFonts w:ascii="Georgia" w:hAnsi="Georgia"/>
          <w:b/>
        </w:rPr>
        <w:t>,</w:t>
      </w:r>
      <w:r w:rsidRPr="00B038D0">
        <w:rPr>
          <w:rFonts w:ascii="Georgia" w:hAnsi="Georgia"/>
          <w:b/>
        </w:rPr>
        <w:t xml:space="preserve"> eller som foreslås gjort neste gang emnet undervises.</w:t>
      </w:r>
    </w:p>
    <w:tbl>
      <w:tblPr>
        <w:tblStyle w:val="TableGrid"/>
        <w:tblW w:w="0" w:type="auto"/>
        <w:tblLook w:val="04A0" w:firstRow="1" w:lastRow="0" w:firstColumn="1" w:lastColumn="0" w:noHBand="0" w:noVBand="1"/>
      </w:tblPr>
      <w:tblGrid>
        <w:gridCol w:w="2830"/>
        <w:gridCol w:w="3828"/>
        <w:gridCol w:w="3798"/>
      </w:tblGrid>
      <w:tr w:rsidR="001330D2" w:rsidRPr="00B038D0" w:rsidTr="002D59D0">
        <w:trPr>
          <w:trHeight w:hRule="exact" w:val="737"/>
        </w:trPr>
        <w:tc>
          <w:tcPr>
            <w:tcW w:w="2830" w:type="dxa"/>
            <w:shd w:val="clear" w:color="auto" w:fill="F2F2F2" w:themeFill="background1" w:themeFillShade="F2"/>
            <w:vAlign w:val="center"/>
          </w:tcPr>
          <w:p w:rsidR="001330D2" w:rsidRPr="00B038D0" w:rsidRDefault="001330D2" w:rsidP="001330D2">
            <w:pPr>
              <w:spacing w:after="160" w:line="259" w:lineRule="auto"/>
              <w:rPr>
                <w:rFonts w:ascii="Georgia" w:hAnsi="Georgia"/>
                <w:b/>
                <w:sz w:val="28"/>
              </w:rPr>
            </w:pPr>
            <w:r w:rsidRPr="00B038D0">
              <w:rPr>
                <w:rFonts w:ascii="Georgia" w:hAnsi="Georgia"/>
                <w:b/>
              </w:rPr>
              <w:t>Område</w:t>
            </w:r>
          </w:p>
        </w:tc>
        <w:tc>
          <w:tcPr>
            <w:tcW w:w="3828" w:type="dxa"/>
            <w:shd w:val="clear" w:color="auto" w:fill="F2F2F2" w:themeFill="background1" w:themeFillShade="F2"/>
            <w:vAlign w:val="center"/>
          </w:tcPr>
          <w:p w:rsidR="001330D2" w:rsidRPr="00B038D0" w:rsidRDefault="001330D2" w:rsidP="001330D2">
            <w:pPr>
              <w:spacing w:after="160" w:line="259" w:lineRule="auto"/>
              <w:rPr>
                <w:rFonts w:ascii="Georgia" w:hAnsi="Georgia"/>
                <w:b/>
                <w:sz w:val="28"/>
              </w:rPr>
            </w:pPr>
            <w:r w:rsidRPr="00B038D0">
              <w:rPr>
                <w:rFonts w:ascii="Georgia" w:hAnsi="Georgia"/>
                <w:b/>
              </w:rPr>
              <w:t>Oppfølging/endring som er gjort underveis</w:t>
            </w:r>
          </w:p>
        </w:tc>
        <w:tc>
          <w:tcPr>
            <w:tcW w:w="3798" w:type="dxa"/>
            <w:shd w:val="clear" w:color="auto" w:fill="F2F2F2" w:themeFill="background1" w:themeFillShade="F2"/>
            <w:vAlign w:val="center"/>
          </w:tcPr>
          <w:p w:rsidR="001330D2" w:rsidRPr="00B038D0" w:rsidRDefault="001330D2" w:rsidP="001330D2">
            <w:pPr>
              <w:rPr>
                <w:rFonts w:ascii="Georgia" w:hAnsi="Georgia"/>
                <w:b/>
                <w:bCs/>
              </w:rPr>
            </w:pPr>
            <w:r w:rsidRPr="00B038D0">
              <w:rPr>
                <w:rFonts w:ascii="Georgia" w:hAnsi="Georgia"/>
                <w:b/>
                <w:bCs/>
              </w:rPr>
              <w:t>Forslag til videre tiltak/endringer</w:t>
            </w:r>
          </w:p>
        </w:tc>
      </w:tr>
      <w:tr w:rsidR="001330D2" w:rsidRPr="00B038D0" w:rsidTr="0016079C">
        <w:trPr>
          <w:trHeight w:val="1474"/>
        </w:trPr>
        <w:tc>
          <w:tcPr>
            <w:tcW w:w="2830" w:type="dxa"/>
            <w:vMerge w:val="restart"/>
            <w:shd w:val="clear" w:color="auto" w:fill="F2F2F2" w:themeFill="background1" w:themeFillShade="F2"/>
          </w:tcPr>
          <w:p w:rsidR="001330D2" w:rsidRPr="00B038D0" w:rsidRDefault="001330D2" w:rsidP="001330D2">
            <w:pPr>
              <w:rPr>
                <w:rFonts w:ascii="Georgia" w:hAnsi="Georgia"/>
                <w:b/>
              </w:rPr>
            </w:pPr>
            <w:r w:rsidRPr="00B038D0">
              <w:rPr>
                <w:rFonts w:ascii="Georgia" w:hAnsi="Georgia"/>
                <w:b/>
              </w:rPr>
              <w:t>Forholdet mellom læringsutbytte, arbeidsmengde, pensum, undervisningsformer og vurderingsordning.</w:t>
            </w:r>
          </w:p>
        </w:tc>
        <w:tc>
          <w:tcPr>
            <w:tcW w:w="3828" w:type="dxa"/>
          </w:tcPr>
          <w:p w:rsidR="001330D2" w:rsidRPr="00B038D0" w:rsidRDefault="001330D2" w:rsidP="001330D2">
            <w:pPr>
              <w:spacing w:after="160" w:line="259" w:lineRule="auto"/>
              <w:rPr>
                <w:rFonts w:ascii="Georgia" w:hAnsi="Georgia"/>
                <w:b/>
              </w:rPr>
            </w:pPr>
          </w:p>
        </w:tc>
        <w:tc>
          <w:tcPr>
            <w:tcW w:w="3798" w:type="dxa"/>
          </w:tcPr>
          <w:p w:rsidR="001330D2" w:rsidRPr="00B038D0" w:rsidRDefault="001330D2" w:rsidP="001330D2">
            <w:pPr>
              <w:spacing w:after="160" w:line="259" w:lineRule="auto"/>
              <w:rPr>
                <w:rFonts w:ascii="Georgia" w:hAnsi="Georgia"/>
                <w:b/>
              </w:rPr>
            </w:pPr>
          </w:p>
        </w:tc>
      </w:tr>
      <w:tr w:rsidR="001330D2" w:rsidRPr="00B038D0" w:rsidTr="0016079C">
        <w:trPr>
          <w:trHeight w:val="1474"/>
        </w:trPr>
        <w:tc>
          <w:tcPr>
            <w:tcW w:w="2830" w:type="dxa"/>
            <w:vMerge/>
            <w:shd w:val="clear" w:color="auto" w:fill="F2F2F2" w:themeFill="background1" w:themeFillShade="F2"/>
          </w:tcPr>
          <w:p w:rsidR="001330D2" w:rsidRPr="00B038D0" w:rsidRDefault="001330D2" w:rsidP="001330D2">
            <w:pPr>
              <w:spacing w:after="160" w:line="259" w:lineRule="auto"/>
              <w:rPr>
                <w:rFonts w:ascii="Georgia" w:hAnsi="Georgia"/>
                <w:b/>
                <w:sz w:val="28"/>
              </w:rPr>
            </w:pPr>
          </w:p>
        </w:tc>
        <w:tc>
          <w:tcPr>
            <w:tcW w:w="3828" w:type="dxa"/>
          </w:tcPr>
          <w:p w:rsidR="001330D2" w:rsidRPr="00B038D0" w:rsidRDefault="001330D2" w:rsidP="001330D2">
            <w:pPr>
              <w:spacing w:after="160" w:line="259" w:lineRule="auto"/>
              <w:rPr>
                <w:rFonts w:ascii="Georgia" w:hAnsi="Georgia"/>
                <w:b/>
              </w:rPr>
            </w:pPr>
            <w:r w:rsidRPr="00B038D0">
              <w:rPr>
                <w:rFonts w:ascii="Georgia" w:hAnsi="Georgia" w:cs="Arial"/>
              </w:rPr>
              <w:t>Begrunnelse:</w:t>
            </w:r>
          </w:p>
        </w:tc>
        <w:tc>
          <w:tcPr>
            <w:tcW w:w="3798" w:type="dxa"/>
          </w:tcPr>
          <w:p w:rsidR="001330D2" w:rsidRDefault="001330D2" w:rsidP="001330D2">
            <w:pPr>
              <w:spacing w:after="160" w:line="259" w:lineRule="auto"/>
              <w:rPr>
                <w:rFonts w:ascii="Georgia" w:hAnsi="Georgia" w:cs="Arial"/>
              </w:rPr>
            </w:pPr>
            <w:r w:rsidRPr="00B038D0">
              <w:rPr>
                <w:rFonts w:ascii="Georgia" w:hAnsi="Georgia" w:cs="Arial"/>
              </w:rPr>
              <w:t>Begrunnelse:</w:t>
            </w:r>
          </w:p>
          <w:p w:rsidR="00E53294" w:rsidRPr="00B038D0" w:rsidRDefault="00E53294" w:rsidP="001330D2">
            <w:pPr>
              <w:spacing w:after="160" w:line="259" w:lineRule="auto"/>
              <w:rPr>
                <w:rFonts w:ascii="Georgia" w:hAnsi="Georgia"/>
                <w:b/>
              </w:rPr>
            </w:pPr>
            <w:r>
              <w:rPr>
                <w:rFonts w:ascii="Georgia" w:hAnsi="Georgia"/>
                <w:b/>
              </w:rPr>
              <w:t>Mer seminarvirksomhet vil kunne bidra til mer varierte undervisnings- og læringsformer - og bedre pensumbearbeiding, refleksjon og kritisk tenkning</w:t>
            </w:r>
          </w:p>
        </w:tc>
      </w:tr>
      <w:tr w:rsidR="001330D2" w:rsidRPr="00B038D0" w:rsidTr="0016079C">
        <w:trPr>
          <w:trHeight w:val="1474"/>
        </w:trPr>
        <w:tc>
          <w:tcPr>
            <w:tcW w:w="2830" w:type="dxa"/>
            <w:vMerge w:val="restart"/>
            <w:shd w:val="clear" w:color="auto" w:fill="F2F2F2" w:themeFill="background1" w:themeFillShade="F2"/>
          </w:tcPr>
          <w:p w:rsidR="002F38CB" w:rsidRPr="00B038D0" w:rsidRDefault="0016079C" w:rsidP="002F38CB">
            <w:pPr>
              <w:rPr>
                <w:rFonts w:ascii="Georgia" w:hAnsi="Georgia"/>
                <w:b/>
              </w:rPr>
            </w:pPr>
            <w:r>
              <w:rPr>
                <w:rFonts w:ascii="Georgia" w:hAnsi="Georgia"/>
                <w:b/>
              </w:rPr>
              <w:t>Læringsmiljø</w:t>
            </w:r>
          </w:p>
          <w:p w:rsidR="002F38CB" w:rsidRPr="0016079C" w:rsidRDefault="002F38CB" w:rsidP="002F38CB">
            <w:pPr>
              <w:rPr>
                <w:rFonts w:ascii="Georgia" w:hAnsi="Georgia"/>
                <w:i/>
              </w:rPr>
            </w:pPr>
            <w:r w:rsidRPr="0016079C">
              <w:rPr>
                <w:rFonts w:ascii="Georgia" w:hAnsi="Georgia"/>
                <w:i/>
              </w:rPr>
              <w:t xml:space="preserve">Faglig, psykososialt, digitalt og fysisk </w:t>
            </w:r>
            <w:r w:rsidR="0030211E">
              <w:rPr>
                <w:rFonts w:ascii="Georgia" w:hAnsi="Georgia"/>
                <w:i/>
              </w:rPr>
              <w:t>læringsmiljø</w:t>
            </w:r>
          </w:p>
          <w:p w:rsidR="001330D2" w:rsidRPr="00B038D0" w:rsidRDefault="002F38CB" w:rsidP="002F38CB">
            <w:pPr>
              <w:rPr>
                <w:rFonts w:ascii="Georgia" w:hAnsi="Georgia"/>
                <w:b/>
              </w:rPr>
            </w:pPr>
            <w:r w:rsidRPr="0016079C">
              <w:rPr>
                <w:rFonts w:ascii="Georgia" w:hAnsi="Georgia"/>
                <w:i/>
              </w:rPr>
              <w:t>Informasjon gitt om emnet.</w:t>
            </w:r>
          </w:p>
        </w:tc>
        <w:tc>
          <w:tcPr>
            <w:tcW w:w="3828" w:type="dxa"/>
          </w:tcPr>
          <w:p w:rsidR="00BF5C48" w:rsidRDefault="00BF5C48" w:rsidP="00BF5C48">
            <w:pPr>
              <w:spacing w:after="160" w:line="259" w:lineRule="auto"/>
              <w:rPr>
                <w:rFonts w:ascii="Georgia" w:hAnsi="Georgia" w:cs="Arial"/>
                <w:b/>
              </w:rPr>
            </w:pPr>
            <w:r>
              <w:rPr>
                <w:rFonts w:ascii="Georgia" w:hAnsi="Georgia" w:cs="Arial"/>
                <w:b/>
              </w:rPr>
              <w:t xml:space="preserve">Påbygningseneheten </w:t>
            </w:r>
            <w:r w:rsidRPr="00174448">
              <w:rPr>
                <w:rFonts w:ascii="Georgia" w:hAnsi="Georgia" w:cs="Arial"/>
                <w:b/>
              </w:rPr>
              <w:t xml:space="preserve">er sammensatt av flere moduler. </w:t>
            </w:r>
            <w:r>
              <w:rPr>
                <w:rFonts w:ascii="Georgia" w:hAnsi="Georgia" w:cs="Arial"/>
                <w:b/>
              </w:rPr>
              <w:t>Undervisningen gjennomføres sammen med SPED 3001 og m</w:t>
            </w:r>
            <w:r w:rsidRPr="00174448">
              <w:rPr>
                <w:rFonts w:ascii="Georgia" w:hAnsi="Georgia" w:cs="Arial"/>
                <w:b/>
              </w:rPr>
              <w:t>ange fagpersoner er inne</w:t>
            </w:r>
            <w:r>
              <w:rPr>
                <w:rFonts w:ascii="Georgia" w:hAnsi="Georgia" w:cs="Arial"/>
                <w:b/>
              </w:rPr>
              <w:t xml:space="preserve">. Det er derfor </w:t>
            </w:r>
            <w:r w:rsidRPr="00174448">
              <w:rPr>
                <w:rFonts w:ascii="Georgia" w:hAnsi="Georgia" w:cs="Arial"/>
                <w:b/>
              </w:rPr>
              <w:t xml:space="preserve">viktig med </w:t>
            </w:r>
            <w:r>
              <w:rPr>
                <w:rFonts w:ascii="Georgia" w:hAnsi="Georgia" w:cs="Arial"/>
                <w:b/>
              </w:rPr>
              <w:t>fag</w:t>
            </w:r>
            <w:r w:rsidRPr="00174448">
              <w:rPr>
                <w:rFonts w:ascii="Georgia" w:hAnsi="Georgia" w:cs="Arial"/>
                <w:b/>
              </w:rPr>
              <w:t xml:space="preserve">personer som </w:t>
            </w:r>
            <w:r>
              <w:rPr>
                <w:rFonts w:ascii="Georgia" w:hAnsi="Georgia" w:cs="Arial"/>
                <w:b/>
              </w:rPr>
              <w:t xml:space="preserve">har fokus på påbygningsenhetene og </w:t>
            </w:r>
            <w:r w:rsidRPr="00174448">
              <w:rPr>
                <w:rFonts w:ascii="Georgia" w:hAnsi="Georgia" w:cs="Arial"/>
                <w:b/>
              </w:rPr>
              <w:t>er i kontinuerlig dialog med studentene</w:t>
            </w:r>
            <w:r>
              <w:rPr>
                <w:rFonts w:ascii="Georgia" w:hAnsi="Georgia" w:cs="Arial"/>
                <w:b/>
              </w:rPr>
              <w:t>, fanger opp reaksjoner</w:t>
            </w:r>
            <w:r w:rsidRPr="00174448">
              <w:rPr>
                <w:rFonts w:ascii="Georgia" w:hAnsi="Georgia" w:cs="Arial"/>
                <w:b/>
              </w:rPr>
              <w:t xml:space="preserve"> og bidrar til samordning.</w:t>
            </w:r>
          </w:p>
          <w:p w:rsidR="001330D2" w:rsidRPr="00B038D0" w:rsidRDefault="001330D2" w:rsidP="001330D2">
            <w:pPr>
              <w:spacing w:after="160" w:line="259" w:lineRule="auto"/>
              <w:rPr>
                <w:rFonts w:ascii="Georgia" w:hAnsi="Georgia"/>
                <w:b/>
              </w:rPr>
            </w:pPr>
          </w:p>
        </w:tc>
        <w:tc>
          <w:tcPr>
            <w:tcW w:w="3798" w:type="dxa"/>
          </w:tcPr>
          <w:p w:rsidR="001330D2" w:rsidRPr="00B038D0" w:rsidRDefault="0029393E" w:rsidP="0029393E">
            <w:pPr>
              <w:spacing w:after="160" w:line="259" w:lineRule="auto"/>
              <w:rPr>
                <w:rFonts w:ascii="Georgia" w:hAnsi="Georgia"/>
                <w:b/>
              </w:rPr>
            </w:pPr>
            <w:r>
              <w:rPr>
                <w:rFonts w:ascii="Georgia" w:hAnsi="Georgia"/>
                <w:b/>
              </w:rPr>
              <w:t xml:space="preserve">For å sikre et best mulig læringsmiljø er det nødvendig med en bedre koordinering av hele påbygningsenheten, med </w:t>
            </w:r>
            <w:proofErr w:type="spellStart"/>
            <w:r>
              <w:rPr>
                <w:rFonts w:ascii="Georgia" w:hAnsi="Georgia"/>
                <w:b/>
              </w:rPr>
              <w:t>emneansvarlig</w:t>
            </w:r>
            <w:proofErr w:type="spellEnd"/>
            <w:r>
              <w:rPr>
                <w:rFonts w:ascii="Georgia" w:hAnsi="Georgia"/>
                <w:b/>
              </w:rPr>
              <w:t>(e) som er tett på og møter studentene jevnlig.</w:t>
            </w:r>
          </w:p>
        </w:tc>
      </w:tr>
      <w:tr w:rsidR="001330D2" w:rsidRPr="00B038D0" w:rsidTr="0016079C">
        <w:trPr>
          <w:trHeight w:val="1474"/>
        </w:trPr>
        <w:tc>
          <w:tcPr>
            <w:tcW w:w="2830" w:type="dxa"/>
            <w:vMerge/>
            <w:shd w:val="clear" w:color="auto" w:fill="F2F2F2" w:themeFill="background1" w:themeFillShade="F2"/>
          </w:tcPr>
          <w:p w:rsidR="001330D2" w:rsidRPr="00B038D0" w:rsidRDefault="001330D2" w:rsidP="001330D2">
            <w:pPr>
              <w:spacing w:after="160" w:line="259" w:lineRule="auto"/>
              <w:rPr>
                <w:rFonts w:ascii="Georgia" w:hAnsi="Georgia"/>
                <w:b/>
                <w:sz w:val="28"/>
              </w:rPr>
            </w:pPr>
          </w:p>
        </w:tc>
        <w:tc>
          <w:tcPr>
            <w:tcW w:w="3828" w:type="dxa"/>
          </w:tcPr>
          <w:p w:rsidR="001330D2" w:rsidRPr="00B038D0" w:rsidRDefault="001330D2" w:rsidP="001330D2">
            <w:pPr>
              <w:spacing w:after="160" w:line="259" w:lineRule="auto"/>
              <w:rPr>
                <w:rFonts w:ascii="Georgia" w:hAnsi="Georgia"/>
                <w:b/>
              </w:rPr>
            </w:pPr>
            <w:r w:rsidRPr="00B038D0">
              <w:rPr>
                <w:rFonts w:ascii="Georgia" w:hAnsi="Georgia" w:cs="Arial"/>
              </w:rPr>
              <w:t>Begrunnelse:</w:t>
            </w:r>
          </w:p>
        </w:tc>
        <w:tc>
          <w:tcPr>
            <w:tcW w:w="3798" w:type="dxa"/>
          </w:tcPr>
          <w:p w:rsidR="001330D2" w:rsidRDefault="001330D2" w:rsidP="001330D2">
            <w:pPr>
              <w:spacing w:after="160" w:line="259" w:lineRule="auto"/>
              <w:rPr>
                <w:rFonts w:ascii="Georgia" w:hAnsi="Georgia" w:cs="Arial"/>
              </w:rPr>
            </w:pPr>
            <w:r w:rsidRPr="00B038D0">
              <w:rPr>
                <w:rFonts w:ascii="Georgia" w:hAnsi="Georgia" w:cs="Arial"/>
              </w:rPr>
              <w:t>Begrunnelse:</w:t>
            </w:r>
          </w:p>
          <w:p w:rsidR="0029393E" w:rsidRPr="00B038D0" w:rsidRDefault="0029393E" w:rsidP="001330D2">
            <w:pPr>
              <w:spacing w:after="160" w:line="259" w:lineRule="auto"/>
              <w:rPr>
                <w:rFonts w:ascii="Georgia" w:hAnsi="Georgia"/>
                <w:b/>
              </w:rPr>
            </w:pPr>
            <w:r>
              <w:rPr>
                <w:rFonts w:ascii="Georgia" w:hAnsi="Georgia"/>
                <w:b/>
              </w:rPr>
              <w:t>Det bør i størst mulig grad gjennomføres forelesninger med fysisk frammøte i auditoriet.</w:t>
            </w:r>
          </w:p>
        </w:tc>
      </w:tr>
      <w:tr w:rsidR="001330D2" w:rsidRPr="00B038D0" w:rsidTr="0016079C">
        <w:trPr>
          <w:trHeight w:val="1474"/>
        </w:trPr>
        <w:tc>
          <w:tcPr>
            <w:tcW w:w="2830" w:type="dxa"/>
            <w:vMerge w:val="restart"/>
            <w:shd w:val="clear" w:color="auto" w:fill="F2F2F2" w:themeFill="background1" w:themeFillShade="F2"/>
          </w:tcPr>
          <w:p w:rsidR="001330D2" w:rsidRPr="00B038D0" w:rsidRDefault="0016079C" w:rsidP="001330D2">
            <w:pPr>
              <w:rPr>
                <w:rFonts w:ascii="Georgia" w:hAnsi="Georgia"/>
                <w:b/>
              </w:rPr>
            </w:pPr>
            <w:r>
              <w:rPr>
                <w:rFonts w:ascii="Georgia" w:hAnsi="Georgia"/>
                <w:b/>
              </w:rPr>
              <w:t>Studentenes egeninnsats</w:t>
            </w:r>
          </w:p>
          <w:p w:rsidR="001330D2" w:rsidRPr="0016079C" w:rsidRDefault="001330D2" w:rsidP="001330D2">
            <w:pPr>
              <w:spacing w:after="160" w:line="259" w:lineRule="auto"/>
              <w:rPr>
                <w:rFonts w:ascii="Georgia" w:hAnsi="Georgia"/>
                <w:i/>
                <w:sz w:val="28"/>
              </w:rPr>
            </w:pPr>
            <w:r w:rsidRPr="0016079C">
              <w:rPr>
                <w:rFonts w:ascii="Georgia" w:hAnsi="Georgia"/>
                <w:i/>
              </w:rPr>
              <w:t xml:space="preserve">Deltakelse på undervisning, egen innsats i undervisningen, lesing av </w:t>
            </w:r>
            <w:r w:rsidR="003065DA" w:rsidRPr="0016079C">
              <w:rPr>
                <w:rFonts w:ascii="Georgia" w:hAnsi="Georgia"/>
                <w:i/>
              </w:rPr>
              <w:t>pensum</w:t>
            </w:r>
            <w:r w:rsidRPr="0016079C">
              <w:rPr>
                <w:rFonts w:ascii="Georgia" w:hAnsi="Georgia"/>
                <w:i/>
              </w:rPr>
              <w:t xml:space="preserve"> etc.</w:t>
            </w:r>
          </w:p>
        </w:tc>
        <w:tc>
          <w:tcPr>
            <w:tcW w:w="3828" w:type="dxa"/>
          </w:tcPr>
          <w:p w:rsidR="001330D2" w:rsidRPr="00B038D0" w:rsidRDefault="001330D2" w:rsidP="001330D2">
            <w:pPr>
              <w:spacing w:after="160" w:line="259" w:lineRule="auto"/>
              <w:rPr>
                <w:rFonts w:ascii="Georgia" w:hAnsi="Georgia"/>
                <w:b/>
              </w:rPr>
            </w:pPr>
          </w:p>
        </w:tc>
        <w:tc>
          <w:tcPr>
            <w:tcW w:w="3798" w:type="dxa"/>
          </w:tcPr>
          <w:p w:rsidR="001330D2" w:rsidRPr="00B038D0" w:rsidRDefault="001330D2" w:rsidP="001330D2">
            <w:pPr>
              <w:spacing w:after="160" w:line="259" w:lineRule="auto"/>
              <w:rPr>
                <w:rFonts w:ascii="Georgia" w:hAnsi="Georgia"/>
                <w:b/>
              </w:rPr>
            </w:pPr>
          </w:p>
        </w:tc>
      </w:tr>
      <w:tr w:rsidR="001330D2" w:rsidRPr="00B038D0" w:rsidTr="0016079C">
        <w:trPr>
          <w:trHeight w:val="1474"/>
        </w:trPr>
        <w:tc>
          <w:tcPr>
            <w:tcW w:w="2830" w:type="dxa"/>
            <w:vMerge/>
            <w:shd w:val="clear" w:color="auto" w:fill="F2F2F2" w:themeFill="background1" w:themeFillShade="F2"/>
          </w:tcPr>
          <w:p w:rsidR="001330D2" w:rsidRPr="00B038D0" w:rsidRDefault="001330D2" w:rsidP="001330D2">
            <w:pPr>
              <w:spacing w:after="160" w:line="259" w:lineRule="auto"/>
              <w:rPr>
                <w:rFonts w:ascii="Georgia" w:hAnsi="Georgia"/>
                <w:b/>
                <w:sz w:val="28"/>
              </w:rPr>
            </w:pPr>
          </w:p>
        </w:tc>
        <w:tc>
          <w:tcPr>
            <w:tcW w:w="3828" w:type="dxa"/>
          </w:tcPr>
          <w:p w:rsidR="001330D2" w:rsidRPr="00B038D0" w:rsidRDefault="001330D2" w:rsidP="001330D2">
            <w:pPr>
              <w:spacing w:after="160" w:line="259" w:lineRule="auto"/>
              <w:rPr>
                <w:rFonts w:ascii="Georgia" w:hAnsi="Georgia"/>
                <w:b/>
              </w:rPr>
            </w:pPr>
            <w:r w:rsidRPr="00B038D0">
              <w:rPr>
                <w:rFonts w:ascii="Georgia" w:hAnsi="Georgia" w:cs="Arial"/>
              </w:rPr>
              <w:t>Begrunnelse:</w:t>
            </w:r>
          </w:p>
        </w:tc>
        <w:tc>
          <w:tcPr>
            <w:tcW w:w="3798" w:type="dxa"/>
          </w:tcPr>
          <w:p w:rsidR="001330D2" w:rsidRDefault="001330D2" w:rsidP="001330D2">
            <w:pPr>
              <w:spacing w:after="160" w:line="259" w:lineRule="auto"/>
              <w:rPr>
                <w:rFonts w:ascii="Georgia" w:hAnsi="Georgia" w:cs="Arial"/>
              </w:rPr>
            </w:pPr>
            <w:r w:rsidRPr="00B038D0">
              <w:rPr>
                <w:rFonts w:ascii="Georgia" w:hAnsi="Georgia" w:cs="Arial"/>
              </w:rPr>
              <w:t>Begrunnelse:</w:t>
            </w:r>
          </w:p>
          <w:p w:rsidR="00BF5C48" w:rsidRPr="00B038D0" w:rsidRDefault="00BF5C48" w:rsidP="001330D2">
            <w:pPr>
              <w:spacing w:after="160" w:line="259" w:lineRule="auto"/>
              <w:rPr>
                <w:rFonts w:ascii="Georgia" w:hAnsi="Georgia"/>
                <w:b/>
              </w:rPr>
            </w:pPr>
            <w:r w:rsidRPr="00F04BAF">
              <w:rPr>
                <w:rFonts w:ascii="Georgia" w:hAnsi="Georgia" w:cs="Arial"/>
                <w:b/>
              </w:rPr>
              <w:t xml:space="preserve">Sikre et studentaktivt læringsmiljø på instituttet og </w:t>
            </w:r>
            <w:r>
              <w:rPr>
                <w:rFonts w:ascii="Georgia" w:hAnsi="Georgia" w:cs="Arial"/>
                <w:b/>
              </w:rPr>
              <w:t xml:space="preserve">en best mulig sammenheng </w:t>
            </w:r>
            <w:r w:rsidRPr="00F04BAF">
              <w:rPr>
                <w:rFonts w:ascii="Georgia" w:hAnsi="Georgia" w:cs="Arial"/>
                <w:b/>
              </w:rPr>
              <w:t>mellom teori og praksis.</w:t>
            </w:r>
          </w:p>
        </w:tc>
      </w:tr>
      <w:tr w:rsidR="002D59D0" w:rsidRPr="00B038D0" w:rsidTr="0016079C">
        <w:trPr>
          <w:trHeight w:val="1474"/>
        </w:trPr>
        <w:tc>
          <w:tcPr>
            <w:tcW w:w="2830" w:type="dxa"/>
            <w:vMerge w:val="restart"/>
            <w:shd w:val="clear" w:color="auto" w:fill="F2F2F2" w:themeFill="background1" w:themeFillShade="F2"/>
          </w:tcPr>
          <w:p w:rsidR="002D59D0" w:rsidRPr="00B038D0" w:rsidRDefault="002D59D0" w:rsidP="002D59D0">
            <w:pPr>
              <w:rPr>
                <w:rFonts w:ascii="Georgia" w:hAnsi="Georgia"/>
                <w:b/>
              </w:rPr>
            </w:pPr>
            <w:r w:rsidRPr="00B038D0">
              <w:rPr>
                <w:rFonts w:ascii="Georgia" w:hAnsi="Georgia"/>
                <w:b/>
              </w:rPr>
              <w:t>Annet</w:t>
            </w:r>
          </w:p>
          <w:p w:rsidR="002D59D0" w:rsidRPr="00B038D0" w:rsidRDefault="002D59D0" w:rsidP="002D59D0">
            <w:pPr>
              <w:spacing w:after="160" w:line="259" w:lineRule="auto"/>
              <w:rPr>
                <w:rFonts w:ascii="Georgia" w:hAnsi="Georgia"/>
                <w:b/>
                <w:sz w:val="28"/>
              </w:rPr>
            </w:pPr>
          </w:p>
        </w:tc>
        <w:tc>
          <w:tcPr>
            <w:tcW w:w="3828" w:type="dxa"/>
          </w:tcPr>
          <w:p w:rsidR="002D59D0" w:rsidRPr="00B038D0" w:rsidRDefault="002D59D0" w:rsidP="002D59D0">
            <w:pPr>
              <w:spacing w:after="160" w:line="259" w:lineRule="auto"/>
              <w:rPr>
                <w:rFonts w:ascii="Georgia" w:hAnsi="Georgia"/>
                <w:b/>
              </w:rPr>
            </w:pPr>
            <w:r w:rsidRPr="00837D08">
              <w:rPr>
                <w:rFonts w:ascii="Georgia" w:hAnsi="Georgia"/>
                <w:b/>
              </w:rPr>
              <w:t>Studentene etterlyser bedre informasjon om jobbmuligheter etter endt bachelor.</w:t>
            </w:r>
          </w:p>
        </w:tc>
        <w:tc>
          <w:tcPr>
            <w:tcW w:w="3798" w:type="dxa"/>
          </w:tcPr>
          <w:p w:rsidR="002D59D0" w:rsidRPr="00B038D0" w:rsidRDefault="002D59D0" w:rsidP="002D59D0">
            <w:pPr>
              <w:spacing w:after="160" w:line="259" w:lineRule="auto"/>
              <w:rPr>
                <w:rFonts w:ascii="Georgia" w:hAnsi="Georgia"/>
                <w:b/>
              </w:rPr>
            </w:pPr>
            <w:r>
              <w:rPr>
                <w:rFonts w:ascii="Georgia" w:hAnsi="Georgia"/>
                <w:b/>
              </w:rPr>
              <w:t>Mer fokus på yrkesutøvelse, hva utdanningen kvalifiserer for og hva den kan brukes til.</w:t>
            </w:r>
          </w:p>
        </w:tc>
      </w:tr>
      <w:tr w:rsidR="002D59D0" w:rsidRPr="00B038D0" w:rsidTr="00151E3C">
        <w:trPr>
          <w:trHeight w:val="1474"/>
        </w:trPr>
        <w:tc>
          <w:tcPr>
            <w:tcW w:w="2830" w:type="dxa"/>
            <w:vMerge/>
            <w:shd w:val="clear" w:color="auto" w:fill="F2F2F2" w:themeFill="background1" w:themeFillShade="F2"/>
          </w:tcPr>
          <w:p w:rsidR="002D59D0" w:rsidRPr="00B038D0" w:rsidRDefault="002D59D0" w:rsidP="002D59D0">
            <w:pPr>
              <w:rPr>
                <w:rFonts w:ascii="Georgia" w:hAnsi="Georgia"/>
                <w:b/>
              </w:rPr>
            </w:pPr>
          </w:p>
        </w:tc>
        <w:tc>
          <w:tcPr>
            <w:tcW w:w="3828" w:type="dxa"/>
          </w:tcPr>
          <w:p w:rsidR="002D59D0" w:rsidRDefault="002D59D0" w:rsidP="002D59D0">
            <w:pPr>
              <w:spacing w:after="160" w:line="259" w:lineRule="auto"/>
              <w:rPr>
                <w:rFonts w:ascii="Georgia" w:hAnsi="Georgia" w:cs="Arial"/>
              </w:rPr>
            </w:pPr>
            <w:r w:rsidRPr="00B038D0">
              <w:rPr>
                <w:rFonts w:ascii="Georgia" w:hAnsi="Georgia" w:cs="Arial"/>
              </w:rPr>
              <w:t>Begrunnelse:</w:t>
            </w:r>
          </w:p>
          <w:p w:rsidR="002D59D0" w:rsidRPr="00B038D0" w:rsidRDefault="002D59D0" w:rsidP="002D59D0">
            <w:pPr>
              <w:spacing w:after="160" w:line="259" w:lineRule="auto"/>
              <w:rPr>
                <w:rFonts w:ascii="Georgia" w:hAnsi="Georgia"/>
                <w:b/>
              </w:rPr>
            </w:pPr>
            <w:r>
              <w:rPr>
                <w:rFonts w:ascii="Georgia" w:hAnsi="Georgia" w:cs="Arial"/>
                <w:b/>
              </w:rPr>
              <w:t xml:space="preserve">I og med at påbygningsenheten ikke </w:t>
            </w:r>
            <w:r w:rsidRPr="00837D08">
              <w:rPr>
                <w:rFonts w:ascii="Georgia" w:hAnsi="Georgia" w:cs="Arial"/>
                <w:b/>
              </w:rPr>
              <w:t>sertifiserer for undervisningsstillinger i skolen,</w:t>
            </w:r>
            <w:r>
              <w:rPr>
                <w:rFonts w:ascii="Georgia" w:hAnsi="Georgia" w:cs="Arial"/>
                <w:b/>
              </w:rPr>
              <w:t xml:space="preserve"> er studentene opptatt av hvilke jobbmuligheter de har,</w:t>
            </w:r>
            <w:r w:rsidRPr="00837D08">
              <w:rPr>
                <w:rFonts w:ascii="Georgia" w:hAnsi="Georgia" w:cs="Arial"/>
                <w:b/>
              </w:rPr>
              <w:t>.</w:t>
            </w:r>
          </w:p>
        </w:tc>
        <w:tc>
          <w:tcPr>
            <w:tcW w:w="3798" w:type="dxa"/>
          </w:tcPr>
          <w:p w:rsidR="002D59D0" w:rsidRDefault="002D59D0" w:rsidP="002D59D0">
            <w:pPr>
              <w:spacing w:after="160" w:line="259" w:lineRule="auto"/>
              <w:rPr>
                <w:rFonts w:ascii="Georgia" w:hAnsi="Georgia" w:cs="Arial"/>
              </w:rPr>
            </w:pPr>
            <w:r w:rsidRPr="00B038D0">
              <w:rPr>
                <w:rFonts w:ascii="Georgia" w:hAnsi="Georgia" w:cs="Arial"/>
              </w:rPr>
              <w:t>Begrunnelse:</w:t>
            </w:r>
          </w:p>
          <w:p w:rsidR="002D59D0" w:rsidRPr="00B038D0" w:rsidRDefault="002D59D0" w:rsidP="002D59D0">
            <w:pPr>
              <w:spacing w:after="160" w:line="259" w:lineRule="auto"/>
              <w:rPr>
                <w:rFonts w:ascii="Georgia" w:hAnsi="Georgia"/>
                <w:b/>
              </w:rPr>
            </w:pPr>
            <w:r w:rsidRPr="002F5BCA">
              <w:rPr>
                <w:rFonts w:ascii="Georgia" w:hAnsi="Georgia" w:cs="Arial"/>
                <w:b/>
              </w:rPr>
              <w:t xml:space="preserve">Gi studentene bedre kunnskap og realistiske forventninger om hva de utdannes til og hvilke(t) yrke(r) de </w:t>
            </w:r>
            <w:proofErr w:type="spellStart"/>
            <w:r w:rsidRPr="002F5BCA">
              <w:rPr>
                <w:rFonts w:ascii="Georgia" w:hAnsi="Georgia" w:cs="Arial"/>
                <w:b/>
              </w:rPr>
              <w:t>skikkethetsvurderes</w:t>
            </w:r>
            <w:proofErr w:type="spellEnd"/>
            <w:r w:rsidRPr="002F5BCA">
              <w:rPr>
                <w:rFonts w:ascii="Georgia" w:hAnsi="Georgia" w:cs="Arial"/>
                <w:b/>
              </w:rPr>
              <w:t xml:space="preserve"> for.</w:t>
            </w:r>
          </w:p>
        </w:tc>
      </w:tr>
    </w:tbl>
    <w:p w:rsidR="00151E3C" w:rsidRDefault="00151E3C" w:rsidP="003065DA">
      <w:pPr>
        <w:rPr>
          <w:rFonts w:ascii="Georgia" w:hAnsi="Georgia"/>
          <w:b/>
          <w:bCs/>
          <w:sz w:val="28"/>
          <w:szCs w:val="28"/>
        </w:rPr>
      </w:pPr>
    </w:p>
    <w:p w:rsidR="003065DA" w:rsidRPr="00B038D0" w:rsidRDefault="00151E3C" w:rsidP="003065DA">
      <w:pPr>
        <w:rPr>
          <w:rFonts w:ascii="Georgia" w:hAnsi="Georgia"/>
          <w:b/>
          <w:bCs/>
          <w:sz w:val="28"/>
          <w:szCs w:val="28"/>
        </w:rPr>
      </w:pPr>
      <w:r>
        <w:rPr>
          <w:rFonts w:ascii="Georgia" w:hAnsi="Georgia"/>
          <w:b/>
          <w:bCs/>
          <w:sz w:val="28"/>
          <w:szCs w:val="28"/>
        </w:rPr>
        <w:br/>
        <w:t xml:space="preserve">4. </w:t>
      </w:r>
      <w:r w:rsidR="003065DA" w:rsidRPr="00B038D0">
        <w:rPr>
          <w:rFonts w:ascii="Georgia" w:hAnsi="Georgia"/>
          <w:b/>
          <w:bCs/>
          <w:sz w:val="28"/>
          <w:szCs w:val="28"/>
        </w:rPr>
        <w:t>Eventuelle faktorer som er særskilt vektlagt i evalueringen</w:t>
      </w:r>
    </w:p>
    <w:p w:rsidR="003065DA" w:rsidRPr="00B038D0" w:rsidRDefault="003065DA" w:rsidP="003065DA">
      <w:pPr>
        <w:rPr>
          <w:rFonts w:ascii="Georgia" w:hAnsi="Georgia"/>
          <w:b/>
        </w:rPr>
      </w:pPr>
      <w:r w:rsidRPr="00B038D0">
        <w:rPr>
          <w:rFonts w:ascii="Georgia" w:hAnsi="Georgia"/>
          <w:b/>
        </w:rPr>
        <w:t>Evalueringen dette semester</w:t>
      </w:r>
      <w:r w:rsidR="0078556E">
        <w:rPr>
          <w:rFonts w:ascii="Georgia" w:hAnsi="Georgia"/>
          <w:b/>
        </w:rPr>
        <w:t>et</w:t>
      </w:r>
      <w:r w:rsidRPr="00B038D0">
        <w:rPr>
          <w:rFonts w:ascii="Georgia" w:hAnsi="Georgia"/>
          <w:b/>
        </w:rPr>
        <w:t xml:space="preserve"> fokuserer særlig på:</w:t>
      </w:r>
    </w:p>
    <w:tbl>
      <w:tblPr>
        <w:tblStyle w:val="TableGrid"/>
        <w:tblW w:w="0" w:type="auto"/>
        <w:tblLook w:val="04A0" w:firstRow="1" w:lastRow="0" w:firstColumn="1" w:lastColumn="0" w:noHBand="0" w:noVBand="1"/>
      </w:tblPr>
      <w:tblGrid>
        <w:gridCol w:w="10456"/>
      </w:tblGrid>
      <w:tr w:rsidR="003065DA" w:rsidRPr="00B038D0" w:rsidTr="00510E58">
        <w:trPr>
          <w:trHeight w:val="2835"/>
        </w:trPr>
        <w:tc>
          <w:tcPr>
            <w:tcW w:w="10456" w:type="dxa"/>
          </w:tcPr>
          <w:p w:rsidR="003065DA" w:rsidRPr="00B038D0" w:rsidRDefault="0072656F" w:rsidP="001330D2">
            <w:pPr>
              <w:rPr>
                <w:rFonts w:ascii="Georgia" w:hAnsi="Georgia" w:cs="Arial"/>
                <w:b/>
              </w:rPr>
            </w:pPr>
            <w:r>
              <w:rPr>
                <w:rFonts w:ascii="Georgia" w:hAnsi="Georgia" w:cs="Arial"/>
                <w:b/>
              </w:rPr>
              <w:t>På sped 3003 er det behov for mer forutsigbarhet og jevnere arbeidsbelastning over hele studieåret.</w:t>
            </w:r>
          </w:p>
        </w:tc>
      </w:tr>
    </w:tbl>
    <w:p w:rsidR="001330D2" w:rsidRPr="00B038D0" w:rsidRDefault="001330D2" w:rsidP="001330D2">
      <w:pPr>
        <w:rPr>
          <w:rFonts w:ascii="Georgia" w:hAnsi="Georgia" w:cs="Arial"/>
          <w:b/>
          <w:sz w:val="32"/>
        </w:rPr>
      </w:pPr>
    </w:p>
    <w:p w:rsidR="003065DA" w:rsidRPr="00B038D0" w:rsidRDefault="003065DA" w:rsidP="003065DA">
      <w:pPr>
        <w:rPr>
          <w:rFonts w:ascii="Georgia" w:hAnsi="Georgia"/>
          <w:b/>
        </w:rPr>
      </w:pPr>
      <w:r w:rsidRPr="00B038D0">
        <w:rPr>
          <w:rFonts w:ascii="Georgia" w:hAnsi="Georgia"/>
          <w:b/>
        </w:rPr>
        <w:t>Kort om denne delen av evalueringen og hovedfunn:</w:t>
      </w:r>
    </w:p>
    <w:tbl>
      <w:tblPr>
        <w:tblStyle w:val="TableGrid"/>
        <w:tblW w:w="0" w:type="auto"/>
        <w:tblLook w:val="04A0" w:firstRow="1" w:lastRow="0" w:firstColumn="1" w:lastColumn="0" w:noHBand="0" w:noVBand="1"/>
      </w:tblPr>
      <w:tblGrid>
        <w:gridCol w:w="10456"/>
      </w:tblGrid>
      <w:tr w:rsidR="003065DA" w:rsidRPr="00B038D0" w:rsidTr="00510E58">
        <w:trPr>
          <w:trHeight w:val="2835"/>
        </w:trPr>
        <w:tc>
          <w:tcPr>
            <w:tcW w:w="10456" w:type="dxa"/>
          </w:tcPr>
          <w:p w:rsidR="003065DA" w:rsidRPr="00B038D0" w:rsidRDefault="0072656F" w:rsidP="0072656F">
            <w:pPr>
              <w:rPr>
                <w:rFonts w:ascii="Georgia" w:hAnsi="Georgia" w:cs="Arial"/>
                <w:b/>
              </w:rPr>
            </w:pPr>
            <w:r>
              <w:rPr>
                <w:rFonts w:ascii="Georgia" w:hAnsi="Georgia" w:cs="Arial"/>
                <w:b/>
              </w:rPr>
              <w:lastRenderedPageBreak/>
              <w:t>På sped 3003 er det behov for mer forutsigbarhet</w:t>
            </w:r>
            <w:r>
              <w:rPr>
                <w:rFonts w:ascii="Georgia" w:hAnsi="Georgia" w:cs="Arial"/>
                <w:b/>
              </w:rPr>
              <w:t>,</w:t>
            </w:r>
            <w:r>
              <w:rPr>
                <w:rFonts w:ascii="Georgia" w:hAnsi="Georgia" w:cs="Arial"/>
                <w:b/>
              </w:rPr>
              <w:t xml:space="preserve"> jevnere arbeidsbelastning over hele studieåret</w:t>
            </w:r>
            <w:r>
              <w:rPr>
                <w:rFonts w:ascii="Georgia" w:hAnsi="Georgia" w:cs="Arial"/>
                <w:b/>
              </w:rPr>
              <w:t xml:space="preserve"> og tydeligere praksis- og profesjonsforankring</w:t>
            </w:r>
            <w:r>
              <w:rPr>
                <w:rFonts w:ascii="Georgia" w:hAnsi="Georgia" w:cs="Arial"/>
                <w:b/>
              </w:rPr>
              <w:t>.</w:t>
            </w:r>
          </w:p>
        </w:tc>
      </w:tr>
    </w:tbl>
    <w:p w:rsidR="003065DA" w:rsidRPr="00B038D0" w:rsidRDefault="003065DA" w:rsidP="001330D2">
      <w:pPr>
        <w:rPr>
          <w:rFonts w:ascii="Georgia" w:hAnsi="Georgia" w:cs="Arial"/>
          <w:b/>
          <w:sz w:val="32"/>
        </w:rPr>
      </w:pPr>
    </w:p>
    <w:p w:rsidR="002F38CB" w:rsidRPr="00B038D0" w:rsidRDefault="002F38CB" w:rsidP="001330D2">
      <w:pPr>
        <w:rPr>
          <w:rFonts w:ascii="Georgia" w:hAnsi="Georgia" w:cs="Arial"/>
          <w:b/>
          <w:sz w:val="32"/>
        </w:rPr>
      </w:pPr>
    </w:p>
    <w:p w:rsidR="003065DA" w:rsidRPr="00B038D0" w:rsidRDefault="003065DA" w:rsidP="003065DA">
      <w:pPr>
        <w:rPr>
          <w:rFonts w:ascii="Georgia" w:hAnsi="Georgia"/>
        </w:rPr>
      </w:pPr>
      <w:r w:rsidRPr="00B038D0">
        <w:rPr>
          <w:rFonts w:ascii="Georgia" w:hAnsi="Georgia"/>
          <w:i/>
          <w:iCs/>
        </w:rPr>
        <w:t xml:space="preserve">Kopi av rapporten publiseres på nettsidene. Ingen sensitive data må derfor forekomme i denne oppsummeringen. </w:t>
      </w:r>
    </w:p>
    <w:tbl>
      <w:tblPr>
        <w:tblStyle w:val="TableGrid"/>
        <w:tblW w:w="0" w:type="auto"/>
        <w:tblLook w:val="04A0" w:firstRow="1" w:lastRow="0" w:firstColumn="1" w:lastColumn="0" w:noHBand="0" w:noVBand="1"/>
      </w:tblPr>
      <w:tblGrid>
        <w:gridCol w:w="10456"/>
      </w:tblGrid>
      <w:tr w:rsidR="003065DA" w:rsidRPr="00B038D0" w:rsidTr="00510E58">
        <w:trPr>
          <w:trHeight w:hRule="exact" w:val="737"/>
        </w:trPr>
        <w:tc>
          <w:tcPr>
            <w:tcW w:w="10456" w:type="dxa"/>
          </w:tcPr>
          <w:p w:rsidR="00510E58" w:rsidRPr="00B038D0" w:rsidRDefault="003065DA" w:rsidP="001330D2">
            <w:pPr>
              <w:rPr>
                <w:rFonts w:ascii="Georgia" w:hAnsi="Georgia"/>
                <w:lang w:val="nn-NO"/>
              </w:rPr>
            </w:pPr>
            <w:r w:rsidRPr="004323B0">
              <w:rPr>
                <w:rFonts w:ascii="Georgia" w:hAnsi="Georgia"/>
                <w:b/>
                <w:lang w:val="nn-NO"/>
              </w:rPr>
              <w:t>Dato</w:t>
            </w:r>
            <w:r w:rsidRPr="00B038D0">
              <w:rPr>
                <w:rFonts w:ascii="Georgia" w:hAnsi="Georgia"/>
                <w:lang w:val="nn-NO"/>
              </w:rPr>
              <w:t>:</w:t>
            </w:r>
            <w:r w:rsidRPr="00B038D0">
              <w:rPr>
                <w:rFonts w:ascii="Georgia" w:hAnsi="Georgia"/>
                <w:lang w:val="nn-NO"/>
              </w:rPr>
              <w:tab/>
            </w:r>
            <w:r w:rsidR="00510E58" w:rsidRPr="00B038D0">
              <w:rPr>
                <w:rFonts w:ascii="Georgia" w:hAnsi="Georgia"/>
                <w:lang w:val="nn-NO"/>
              </w:rPr>
              <w:br/>
            </w:r>
          </w:p>
        </w:tc>
      </w:tr>
    </w:tbl>
    <w:p w:rsidR="003065DA" w:rsidRPr="00B038D0" w:rsidRDefault="003065DA" w:rsidP="001330D2">
      <w:pPr>
        <w:rPr>
          <w:rFonts w:ascii="Georgia" w:hAnsi="Georgia" w:cs="Arial"/>
          <w:b/>
          <w:sz w:val="32"/>
        </w:rPr>
      </w:pPr>
    </w:p>
    <w:sectPr w:rsidR="003065DA" w:rsidRPr="00B038D0" w:rsidSect="001330D2">
      <w:headerReference w:type="default" r:id="rId11"/>
      <w:footerReference w:type="default" r:id="rId12"/>
      <w:headerReference w:type="first" r:id="rId13"/>
      <w:footerReference w:type="first" r:id="rId14"/>
      <w:pgSz w:w="11906" w:h="16838" w:code="9"/>
      <w:pgMar w:top="720" w:right="720" w:bottom="720" w:left="720"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E2F" w:rsidRDefault="00216E2F" w:rsidP="006F2626">
      <w:pPr>
        <w:spacing w:after="0" w:line="240" w:lineRule="auto"/>
      </w:pPr>
      <w:r>
        <w:separator/>
      </w:r>
    </w:p>
  </w:endnote>
  <w:endnote w:type="continuationSeparator" w:id="0">
    <w:p w:rsidR="00216E2F" w:rsidRDefault="00216E2F" w:rsidP="006F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C4" w:rsidRPr="004416D1" w:rsidRDefault="000711C4" w:rsidP="00856A20">
    <w:pPr>
      <w:pStyle w:val="Footer"/>
      <w:ind w:left="2551"/>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C4" w:rsidRPr="00296BD0" w:rsidRDefault="000711C4" w:rsidP="00442F10">
    <w:pPr>
      <w:pStyle w:val="Footer"/>
      <w:ind w:left="25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E2F" w:rsidRDefault="00216E2F" w:rsidP="006F2626">
      <w:pPr>
        <w:spacing w:after="0" w:line="240" w:lineRule="auto"/>
      </w:pPr>
      <w:r>
        <w:separator/>
      </w:r>
    </w:p>
  </w:footnote>
  <w:footnote w:type="continuationSeparator" w:id="0">
    <w:p w:rsidR="00216E2F" w:rsidRDefault="00216E2F" w:rsidP="006F2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1C4" w:rsidRPr="00AC4272" w:rsidRDefault="002C5696" w:rsidP="000E66F6">
    <w:pPr>
      <w:tabs>
        <w:tab w:val="right" w:pos="9639"/>
      </w:tabs>
      <w:rPr>
        <w:rFonts w:ascii="Georgia" w:hAnsi="Georgia"/>
        <w:b/>
      </w:rPr>
    </w:pPr>
    <w:r>
      <w:rPr>
        <w:rFonts w:ascii="Georgia" w:hAnsi="Georgia"/>
        <w:b/>
        <w:noProof/>
        <w:lang w:val="en-US"/>
      </w:rPr>
      <w:drawing>
        <wp:anchor distT="0" distB="0" distL="114300" distR="114300" simplePos="0" relativeHeight="251655680" behindDoc="1" locked="1" layoutInCell="1" allowOverlap="1">
          <wp:simplePos x="0" y="0"/>
          <wp:positionH relativeFrom="page">
            <wp:posOffset>702945</wp:posOffset>
          </wp:positionH>
          <wp:positionV relativeFrom="page">
            <wp:posOffset>423545</wp:posOffset>
          </wp:positionV>
          <wp:extent cx="561975" cy="207645"/>
          <wp:effectExtent l="0" t="0" r="9525" b="1905"/>
          <wp:wrapNone/>
          <wp:docPr id="5" name="Picture 31" descr="UiO_20x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iO_20x10mm"/>
                  <pic:cNvPicPr>
                    <a:picLocks noChangeAspect="1" noChangeArrowheads="1"/>
                  </pic:cNvPicPr>
                </pic:nvPicPr>
                <pic:blipFill>
                  <a:blip r:embed="rId1">
                    <a:extLst>
                      <a:ext uri="{28A0092B-C50C-407E-A947-70E740481C1C}">
                        <a14:useLocalDpi xmlns:a14="http://schemas.microsoft.com/office/drawing/2010/main" val="0"/>
                      </a:ext>
                    </a:extLst>
                  </a:blip>
                  <a:srcRect l="-2847" r="-2135" b="-24904"/>
                  <a:stretch>
                    <a:fillRect/>
                  </a:stretch>
                </pic:blipFill>
                <pic:spPr bwMode="auto">
                  <a:xfrm>
                    <a:off x="0" y="0"/>
                    <a:ext cx="561975" cy="207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736" w:rsidRDefault="00A40736" w:rsidP="00A40736">
    <w:pPr>
      <w:pStyle w:val="Header"/>
      <w:rPr>
        <w:rFonts w:ascii="Georgia" w:hAnsi="Georgia"/>
      </w:rPr>
    </w:pPr>
    <w:r>
      <w:rPr>
        <w:rFonts w:ascii="Georgia" w:hAnsi="Georgia"/>
        <w:noProof/>
        <w:lang w:val="en-US"/>
      </w:rPr>
      <w:drawing>
        <wp:inline distT="0" distB="0" distL="0" distR="0">
          <wp:extent cx="5760000" cy="7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_ISP_Segl_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00" cy="752400"/>
                  </a:xfrm>
                  <a:prstGeom prst="rect">
                    <a:avLst/>
                  </a:prstGeom>
                </pic:spPr>
              </pic:pic>
            </a:graphicData>
          </a:graphic>
        </wp:inline>
      </w:drawing>
    </w:r>
  </w:p>
  <w:p w:rsidR="000711C4" w:rsidRPr="00AA7420" w:rsidRDefault="002C5696" w:rsidP="00A40736">
    <w:pPr>
      <w:pStyle w:val="Header"/>
      <w:ind w:left="964"/>
      <w:rPr>
        <w:rFonts w:ascii="Georgia" w:hAnsi="Georgia"/>
      </w:rPr>
    </w:pPr>
    <w:r>
      <w:rPr>
        <w:rFonts w:ascii="Georgia" w:hAnsi="Georgia"/>
        <w:noProof/>
        <w:lang w:val="en-US"/>
      </w:rPr>
      <w:drawing>
        <wp:anchor distT="0" distB="0" distL="114300" distR="114300" simplePos="0" relativeHeight="251659776" behindDoc="1" locked="1" layoutInCell="1" allowOverlap="1">
          <wp:simplePos x="0" y="0"/>
          <wp:positionH relativeFrom="page">
            <wp:posOffset>805815</wp:posOffset>
          </wp:positionH>
          <wp:positionV relativeFrom="page">
            <wp:posOffset>4568190</wp:posOffset>
          </wp:positionV>
          <wp:extent cx="798830" cy="798195"/>
          <wp:effectExtent l="0" t="0" r="1270" b="1905"/>
          <wp:wrapNone/>
          <wp:docPr id="3" name="Picture 7" descr="vannmerke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nnmerke_frame.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noProof/>
        <w:lang w:val="en-US"/>
      </w:rPr>
      <w:drawing>
        <wp:anchor distT="0" distB="0" distL="114300" distR="114300" simplePos="0" relativeHeight="251658752" behindDoc="1" locked="1" layoutInCell="1" allowOverlap="1">
          <wp:simplePos x="0" y="0"/>
          <wp:positionH relativeFrom="page">
            <wp:posOffset>805815</wp:posOffset>
          </wp:positionH>
          <wp:positionV relativeFrom="page">
            <wp:posOffset>3718560</wp:posOffset>
          </wp:positionV>
          <wp:extent cx="798830" cy="798195"/>
          <wp:effectExtent l="0" t="0" r="1270" b="1905"/>
          <wp:wrapNone/>
          <wp:docPr id="2" name="Picture 7" descr="vannmerke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nnmerke_frame.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798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214F5"/>
    <w:multiLevelType w:val="hybridMultilevel"/>
    <w:tmpl w:val="91C6F9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531E89"/>
    <w:multiLevelType w:val="multilevel"/>
    <w:tmpl w:val="2E189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EF"/>
    <w:rsid w:val="00025304"/>
    <w:rsid w:val="00032347"/>
    <w:rsid w:val="00040733"/>
    <w:rsid w:val="000532F9"/>
    <w:rsid w:val="000711C4"/>
    <w:rsid w:val="000838D4"/>
    <w:rsid w:val="000C5ED5"/>
    <w:rsid w:val="000E66F6"/>
    <w:rsid w:val="00121A68"/>
    <w:rsid w:val="001330D2"/>
    <w:rsid w:val="0014532B"/>
    <w:rsid w:val="00147EC9"/>
    <w:rsid w:val="00151E3C"/>
    <w:rsid w:val="0016079C"/>
    <w:rsid w:val="001A43FF"/>
    <w:rsid w:val="001A63F3"/>
    <w:rsid w:val="001C3144"/>
    <w:rsid w:val="001C53D1"/>
    <w:rsid w:val="001E1FD6"/>
    <w:rsid w:val="001F2CDA"/>
    <w:rsid w:val="00202A26"/>
    <w:rsid w:val="00204DF7"/>
    <w:rsid w:val="0020706A"/>
    <w:rsid w:val="00216E2F"/>
    <w:rsid w:val="002308E6"/>
    <w:rsid w:val="00245C77"/>
    <w:rsid w:val="002535E6"/>
    <w:rsid w:val="00262EDB"/>
    <w:rsid w:val="00291796"/>
    <w:rsid w:val="0029393E"/>
    <w:rsid w:val="00296BD0"/>
    <w:rsid w:val="002A4945"/>
    <w:rsid w:val="002A664E"/>
    <w:rsid w:val="002C0398"/>
    <w:rsid w:val="002C1BB8"/>
    <w:rsid w:val="002C5696"/>
    <w:rsid w:val="002D59D0"/>
    <w:rsid w:val="002E52AC"/>
    <w:rsid w:val="002F38CB"/>
    <w:rsid w:val="002F4F99"/>
    <w:rsid w:val="003013F8"/>
    <w:rsid w:val="0030211E"/>
    <w:rsid w:val="003065DA"/>
    <w:rsid w:val="003157B3"/>
    <w:rsid w:val="0031741E"/>
    <w:rsid w:val="00325B49"/>
    <w:rsid w:val="0032641E"/>
    <w:rsid w:val="00326DE7"/>
    <w:rsid w:val="00332A21"/>
    <w:rsid w:val="00340EA5"/>
    <w:rsid w:val="0036793D"/>
    <w:rsid w:val="00381B02"/>
    <w:rsid w:val="00385FD5"/>
    <w:rsid w:val="0038680F"/>
    <w:rsid w:val="003A733F"/>
    <w:rsid w:val="003B4B8A"/>
    <w:rsid w:val="003B7675"/>
    <w:rsid w:val="003C3EEF"/>
    <w:rsid w:val="003D217B"/>
    <w:rsid w:val="003E4021"/>
    <w:rsid w:val="00412561"/>
    <w:rsid w:val="004213D6"/>
    <w:rsid w:val="004323B0"/>
    <w:rsid w:val="00432910"/>
    <w:rsid w:val="004416D1"/>
    <w:rsid w:val="00442127"/>
    <w:rsid w:val="00442F10"/>
    <w:rsid w:val="00471DAC"/>
    <w:rsid w:val="00472B98"/>
    <w:rsid w:val="00483FE9"/>
    <w:rsid w:val="004A1052"/>
    <w:rsid w:val="004B6046"/>
    <w:rsid w:val="004D63A6"/>
    <w:rsid w:val="004E10D2"/>
    <w:rsid w:val="004E69B4"/>
    <w:rsid w:val="004F44DB"/>
    <w:rsid w:val="00503DE0"/>
    <w:rsid w:val="00507BAE"/>
    <w:rsid w:val="00510E58"/>
    <w:rsid w:val="0051239B"/>
    <w:rsid w:val="00517026"/>
    <w:rsid w:val="0053482F"/>
    <w:rsid w:val="00542E12"/>
    <w:rsid w:val="00555487"/>
    <w:rsid w:val="005669BB"/>
    <w:rsid w:val="005747FB"/>
    <w:rsid w:val="005775EB"/>
    <w:rsid w:val="00582B29"/>
    <w:rsid w:val="005B3657"/>
    <w:rsid w:val="005C5A1F"/>
    <w:rsid w:val="005D3A22"/>
    <w:rsid w:val="005E0D18"/>
    <w:rsid w:val="005F6C42"/>
    <w:rsid w:val="00601F3F"/>
    <w:rsid w:val="00624A1D"/>
    <w:rsid w:val="00630C2C"/>
    <w:rsid w:val="00637134"/>
    <w:rsid w:val="00646C8D"/>
    <w:rsid w:val="006513AB"/>
    <w:rsid w:val="0069792F"/>
    <w:rsid w:val="006B2A25"/>
    <w:rsid w:val="006C4552"/>
    <w:rsid w:val="006E5382"/>
    <w:rsid w:val="006F2626"/>
    <w:rsid w:val="00707411"/>
    <w:rsid w:val="007165D3"/>
    <w:rsid w:val="0072108B"/>
    <w:rsid w:val="0072656F"/>
    <w:rsid w:val="007322A0"/>
    <w:rsid w:val="00737E2C"/>
    <w:rsid w:val="00751529"/>
    <w:rsid w:val="0076258A"/>
    <w:rsid w:val="0076588D"/>
    <w:rsid w:val="00770849"/>
    <w:rsid w:val="00783D0C"/>
    <w:rsid w:val="0078556E"/>
    <w:rsid w:val="007A1956"/>
    <w:rsid w:val="007A5E67"/>
    <w:rsid w:val="007B6E39"/>
    <w:rsid w:val="007E4DBD"/>
    <w:rsid w:val="007E5442"/>
    <w:rsid w:val="007F1A02"/>
    <w:rsid w:val="007F240E"/>
    <w:rsid w:val="00820AD0"/>
    <w:rsid w:val="00832D66"/>
    <w:rsid w:val="00856A20"/>
    <w:rsid w:val="008766DC"/>
    <w:rsid w:val="00883A2A"/>
    <w:rsid w:val="008C43B7"/>
    <w:rsid w:val="008D4F3B"/>
    <w:rsid w:val="008D547F"/>
    <w:rsid w:val="00900188"/>
    <w:rsid w:val="00921DBC"/>
    <w:rsid w:val="00932FA4"/>
    <w:rsid w:val="0095053A"/>
    <w:rsid w:val="0096155B"/>
    <w:rsid w:val="00966C18"/>
    <w:rsid w:val="00982A88"/>
    <w:rsid w:val="00985D89"/>
    <w:rsid w:val="00985D9C"/>
    <w:rsid w:val="009A2881"/>
    <w:rsid w:val="009D4C81"/>
    <w:rsid w:val="009D54F2"/>
    <w:rsid w:val="009E7795"/>
    <w:rsid w:val="009F2505"/>
    <w:rsid w:val="00A14AFA"/>
    <w:rsid w:val="00A40736"/>
    <w:rsid w:val="00A40D47"/>
    <w:rsid w:val="00A4466F"/>
    <w:rsid w:val="00A46423"/>
    <w:rsid w:val="00A62B82"/>
    <w:rsid w:val="00A7494C"/>
    <w:rsid w:val="00A81F22"/>
    <w:rsid w:val="00A83BEE"/>
    <w:rsid w:val="00A93757"/>
    <w:rsid w:val="00A97D8F"/>
    <w:rsid w:val="00AA7420"/>
    <w:rsid w:val="00AB4890"/>
    <w:rsid w:val="00AC4272"/>
    <w:rsid w:val="00AE46FF"/>
    <w:rsid w:val="00AE6604"/>
    <w:rsid w:val="00B038D0"/>
    <w:rsid w:val="00B231E1"/>
    <w:rsid w:val="00B43027"/>
    <w:rsid w:val="00B608EF"/>
    <w:rsid w:val="00B626F2"/>
    <w:rsid w:val="00B74C8D"/>
    <w:rsid w:val="00B87653"/>
    <w:rsid w:val="00B93ADD"/>
    <w:rsid w:val="00BB5CDD"/>
    <w:rsid w:val="00BD03AC"/>
    <w:rsid w:val="00BE2551"/>
    <w:rsid w:val="00BF5C48"/>
    <w:rsid w:val="00C1524A"/>
    <w:rsid w:val="00C23CF2"/>
    <w:rsid w:val="00C247D6"/>
    <w:rsid w:val="00C270EB"/>
    <w:rsid w:val="00C37D1F"/>
    <w:rsid w:val="00C526BD"/>
    <w:rsid w:val="00C80F67"/>
    <w:rsid w:val="00C820B6"/>
    <w:rsid w:val="00C91389"/>
    <w:rsid w:val="00C927EA"/>
    <w:rsid w:val="00CD16CE"/>
    <w:rsid w:val="00CD188B"/>
    <w:rsid w:val="00CD5AA2"/>
    <w:rsid w:val="00D60ECA"/>
    <w:rsid w:val="00D6207B"/>
    <w:rsid w:val="00D704CB"/>
    <w:rsid w:val="00D83B01"/>
    <w:rsid w:val="00DA527E"/>
    <w:rsid w:val="00DB5AB2"/>
    <w:rsid w:val="00DC1458"/>
    <w:rsid w:val="00DC6F17"/>
    <w:rsid w:val="00DD1C40"/>
    <w:rsid w:val="00DD2378"/>
    <w:rsid w:val="00DE0893"/>
    <w:rsid w:val="00DE181B"/>
    <w:rsid w:val="00DE293E"/>
    <w:rsid w:val="00DE6744"/>
    <w:rsid w:val="00DF097B"/>
    <w:rsid w:val="00DF18DF"/>
    <w:rsid w:val="00E53294"/>
    <w:rsid w:val="00E63149"/>
    <w:rsid w:val="00E77FDC"/>
    <w:rsid w:val="00EA1493"/>
    <w:rsid w:val="00EB4BDF"/>
    <w:rsid w:val="00EC503D"/>
    <w:rsid w:val="00ED345C"/>
    <w:rsid w:val="00EE6F9C"/>
    <w:rsid w:val="00EF541D"/>
    <w:rsid w:val="00F00100"/>
    <w:rsid w:val="00F26702"/>
    <w:rsid w:val="00F54A1E"/>
    <w:rsid w:val="00F61E56"/>
    <w:rsid w:val="00FA06C0"/>
    <w:rsid w:val="00FB462F"/>
    <w:rsid w:val="00FB5623"/>
    <w:rsid w:val="00FD4641"/>
    <w:rsid w:val="00FE34B4"/>
    <w:rsid w:val="00FE4166"/>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213F6"/>
  <w15:docId w15:val="{6E05E4E4-6F49-4338-AAA9-2919B6D9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264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77"/>
    <w:rPr>
      <w:rFonts w:ascii="Tahoma" w:hAnsi="Tahoma" w:cs="Tahoma"/>
      <w:sz w:val="16"/>
      <w:szCs w:val="16"/>
    </w:rPr>
  </w:style>
  <w:style w:type="paragraph" w:styleId="Header">
    <w:name w:val="header"/>
    <w:basedOn w:val="Normal"/>
    <w:link w:val="HeaderChar"/>
    <w:uiPriority w:val="99"/>
    <w:semiHidden/>
    <w:rsid w:val="006F262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A1493"/>
    <w:rPr>
      <w:sz w:val="22"/>
      <w:szCs w:val="22"/>
      <w:lang w:eastAsia="en-US"/>
    </w:rPr>
  </w:style>
  <w:style w:type="paragraph" w:styleId="Footer">
    <w:name w:val="footer"/>
    <w:basedOn w:val="Normal"/>
    <w:link w:val="FooterChar"/>
    <w:uiPriority w:val="99"/>
    <w:unhideWhenUsed/>
    <w:rsid w:val="006F26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2626"/>
  </w:style>
  <w:style w:type="table" w:styleId="TableGrid">
    <w:name w:val="Table Grid"/>
    <w:basedOn w:val="TableNormal"/>
    <w:uiPriority w:val="59"/>
    <w:rsid w:val="00DE29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pptekstlinje1">
    <w:name w:val="Topptekst_linje1"/>
    <w:basedOn w:val="Header"/>
    <w:link w:val="Topptekstlinje1Char"/>
    <w:qFormat/>
    <w:rsid w:val="00B43027"/>
    <w:rPr>
      <w:rFonts w:ascii="Arial" w:hAnsi="Arial" w:cs="Arial"/>
      <w:b/>
      <w:sz w:val="32"/>
      <w:szCs w:val="32"/>
    </w:rPr>
  </w:style>
  <w:style w:type="paragraph" w:customStyle="1" w:styleId="Topptekstlinje2">
    <w:name w:val="Topptekst_linje2"/>
    <w:basedOn w:val="Header"/>
    <w:link w:val="Topptekstlinje2Char"/>
    <w:qFormat/>
    <w:rsid w:val="00B43027"/>
    <w:rPr>
      <w:rFonts w:ascii="Georgia" w:hAnsi="Georgia" w:cs="Arial"/>
      <w:sz w:val="24"/>
      <w:szCs w:val="24"/>
    </w:rPr>
  </w:style>
  <w:style w:type="character" w:customStyle="1" w:styleId="Topptekstlinje1Char">
    <w:name w:val="Topptekst_linje1 Char"/>
    <w:basedOn w:val="HeaderChar"/>
    <w:link w:val="Topptekstlinje1"/>
    <w:rsid w:val="00B43027"/>
    <w:rPr>
      <w:rFonts w:ascii="Arial" w:hAnsi="Arial" w:cs="Arial"/>
      <w:b/>
      <w:sz w:val="32"/>
      <w:szCs w:val="32"/>
      <w:lang w:eastAsia="en-US"/>
    </w:rPr>
  </w:style>
  <w:style w:type="paragraph" w:customStyle="1" w:styleId="Georgia11BoldTittel">
    <w:name w:val="Georgia11_Bold_Tittel"/>
    <w:basedOn w:val="Normal"/>
    <w:next w:val="Georgia11spacing10after"/>
    <w:link w:val="Georgia11BoldTittelChar"/>
    <w:qFormat/>
    <w:rsid w:val="00A46423"/>
    <w:pPr>
      <w:spacing w:before="640" w:after="60"/>
    </w:pPr>
    <w:rPr>
      <w:rFonts w:ascii="Georgia" w:hAnsi="Georgia"/>
      <w:b/>
    </w:rPr>
  </w:style>
  <w:style w:type="character" w:customStyle="1" w:styleId="Topptekstlinje2Char">
    <w:name w:val="Topptekst_linje2 Char"/>
    <w:basedOn w:val="HeaderChar"/>
    <w:link w:val="Topptekstlinje2"/>
    <w:rsid w:val="00B43027"/>
    <w:rPr>
      <w:rFonts w:ascii="Georgia" w:hAnsi="Georgia" w:cs="Arial"/>
      <w:sz w:val="24"/>
      <w:szCs w:val="24"/>
      <w:lang w:eastAsia="en-US"/>
    </w:rPr>
  </w:style>
  <w:style w:type="paragraph" w:customStyle="1" w:styleId="Georgia11spacing0after">
    <w:name w:val="Georgia11_spacing_0_after"/>
    <w:basedOn w:val="Normal"/>
    <w:link w:val="Georgia11spacing0afterChar"/>
    <w:qFormat/>
    <w:rsid w:val="004E10D2"/>
    <w:pPr>
      <w:spacing w:after="0"/>
    </w:pPr>
    <w:rPr>
      <w:rFonts w:ascii="Georgia" w:hAnsi="Georgia"/>
    </w:rPr>
  </w:style>
  <w:style w:type="character" w:customStyle="1" w:styleId="Georgia11BoldTittelChar">
    <w:name w:val="Georgia11_Bold_Tittel Char"/>
    <w:basedOn w:val="DefaultParagraphFont"/>
    <w:link w:val="Georgia11BoldTittel"/>
    <w:rsid w:val="00A46423"/>
    <w:rPr>
      <w:rFonts w:ascii="Georgia" w:hAnsi="Georgia"/>
      <w:b/>
      <w:sz w:val="22"/>
      <w:szCs w:val="22"/>
      <w:lang w:eastAsia="en-US"/>
    </w:rPr>
  </w:style>
  <w:style w:type="paragraph" w:customStyle="1" w:styleId="Georgia11Innrykk85mm">
    <w:name w:val="Georgia11_Innrykk85mm"/>
    <w:basedOn w:val="Georgia11spacing0after"/>
    <w:link w:val="Georgia11Innrykk85mmChar"/>
    <w:qFormat/>
    <w:rsid w:val="004E10D2"/>
    <w:pPr>
      <w:ind w:left="4820"/>
    </w:pPr>
  </w:style>
  <w:style w:type="character" w:customStyle="1" w:styleId="Georgia11spacing0afterChar">
    <w:name w:val="Georgia11_spacing_0_after Char"/>
    <w:basedOn w:val="DefaultParagraphFont"/>
    <w:link w:val="Georgia11spacing0after"/>
    <w:rsid w:val="004E10D2"/>
    <w:rPr>
      <w:rFonts w:ascii="Georgia" w:hAnsi="Georgia"/>
      <w:sz w:val="22"/>
      <w:szCs w:val="22"/>
      <w:lang w:eastAsia="en-US"/>
    </w:rPr>
  </w:style>
  <w:style w:type="paragraph" w:customStyle="1" w:styleId="Georgia11Italic">
    <w:name w:val="Georgia11_Italic"/>
    <w:basedOn w:val="Georgia11spacing0after"/>
    <w:next w:val="Georgia11spacing0after"/>
    <w:link w:val="Georgia11ItalicChar"/>
    <w:qFormat/>
    <w:rsid w:val="004E10D2"/>
    <w:rPr>
      <w:i/>
    </w:rPr>
  </w:style>
  <w:style w:type="character" w:customStyle="1" w:styleId="Georgia11Innrykk85mmChar">
    <w:name w:val="Georgia11_Innrykk85mm Char"/>
    <w:basedOn w:val="Georgia11spacing0afterChar"/>
    <w:link w:val="Georgia11Innrykk85mm"/>
    <w:rsid w:val="004E10D2"/>
    <w:rPr>
      <w:rFonts w:ascii="Georgia" w:hAnsi="Georgia"/>
      <w:sz w:val="22"/>
      <w:szCs w:val="22"/>
      <w:lang w:eastAsia="en-US"/>
    </w:rPr>
  </w:style>
  <w:style w:type="paragraph" w:customStyle="1" w:styleId="Georigia9Bunntekst">
    <w:name w:val="Georigia9_Bunntekst"/>
    <w:basedOn w:val="Normal"/>
    <w:link w:val="Georigia9BunntekstChar"/>
    <w:qFormat/>
    <w:rsid w:val="007A5E67"/>
    <w:pPr>
      <w:tabs>
        <w:tab w:val="left" w:pos="1021"/>
      </w:tabs>
      <w:spacing w:after="0" w:line="240" w:lineRule="auto"/>
    </w:pPr>
    <w:rPr>
      <w:rFonts w:ascii="Georgia" w:hAnsi="Georgia"/>
      <w:noProof/>
      <w:sz w:val="18"/>
      <w:szCs w:val="18"/>
      <w:lang w:eastAsia="nb-NO"/>
    </w:rPr>
  </w:style>
  <w:style w:type="character" w:customStyle="1" w:styleId="Georgia11ItalicChar">
    <w:name w:val="Georgia11_Italic Char"/>
    <w:basedOn w:val="DefaultParagraphFont"/>
    <w:link w:val="Georgia11Italic"/>
    <w:rsid w:val="004E10D2"/>
    <w:rPr>
      <w:rFonts w:ascii="Georgia" w:hAnsi="Georgia"/>
      <w:i/>
      <w:sz w:val="22"/>
      <w:szCs w:val="22"/>
      <w:lang w:eastAsia="en-US"/>
    </w:rPr>
  </w:style>
  <w:style w:type="paragraph" w:customStyle="1" w:styleId="Georgia9BoldBunntekst">
    <w:name w:val="Georgia9_Bold_Bunntekst"/>
    <w:basedOn w:val="Georigia9Bunntekst"/>
    <w:next w:val="Georigia9Bunntekst"/>
    <w:qFormat/>
    <w:rsid w:val="00340EA5"/>
    <w:rPr>
      <w:b/>
    </w:rPr>
  </w:style>
  <w:style w:type="character" w:customStyle="1" w:styleId="Georigia9BunntekstChar">
    <w:name w:val="Georigia9_Bunntekst Char"/>
    <w:basedOn w:val="DefaultParagraphFont"/>
    <w:link w:val="Georigia9Bunntekst"/>
    <w:rsid w:val="007A5E67"/>
    <w:rPr>
      <w:rFonts w:ascii="Georgia" w:hAnsi="Georgia"/>
      <w:noProof/>
      <w:sz w:val="18"/>
      <w:szCs w:val="18"/>
    </w:rPr>
  </w:style>
  <w:style w:type="paragraph" w:customStyle="1" w:styleId="Georgia9UOff">
    <w:name w:val="Georgia9_UOff"/>
    <w:basedOn w:val="Georgia11spacing0after"/>
    <w:qFormat/>
    <w:rsid w:val="00325B49"/>
    <w:pPr>
      <w:jc w:val="right"/>
    </w:pPr>
    <w:rPr>
      <w:sz w:val="18"/>
    </w:rPr>
  </w:style>
  <w:style w:type="paragraph" w:customStyle="1" w:styleId="Georgia11spacing10after">
    <w:name w:val="Georgia11_spacing_10after"/>
    <w:basedOn w:val="Georgia11spacing0after"/>
    <w:rsid w:val="004E10D2"/>
    <w:pPr>
      <w:spacing w:after="200"/>
    </w:pPr>
  </w:style>
  <w:style w:type="paragraph" w:styleId="ListParagraph">
    <w:name w:val="List Paragraph"/>
    <w:basedOn w:val="Normal"/>
    <w:uiPriority w:val="34"/>
    <w:qFormat/>
    <w:rsid w:val="00133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206177">
      <w:bodyDiv w:val="1"/>
      <w:marLeft w:val="0"/>
      <w:marRight w:val="0"/>
      <w:marTop w:val="0"/>
      <w:marBottom w:val="0"/>
      <w:divBdr>
        <w:top w:val="none" w:sz="0" w:space="0" w:color="auto"/>
        <w:left w:val="none" w:sz="0" w:space="0" w:color="auto"/>
        <w:bottom w:val="none" w:sz="0" w:space="0" w:color="auto"/>
        <w:right w:val="none" w:sz="0" w:space="0" w:color="auto"/>
      </w:divBdr>
      <w:divsChild>
        <w:div w:id="1466508514">
          <w:marLeft w:val="0"/>
          <w:marRight w:val="0"/>
          <w:marTop w:val="0"/>
          <w:marBottom w:val="0"/>
          <w:divBdr>
            <w:top w:val="none" w:sz="0" w:space="0" w:color="auto"/>
            <w:left w:val="none" w:sz="0" w:space="0" w:color="auto"/>
            <w:bottom w:val="none" w:sz="0" w:space="0" w:color="auto"/>
            <w:right w:val="none" w:sz="0" w:space="0" w:color="auto"/>
          </w:divBdr>
          <w:divsChild>
            <w:div w:id="1087112815">
              <w:marLeft w:val="-600"/>
              <w:marRight w:val="0"/>
              <w:marTop w:val="0"/>
              <w:marBottom w:val="0"/>
              <w:divBdr>
                <w:top w:val="none" w:sz="0" w:space="0" w:color="auto"/>
                <w:left w:val="none" w:sz="0" w:space="0" w:color="auto"/>
                <w:bottom w:val="none" w:sz="0" w:space="0" w:color="auto"/>
                <w:right w:val="none" w:sz="0" w:space="0" w:color="auto"/>
              </w:divBdr>
            </w:div>
          </w:divsChild>
        </w:div>
        <w:div w:id="514613854">
          <w:marLeft w:val="0"/>
          <w:marRight w:val="0"/>
          <w:marTop w:val="0"/>
          <w:marBottom w:val="0"/>
          <w:divBdr>
            <w:top w:val="none" w:sz="0" w:space="0" w:color="auto"/>
            <w:left w:val="none" w:sz="0" w:space="0" w:color="auto"/>
            <w:bottom w:val="none" w:sz="0" w:space="0" w:color="auto"/>
            <w:right w:val="none" w:sz="0" w:space="0" w:color="auto"/>
          </w:divBdr>
          <w:divsChild>
            <w:div w:id="1516917045">
              <w:marLeft w:val="0"/>
              <w:marRight w:val="0"/>
              <w:marTop w:val="0"/>
              <w:marBottom w:val="0"/>
              <w:divBdr>
                <w:top w:val="none" w:sz="0" w:space="0" w:color="auto"/>
                <w:left w:val="none" w:sz="0" w:space="0" w:color="auto"/>
                <w:bottom w:val="none" w:sz="0" w:space="0" w:color="auto"/>
                <w:right w:val="none" w:sz="0" w:space="0" w:color="auto"/>
              </w:divBdr>
              <w:divsChild>
                <w:div w:id="1180003955">
                  <w:marLeft w:val="0"/>
                  <w:marRight w:val="0"/>
                  <w:marTop w:val="0"/>
                  <w:marBottom w:val="0"/>
                  <w:divBdr>
                    <w:top w:val="none" w:sz="0" w:space="0" w:color="auto"/>
                    <w:left w:val="none" w:sz="0" w:space="0" w:color="auto"/>
                    <w:bottom w:val="none" w:sz="0" w:space="0" w:color="auto"/>
                    <w:right w:val="none" w:sz="0" w:space="0" w:color="auto"/>
                  </w:divBdr>
                  <w:divsChild>
                    <w:div w:id="20588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74">
              <w:marLeft w:val="0"/>
              <w:marRight w:val="0"/>
              <w:marTop w:val="0"/>
              <w:marBottom w:val="0"/>
              <w:divBdr>
                <w:top w:val="none" w:sz="0" w:space="0" w:color="auto"/>
                <w:left w:val="none" w:sz="0" w:space="0" w:color="auto"/>
                <w:bottom w:val="none" w:sz="0" w:space="0" w:color="auto"/>
                <w:right w:val="none" w:sz="0" w:space="0" w:color="auto"/>
              </w:divBdr>
              <w:divsChild>
                <w:div w:id="468286072">
                  <w:marLeft w:val="0"/>
                  <w:marRight w:val="0"/>
                  <w:marTop w:val="0"/>
                  <w:marBottom w:val="0"/>
                  <w:divBdr>
                    <w:top w:val="none" w:sz="0" w:space="0" w:color="auto"/>
                    <w:left w:val="none" w:sz="0" w:space="0" w:color="auto"/>
                    <w:bottom w:val="none" w:sz="0" w:space="0" w:color="auto"/>
                    <w:right w:val="none" w:sz="0" w:space="0" w:color="auto"/>
                  </w:divBdr>
                  <w:divsChild>
                    <w:div w:id="193057870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F46F7FAD840D40ADF9AB013A4F68F9" ma:contentTypeVersion="6" ma:contentTypeDescription="Opprett et nytt dokument." ma:contentTypeScope="" ma:versionID="4addc0435ed79845acead5df7a0919f1">
  <xsd:schema xmlns:xsd="http://www.w3.org/2001/XMLSchema" xmlns:xs="http://www.w3.org/2001/XMLSchema" xmlns:p="http://schemas.microsoft.com/office/2006/metadata/properties" xmlns:ns2="743d3a43-4c63-4adf-9fe0-2108133948c8" xmlns:ns3="ecd3c240-0dcf-42c1-89eb-2a77fcf36374" targetNamespace="http://schemas.microsoft.com/office/2006/metadata/properties" ma:root="true" ma:fieldsID="0dd46bcfb84ef37b1d2438e20e01ae1d" ns2:_="" ns3:_="">
    <xsd:import namespace="743d3a43-4c63-4adf-9fe0-2108133948c8"/>
    <xsd:import namespace="ecd3c240-0dcf-42c1-89eb-2a77fcf363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d3a43-4c63-4adf-9fe0-210813394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d3c240-0dcf-42c1-89eb-2a77fcf3637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83492-3138-4BED-9DF9-A51338B0B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d3a43-4c63-4adf-9fe0-2108133948c8"/>
    <ds:schemaRef ds:uri="ecd3c240-0dcf-42c1-89eb-2a77fcf3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F1414-E286-4219-BA8A-D5D71D2FFE2C}">
  <ds:schemaRefs>
    <ds:schemaRef ds:uri="http://schemas.microsoft.com/sharepoint/v3/contenttype/forms"/>
  </ds:schemaRefs>
</ds:datastoreItem>
</file>

<file path=customXml/itemProps3.xml><?xml version="1.0" encoding="utf-8"?>
<ds:datastoreItem xmlns:ds="http://schemas.openxmlformats.org/officeDocument/2006/customXml" ds:itemID="{19217A37-405C-4863-B1D2-4CAA2DA055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D23FD0-E73D-48EB-AD84-73354F10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502</Words>
  <Characters>2865</Characters>
  <Application>Microsoft Office Word</Application>
  <DocSecurity>0</DocSecurity>
  <Lines>23</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Hasle</dc:creator>
  <cp:lastModifiedBy>Ivar Morken</cp:lastModifiedBy>
  <cp:revision>4</cp:revision>
  <cp:lastPrinted>2010-11-05T12:01:00Z</cp:lastPrinted>
  <dcterms:created xsi:type="dcterms:W3CDTF">2021-07-02T12:09:00Z</dcterms:created>
  <dcterms:modified xsi:type="dcterms:W3CDTF">2021-07-02T12:28:00Z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hAddInTemplate">
    <vt:lpwstr>C:\Users\sigurdha\AppData\Local\Temp\eph-uio.uhad.no\EPHORTE-UIO\130_EphTranslate_ny.dotm</vt:lpwstr>
  </property>
  <property fmtid="{D5CDD505-2E9C-101B-9397-08002B2CF9AE}" pid="3" name="ephAutoText">
    <vt:lpwstr/>
  </property>
  <property fmtid="{D5CDD505-2E9C-101B-9397-08002B2CF9AE}" pid="4" name="MergeDataFile">
    <vt:lpwstr>C:\Users\sigurdha\AppData\Local\Temp\2225330_DOCX.XML</vt:lpwstr>
  </property>
  <property fmtid="{D5CDD505-2E9C-101B-9397-08002B2CF9AE}" pid="5" name="CheckInType">
    <vt:lpwstr>FromApplication</vt:lpwstr>
  </property>
  <property fmtid="{D5CDD505-2E9C-101B-9397-08002B2CF9AE}" pid="6" name="CheckInDocForm">
    <vt:lpwstr>https://eph-uio.uhad.no/ephorte/shared/aspx/Default/CheckInDocForm.aspx</vt:lpwstr>
  </property>
  <property fmtid="{D5CDD505-2E9C-101B-9397-08002B2CF9AE}" pid="7" name="DokType">
    <vt:lpwstr>U</vt:lpwstr>
  </property>
  <property fmtid="{D5CDD505-2E9C-101B-9397-08002B2CF9AE}" pid="8" name="DokID">
    <vt:i4>1895268</vt:i4>
  </property>
  <property fmtid="{D5CDD505-2E9C-101B-9397-08002B2CF9AE}" pid="9" name="Versjon">
    <vt:i4>1</vt:i4>
  </property>
  <property fmtid="{D5CDD505-2E9C-101B-9397-08002B2CF9AE}" pid="10" name="Variant">
    <vt:lpwstr>P</vt:lpwstr>
  </property>
  <property fmtid="{D5CDD505-2E9C-101B-9397-08002B2CF9AE}" pid="11" name="OpenMode">
    <vt:lpwstr>NewDoc</vt:lpwstr>
  </property>
  <property fmtid="{D5CDD505-2E9C-101B-9397-08002B2CF9AE}" pid="12" name="CurrentUrl">
    <vt:lpwstr>https%3a%2f%2feph-uio.uhad.no%2fephorte%2fshared%2faspx%2fDefault%2fdetails.aspx%3ff%3dViewJP%26JP_ID%3d1265607%26LoadDocHandling%3dtrue</vt:lpwstr>
  </property>
  <property fmtid="{D5CDD505-2E9C-101B-9397-08002B2CF9AE}" pid="13" name="WindowName">
    <vt:lpwstr>rbottom</vt:lpwstr>
  </property>
  <property fmtid="{D5CDD505-2E9C-101B-9397-08002B2CF9AE}" pid="14" name="FileName">
    <vt:lpwstr>C%3a%5cUsers%5csigurdha%5cAppData%5cLocal%5cTemp%5c2225330.DOCX</vt:lpwstr>
  </property>
  <property fmtid="{D5CDD505-2E9C-101B-9397-08002B2CF9AE}" pid="15" name="LinkId">
    <vt:i4>1265607</vt:i4>
  </property>
  <property fmtid="{D5CDD505-2E9C-101B-9397-08002B2CF9AE}" pid="16" name="ContentTypeId">
    <vt:lpwstr>0x010100AFF46F7FAD840D40ADF9AB013A4F68F9</vt:lpwstr>
  </property>
</Properties>
</file>